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19"/>
        <w:rPr>
          <w:rFonts w:ascii="Times New Roman"/>
          <w:sz w:val="20"/>
          <w:lang w:eastAsia="zh-CN"/>
        </w:rPr>
      </w:pPr>
    </w:p>
    <w:p w14:paraId="71ACEBD5">
      <w:pPr>
        <w:pStyle w:val="19"/>
        <w:rPr>
          <w:rFonts w:ascii="Times New Roman"/>
          <w:sz w:val="20"/>
        </w:rPr>
      </w:pPr>
    </w:p>
    <w:p w14:paraId="11E04291">
      <w:pPr>
        <w:pStyle w:val="19"/>
        <w:rPr>
          <w:rFonts w:ascii="Times New Roman"/>
          <w:sz w:val="20"/>
        </w:rPr>
      </w:pPr>
    </w:p>
    <w:p w14:paraId="38D4722C">
      <w:pPr>
        <w:pStyle w:val="19"/>
        <w:jc w:val="center"/>
        <w:rPr>
          <w:rFonts w:hint="eastAsia" w:ascii="微软雅黑" w:eastAsia="微软雅黑"/>
          <w:b/>
          <w:color w:val="000000" w:themeColor="text1"/>
          <w:sz w:val="52"/>
          <w:szCs w:val="22"/>
          <w:u w:val="single"/>
          <w:lang w:eastAsia="zh-CN"/>
        </w:rPr>
      </w:pPr>
    </w:p>
    <w:p w14:paraId="223A0B2F">
      <w:pPr>
        <w:pStyle w:val="19"/>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福建福海创石油化工有限公司</w:t>
      </w:r>
    </w:p>
    <w:p w14:paraId="3D609B09">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芳烃装置优化节能改造项目三台板式换热器采购</w:t>
      </w:r>
    </w:p>
    <w:p w14:paraId="1F595A08">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keepNext w:val="0"/>
        <w:keepLines w:val="0"/>
        <w:widowControl/>
        <w:suppressLineNumbers w:val="0"/>
        <w:jc w:val="center"/>
        <w:rPr>
          <w:rFonts w:hint="eastAsia"/>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FAP4-CGSQ-202507-002</w:t>
      </w:r>
      <w:r>
        <w:rPr>
          <w:rFonts w:hint="eastAsia"/>
          <w:color w:val="000000" w:themeColor="text1"/>
          <w:sz w:val="28"/>
          <w:szCs w:val="28"/>
        </w:rPr>
        <w:t xml:space="preserve"> ）</w:t>
      </w:r>
    </w:p>
    <w:p w14:paraId="3EED7F56">
      <w:pPr>
        <w:pStyle w:val="19"/>
        <w:rPr>
          <w:rFonts w:ascii="微软雅黑"/>
          <w:b/>
          <w:sz w:val="94"/>
          <w:lang w:eastAsia="zh-CN"/>
        </w:rPr>
      </w:pPr>
    </w:p>
    <w:p w14:paraId="383ADAD6">
      <w:pPr>
        <w:pStyle w:val="19"/>
        <w:rPr>
          <w:rFonts w:ascii="微软雅黑"/>
          <w:b/>
          <w:sz w:val="94"/>
          <w:lang w:eastAsia="zh-CN"/>
        </w:rPr>
      </w:pPr>
    </w:p>
    <w:p w14:paraId="44EA205B">
      <w:pPr>
        <w:pStyle w:val="19"/>
        <w:rPr>
          <w:rFonts w:ascii="微软雅黑"/>
          <w:b/>
          <w:sz w:val="32"/>
          <w:szCs w:val="32"/>
          <w:lang w:eastAsia="zh-CN"/>
        </w:rPr>
      </w:pPr>
    </w:p>
    <w:p w14:paraId="34D515D1">
      <w:pPr>
        <w:pStyle w:val="19"/>
        <w:rPr>
          <w:rFonts w:ascii="微软雅黑"/>
          <w:b/>
          <w:sz w:val="32"/>
          <w:szCs w:val="32"/>
          <w:lang w:eastAsia="zh-CN"/>
        </w:rPr>
      </w:pPr>
    </w:p>
    <w:p w14:paraId="6DB2CF03">
      <w:pPr>
        <w:pStyle w:val="19"/>
        <w:rPr>
          <w:rFonts w:ascii="微软雅黑"/>
          <w:b/>
          <w:sz w:val="32"/>
          <w:szCs w:val="32"/>
          <w:lang w:eastAsia="zh-CN"/>
        </w:rPr>
      </w:pPr>
    </w:p>
    <w:p w14:paraId="7FBC88FE">
      <w:pPr>
        <w:pStyle w:val="19"/>
        <w:rPr>
          <w:rFonts w:ascii="微软雅黑"/>
          <w:b/>
          <w:sz w:val="32"/>
          <w:szCs w:val="32"/>
          <w:lang w:eastAsia="zh-CN"/>
        </w:rPr>
      </w:pPr>
    </w:p>
    <w:p w14:paraId="7EE06F7B">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19"/>
        <w:rPr>
          <w:rFonts w:ascii="黑体"/>
          <w:sz w:val="20"/>
          <w:lang w:eastAsia="zh-CN"/>
        </w:rPr>
      </w:pPr>
    </w:p>
    <w:p w14:paraId="2601590C">
      <w:pPr>
        <w:pStyle w:val="19"/>
        <w:rPr>
          <w:rFonts w:ascii="黑体"/>
          <w:sz w:val="20"/>
          <w:lang w:eastAsia="zh-CN"/>
        </w:rPr>
      </w:pPr>
    </w:p>
    <w:p w14:paraId="1CC1F056">
      <w:pPr>
        <w:pStyle w:val="19"/>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0"/>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54"/>
      </w:pPr>
    </w:p>
    <w:p w14:paraId="6EC05B76">
      <w:pPr>
        <w:jc w:val="center"/>
        <w:rPr>
          <w:rFonts w:hint="eastAsia"/>
          <w:b/>
          <w:bCs/>
          <w:sz w:val="32"/>
          <w:lang w:eastAsia="zh-CN"/>
        </w:rPr>
      </w:pPr>
      <w:r>
        <w:rPr>
          <w:rFonts w:hint="eastAsia"/>
          <w:b/>
          <w:bCs/>
          <w:sz w:val="32"/>
          <w:lang w:eastAsia="zh-CN"/>
        </w:rPr>
        <w:t>福建福海创石油化工有限公司</w:t>
      </w:r>
    </w:p>
    <w:p w14:paraId="5C5DFD5D">
      <w:pPr>
        <w:jc w:val="center"/>
        <w:rPr>
          <w:rFonts w:hint="eastAsia"/>
          <w:b/>
          <w:bCs/>
          <w:sz w:val="32"/>
          <w:lang w:eastAsia="zh-CN"/>
        </w:rPr>
      </w:pPr>
      <w:r>
        <w:rPr>
          <w:rFonts w:hint="eastAsia"/>
          <w:b/>
          <w:bCs/>
          <w:sz w:val="32"/>
          <w:lang w:eastAsia="zh-CN"/>
        </w:rPr>
        <w:t xml:space="preserve">芳烃装置优化节能改造项目三台板式换热器采购 </w:t>
      </w:r>
    </w:p>
    <w:p w14:paraId="448318D1">
      <w:pPr>
        <w:jc w:val="center"/>
        <w:rPr>
          <w:b/>
          <w:bCs/>
          <w:sz w:val="32"/>
          <w:lang w:eastAsia="zh-CN"/>
        </w:rPr>
      </w:pPr>
      <w:r>
        <w:rPr>
          <w:rFonts w:hint="eastAsia"/>
          <w:b/>
          <w:bCs/>
          <w:sz w:val="32"/>
          <w:lang w:eastAsia="zh-CN"/>
        </w:rPr>
        <w:t>询比公告</w:t>
      </w:r>
    </w:p>
    <w:p w14:paraId="745BDD3E">
      <w:pPr>
        <w:pStyle w:val="19"/>
        <w:rPr>
          <w:b/>
          <w:sz w:val="28"/>
          <w:lang w:eastAsia="zh-CN"/>
        </w:rPr>
      </w:pPr>
    </w:p>
    <w:p w14:paraId="03439321">
      <w:pPr>
        <w:pStyle w:val="19"/>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福建福海创石油化工有限公司芳烃装置优化节能改造项目三台板式换热器采购（项目编号：FAP4-CGSQ-202507-002）</w:t>
      </w:r>
      <w:r>
        <w:rPr>
          <w:rFonts w:hint="eastAsia"/>
          <w:color w:val="000000" w:themeColor="text1"/>
          <w:lang w:eastAsia="zh-CN"/>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13E900A5">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项目名称：福建福海创石油化工有限公司芳烃装置优化节能改造项目三台板式换热器采购</w:t>
      </w:r>
    </w:p>
    <w:p w14:paraId="452A1F96">
      <w:pPr>
        <w:tabs>
          <w:tab w:val="left" w:pos="709"/>
        </w:tabs>
        <w:spacing w:line="360" w:lineRule="auto"/>
        <w:ind w:firstLine="480" w:firstLineChars="200"/>
        <w:rPr>
          <w:rFonts w:hint="eastAsia"/>
          <w:sz w:val="24"/>
          <w:szCs w:val="24"/>
          <w:lang w:eastAsia="zh-CN"/>
        </w:rPr>
      </w:pPr>
      <w:r>
        <w:rPr>
          <w:rFonts w:hint="eastAsia"/>
          <w:sz w:val="24"/>
          <w:szCs w:val="24"/>
          <w:lang w:eastAsia="zh-CN"/>
        </w:rPr>
        <w:t>2. 采购项目简要说明：</w:t>
      </w:r>
      <w:r>
        <w:rPr>
          <w:rFonts w:hint="eastAsia" w:ascii="宋体" w:hAnsi="宋体" w:cs="宋体"/>
          <w:color w:val="auto"/>
        </w:rPr>
        <w:t>采购的项目为福建福海创石油化工有限公司芳烃装置优化节能改造项目41-E-250A/B除盐水加热器与41-E-251应急冷却器共计三台板式换热器</w:t>
      </w:r>
      <w:r>
        <w:rPr>
          <w:rFonts w:hint="eastAsia"/>
          <w:sz w:val="24"/>
          <w:szCs w:val="24"/>
          <w:lang w:eastAsia="zh-CN"/>
        </w:rPr>
        <w:t>。</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w:t>
      </w:r>
      <w:r>
        <w:rPr>
          <w:rFonts w:hint="eastAsia"/>
          <w:sz w:val="24"/>
          <w:szCs w:val="24"/>
          <w:lang w:val="en-US" w:eastAsia="zh-CN"/>
        </w:rPr>
        <w:t>160万</w:t>
      </w:r>
      <w:r>
        <w:rPr>
          <w:rFonts w:hint="eastAsia"/>
          <w:sz w:val="24"/>
          <w:szCs w:val="24"/>
          <w:lang w:eastAsia="zh-CN"/>
        </w:rPr>
        <w:t>元（含</w:t>
      </w:r>
      <w:r>
        <w:rPr>
          <w:rFonts w:hint="eastAsia"/>
          <w:sz w:val="24"/>
          <w:szCs w:val="24"/>
          <w:lang w:val="en-US" w:eastAsia="zh-CN"/>
        </w:rPr>
        <w:t>13</w:t>
      </w:r>
      <w:r>
        <w:rPr>
          <w:rFonts w:hint="eastAsia"/>
          <w:sz w:val="24"/>
          <w:szCs w:val="24"/>
          <w:lang w:eastAsia="zh-CN"/>
        </w:rPr>
        <w:t>%增值税）</w:t>
      </w:r>
    </w:p>
    <w:p w14:paraId="4E3EE2E0">
      <w:pPr>
        <w:tabs>
          <w:tab w:val="left" w:pos="709"/>
        </w:tabs>
        <w:spacing w:line="360" w:lineRule="auto"/>
        <w:ind w:firstLine="480" w:firstLineChars="200"/>
        <w:rPr>
          <w:sz w:val="24"/>
          <w:szCs w:val="24"/>
          <w:lang w:eastAsia="zh-CN"/>
        </w:rPr>
      </w:pPr>
      <w:r>
        <w:rPr>
          <w:rFonts w:hint="eastAsia"/>
          <w:sz w:val="24"/>
          <w:szCs w:val="24"/>
          <w:lang w:eastAsia="zh-CN"/>
        </w:rPr>
        <w:t>4.</w:t>
      </w:r>
      <w:r>
        <w:rPr>
          <w:rFonts w:hint="eastAsia"/>
          <w:sz w:val="24"/>
          <w:szCs w:val="24"/>
          <w:lang w:val="en-US" w:eastAsia="zh-CN"/>
        </w:rPr>
        <w:t>交货期</w:t>
      </w:r>
      <w:r>
        <w:rPr>
          <w:rFonts w:hint="eastAsia"/>
          <w:sz w:val="24"/>
          <w:szCs w:val="24"/>
          <w:lang w:eastAsia="zh-CN"/>
        </w:rPr>
        <w:t>：2026年3月30日前车板交付至现场。</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37B27FF0">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7BAD8542">
      <w:pPr>
        <w:tabs>
          <w:tab w:val="left" w:pos="709"/>
        </w:tabs>
        <w:spacing w:line="360" w:lineRule="auto"/>
        <w:ind w:firstLine="480" w:firstLineChars="200"/>
        <w:rPr>
          <w:rFonts w:hint="eastAsia" w:ascii="宋体" w:hAnsi="宋体" w:eastAsia="宋体" w:cs="宋体"/>
          <w:color w:val="auto"/>
          <w:sz w:val="24"/>
          <w:szCs w:val="24"/>
        </w:rPr>
      </w:pPr>
      <w:r>
        <w:rPr>
          <w:rFonts w:hint="eastAsia"/>
          <w:sz w:val="24"/>
          <w:szCs w:val="24"/>
          <w:lang w:eastAsia="zh-CN"/>
        </w:rPr>
        <w:t>2</w:t>
      </w:r>
      <w:r>
        <w:rPr>
          <w:sz w:val="24"/>
          <w:szCs w:val="24"/>
          <w:lang w:eastAsia="zh-CN"/>
        </w:rPr>
        <w:t>.参</w:t>
      </w:r>
      <w:r>
        <w:rPr>
          <w:rFonts w:hint="eastAsia"/>
          <w:sz w:val="24"/>
          <w:szCs w:val="24"/>
          <w:lang w:eastAsia="zh-CN"/>
        </w:rPr>
        <w:t>比</w:t>
      </w:r>
      <w:r>
        <w:rPr>
          <w:sz w:val="24"/>
          <w:szCs w:val="24"/>
          <w:lang w:eastAsia="zh-CN"/>
        </w:rPr>
        <w:t>人</w:t>
      </w:r>
      <w:r>
        <w:rPr>
          <w:rFonts w:hint="eastAsia" w:ascii="宋体" w:hAnsi="宋体" w:eastAsia="宋体" w:cs="宋体"/>
          <w:color w:val="auto"/>
          <w:sz w:val="24"/>
          <w:szCs w:val="24"/>
        </w:rPr>
        <w:t>须持有有效期内的 D 级及以上级别的特种设备设计、制造许可证。</w:t>
      </w:r>
    </w:p>
    <w:p w14:paraId="26C18605">
      <w:pPr>
        <w:tabs>
          <w:tab w:val="left" w:pos="709"/>
        </w:tabs>
        <w:spacing w:line="360"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lang w:val="en-US" w:eastAsia="zh-CN"/>
        </w:rPr>
        <w:t>3.参比人具有</w:t>
      </w: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2022年1月1日至</w:t>
      </w:r>
      <w:r>
        <w:rPr>
          <w:rFonts w:hint="eastAsia" w:ascii="宋体" w:hAnsi="宋体" w:eastAsia="宋体" w:cs="宋体"/>
          <w:color w:val="auto"/>
          <w:sz w:val="24"/>
          <w:szCs w:val="24"/>
          <w:lang w:val="en-US" w:eastAsia="zh-CN"/>
        </w:rPr>
        <w:t>今（</w:t>
      </w:r>
      <w:r>
        <w:rPr>
          <w:rFonts w:hint="eastAsia" w:ascii="宋体" w:hAnsi="宋体" w:eastAsia="宋体" w:cs="宋体"/>
          <w:color w:val="auto"/>
          <w:sz w:val="24"/>
          <w:szCs w:val="24"/>
        </w:rPr>
        <w:t>法定媒介发布招标公告之日</w:t>
      </w:r>
      <w:r>
        <w:rPr>
          <w:rFonts w:hint="eastAsia" w:ascii="宋体" w:hAnsi="宋体" w:eastAsia="宋体" w:cs="宋体"/>
          <w:color w:val="auto"/>
          <w:sz w:val="24"/>
          <w:szCs w:val="24"/>
          <w:lang w:val="en-US" w:eastAsia="zh-CN"/>
        </w:rPr>
        <w:t>前）</w:t>
      </w:r>
      <w:r>
        <w:rPr>
          <w:rFonts w:hint="eastAsia" w:ascii="宋体" w:hAnsi="宋体" w:eastAsia="宋体" w:cs="宋体"/>
          <w:color w:val="auto"/>
          <w:sz w:val="24"/>
          <w:szCs w:val="24"/>
        </w:rPr>
        <w:t>在中华人民共和国境内（不含港、澳、台地区）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台及以上</w:t>
      </w:r>
      <w:r>
        <w:rPr>
          <w:rFonts w:hint="eastAsia" w:ascii="宋体" w:hAnsi="宋体" w:eastAsia="宋体" w:cs="宋体"/>
          <w:color w:val="auto"/>
          <w:sz w:val="24"/>
          <w:szCs w:val="24"/>
          <w:lang w:val="en-US" w:eastAsia="zh-CN"/>
        </w:rPr>
        <w:t>同时具备</w:t>
      </w:r>
      <w:r>
        <w:rPr>
          <w:rFonts w:hint="eastAsia" w:ascii="宋体" w:hAnsi="宋体" w:eastAsia="宋体" w:cs="宋体"/>
          <w:color w:val="auto"/>
          <w:sz w:val="24"/>
          <w:szCs w:val="24"/>
        </w:rPr>
        <w:t>同材料（板片材质：奥氏体不锈钢）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同类型（板式换热器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单台</w:t>
      </w:r>
      <w:r>
        <w:rPr>
          <w:rFonts w:hint="eastAsia" w:ascii="宋体" w:hAnsi="宋体" w:eastAsia="宋体" w:cs="宋体"/>
          <w:color w:val="auto"/>
          <w:sz w:val="24"/>
          <w:szCs w:val="24"/>
        </w:rPr>
        <w:t>热负荷大于</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000KW设备的设计、制造、投用并运行正常业绩。</w:t>
      </w:r>
    </w:p>
    <w:p w14:paraId="382261D7">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4.</w:t>
      </w:r>
      <w:r>
        <w:rPr>
          <w:rFonts w:hint="eastAsia" w:ascii="宋体" w:hAnsi="宋体" w:eastAsia="宋体" w:cs="宋体"/>
          <w:b w:val="0"/>
          <w:bCs w:val="0"/>
          <w:color w:val="auto"/>
          <w:sz w:val="24"/>
          <w:szCs w:val="24"/>
          <w:lang w:val="en-US" w:eastAsia="zh-CN"/>
        </w:rPr>
        <w:t>不接受代理商或经销商投标</w:t>
      </w:r>
      <w:r>
        <w:rPr>
          <w:rFonts w:hint="eastAsia" w:cs="宋体"/>
          <w:b w:val="0"/>
          <w:bCs w:val="0"/>
          <w:color w:val="auto"/>
          <w:sz w:val="24"/>
          <w:szCs w:val="24"/>
          <w:lang w:val="en-US" w:eastAsia="zh-CN"/>
        </w:rPr>
        <w:t>。</w:t>
      </w:r>
    </w:p>
    <w:p w14:paraId="560B8A2E">
      <w:pPr>
        <w:tabs>
          <w:tab w:val="left" w:pos="709"/>
        </w:tabs>
        <w:spacing w:line="360" w:lineRule="auto"/>
        <w:ind w:firstLine="480" w:firstLineChars="200"/>
        <w:rPr>
          <w:sz w:val="24"/>
          <w:szCs w:val="24"/>
          <w:lang w:eastAsia="zh-CN"/>
        </w:rPr>
      </w:pPr>
      <w:r>
        <w:rPr>
          <w:rFonts w:hint="eastAsia"/>
          <w:sz w:val="24"/>
          <w:szCs w:val="24"/>
          <w:lang w:val="en-US" w:eastAsia="zh-CN"/>
        </w:rPr>
        <w:t>5.</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ADE3900">
      <w:pPr>
        <w:tabs>
          <w:tab w:val="left" w:pos="709"/>
        </w:tabs>
        <w:spacing w:line="360" w:lineRule="auto"/>
        <w:ind w:firstLine="480" w:firstLineChars="200"/>
        <w:rPr>
          <w:sz w:val="24"/>
          <w:szCs w:val="24"/>
          <w:lang w:eastAsia="zh-CN"/>
        </w:rPr>
      </w:pPr>
      <w:r>
        <w:rPr>
          <w:rFonts w:hint="eastAsia"/>
          <w:sz w:val="24"/>
          <w:szCs w:val="24"/>
          <w:lang w:val="en-US" w:eastAsia="zh-CN"/>
        </w:rPr>
        <w:t>6</w:t>
      </w:r>
      <w:r>
        <w:rPr>
          <w:sz w:val="24"/>
          <w:szCs w:val="24"/>
          <w:lang w:eastAsia="zh-CN"/>
        </w:rPr>
        <w:t>.与</w:t>
      </w:r>
      <w:r>
        <w:rPr>
          <w:rFonts w:hint="eastAsia"/>
          <w:sz w:val="24"/>
          <w:szCs w:val="24"/>
          <w:lang w:eastAsia="zh-CN"/>
        </w:rPr>
        <w:t>采购人</w:t>
      </w:r>
      <w:r>
        <w:rPr>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6</w:t>
      </w:r>
      <w:r>
        <w:rPr>
          <w:rFonts w:hint="eastAsia"/>
          <w:color w:val="000000" w:themeColor="text1"/>
          <w:sz w:val="24"/>
          <w:szCs w:val="24"/>
          <w:lang w:eastAsia="zh-CN"/>
        </w:rPr>
        <w:t>日至202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15</w:t>
      </w:r>
      <w:r>
        <w:rPr>
          <w:rFonts w:hint="eastAsia"/>
          <w:color w:val="000000" w:themeColor="text1"/>
          <w:sz w:val="24"/>
          <w:szCs w:val="24"/>
          <w:lang w:eastAsia="zh-CN"/>
        </w:rPr>
        <w:t>日</w:t>
      </w:r>
    </w:p>
    <w:p w14:paraId="14D88B24">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报名方式：参比人在报名时间内将报名文件发送至邮箱hjzhang@fhcpec.com.cn，报名文件包含：</w:t>
      </w:r>
    </w:p>
    <w:p w14:paraId="525E91B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0969F8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028B46F7">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1352DB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w:t>
      </w:r>
    </w:p>
    <w:p w14:paraId="2DAF9550">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18</w:t>
      </w:r>
      <w:r>
        <w:rPr>
          <w:rFonts w:hint="eastAsia"/>
          <w:color w:val="000000" w:themeColor="text1"/>
          <w:sz w:val="24"/>
          <w:szCs w:val="24"/>
          <w:lang w:eastAsia="zh-CN"/>
        </w:rPr>
        <w:t>日14时0分。</w:t>
      </w:r>
    </w:p>
    <w:p w14:paraId="41FAF71A">
      <w:pPr>
        <w:spacing w:line="360" w:lineRule="auto"/>
        <w:ind w:firstLine="514" w:firstLineChars="200"/>
        <w:rPr>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6</w:t>
      </w:r>
      <w:bookmarkStart w:id="2" w:name="_GoBack"/>
      <w:bookmarkEnd w:id="2"/>
      <w:r>
        <w:rPr>
          <w:rFonts w:hint="eastAsia"/>
          <w:color w:val="000000" w:themeColor="text1"/>
          <w:sz w:val="24"/>
          <w:szCs w:val="24"/>
          <w:lang w:eastAsia="zh-CN"/>
        </w:rPr>
        <w:t>日</w:t>
      </w:r>
    </w:p>
    <w:p w14:paraId="6B320BD6">
      <w:pPr>
        <w:pStyle w:val="2"/>
        <w:tabs>
          <w:tab w:val="left" w:pos="1262"/>
        </w:tabs>
        <w:spacing w:line="360" w:lineRule="auto"/>
        <w:ind w:left="0" w:right="108"/>
        <w:jc w:val="center"/>
        <w:rPr>
          <w:sz w:val="24"/>
          <w:szCs w:val="24"/>
          <w:lang w:eastAsia="zh-CN"/>
        </w:rPr>
      </w:pPr>
    </w:p>
    <w:p w14:paraId="000AB6F4">
      <w:pPr>
        <w:rPr>
          <w:lang w:eastAsia="zh-CN"/>
        </w:rPr>
      </w:pPr>
    </w:p>
    <w:p w14:paraId="36195288">
      <w:pPr>
        <w:pStyle w:val="54"/>
      </w:pPr>
    </w:p>
    <w:p w14:paraId="0480057A">
      <w:pPr>
        <w:pStyle w:val="54"/>
      </w:pPr>
    </w:p>
    <w:p w14:paraId="3E5EC0CF">
      <w:pPr>
        <w:pStyle w:val="54"/>
      </w:pPr>
    </w:p>
    <w:p w14:paraId="54179479">
      <w:pPr>
        <w:pStyle w:val="54"/>
      </w:pPr>
    </w:p>
    <w:p w14:paraId="1E7AD6F5">
      <w:pPr>
        <w:pStyle w:val="54"/>
      </w:pPr>
    </w:p>
    <w:p w14:paraId="006085E6">
      <w:pPr>
        <w:pStyle w:val="54"/>
      </w:pPr>
    </w:p>
    <w:p w14:paraId="65B04B9D">
      <w:pPr>
        <w:pStyle w:val="54"/>
      </w:pPr>
    </w:p>
    <w:p w14:paraId="0A412EC6">
      <w:pPr>
        <w:pStyle w:val="54"/>
      </w:pPr>
    </w:p>
    <w:p w14:paraId="3C1BCE94">
      <w:pPr>
        <w:pStyle w:val="54"/>
      </w:pPr>
    </w:p>
    <w:p w14:paraId="1608A378">
      <w:pPr>
        <w:pStyle w:val="54"/>
      </w:pPr>
    </w:p>
    <w:p w14:paraId="27A7C68B">
      <w:pPr>
        <w:pStyle w:val="54"/>
      </w:pPr>
    </w:p>
    <w:p w14:paraId="6A787B24">
      <w:pPr>
        <w:pStyle w:val="54"/>
      </w:pPr>
    </w:p>
    <w:p w14:paraId="2B18FA35">
      <w:pPr>
        <w:pStyle w:val="54"/>
      </w:pPr>
    </w:p>
    <w:p w14:paraId="1B98C6A9">
      <w:pPr>
        <w:jc w:val="center"/>
        <w:outlineLvl w:val="0"/>
        <w:rPr>
          <w:rFonts w:ascii="黑体" w:hAnsi="黑体" w:eastAsia="黑体"/>
          <w:sz w:val="32"/>
          <w:szCs w:val="32"/>
          <w:lang w:eastAsia="zh-CN"/>
        </w:rPr>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hAnsi="Calibri" w:cs="黑体"/>
          <w:sz w:val="24"/>
          <w:szCs w:val="24"/>
          <w:u w:val="single"/>
          <w:lang w:eastAsia="zh-CN"/>
        </w:rPr>
        <w:t>福建福海创石油化工有限公司芳烃装置优化节能改造项目三台板式换热器采购</w:t>
      </w:r>
      <w:r>
        <w:rPr>
          <w:rFonts w:hint="eastAsia"/>
          <w:bCs/>
          <w:color w:val="000000" w:themeColor="text1"/>
          <w:u w:val="single"/>
          <w:lang w:eastAsia="zh-CN"/>
        </w:rPr>
        <w:t>（项目编号：FAP4-CGSQ-202507-002）</w:t>
      </w:r>
      <w:r>
        <w:rPr>
          <w:rFonts w:hint="eastAsia" w:hAnsi="Calibri" w:cs="黑体"/>
          <w:color w:val="000000" w:themeColor="text1"/>
          <w:sz w:val="24"/>
          <w:szCs w:val="24"/>
          <w:lang w:eastAsia="zh-CN"/>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54"/>
        <w:sectPr>
          <w:pgSz w:w="11910" w:h="16840"/>
          <w:pgMar w:top="1500" w:right="1020" w:bottom="740" w:left="1300" w:header="0" w:footer="551" w:gutter="0"/>
          <w:cols w:space="720" w:num="1"/>
        </w:sectPr>
      </w:pPr>
    </w:p>
    <w:p w14:paraId="79FD0EB2">
      <w:pPr>
        <w:pStyle w:val="2"/>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6559FC1B">
      <w:pPr>
        <w:pStyle w:val="19"/>
        <w:spacing w:line="360" w:lineRule="auto"/>
        <w:ind w:right="121"/>
        <w:jc w:val="both"/>
        <w:rPr>
          <w:lang w:eastAsia="zh-CN"/>
        </w:rPr>
      </w:pPr>
      <w:r>
        <w:rPr>
          <w:rFonts w:hint="eastAsia"/>
          <w:lang w:eastAsia="zh-CN"/>
        </w:rPr>
        <w:t xml:space="preserve">    1.项目</w:t>
      </w:r>
      <w:r>
        <w:rPr>
          <w:lang w:eastAsia="zh-CN"/>
        </w:rPr>
        <w:t>名称</w:t>
      </w:r>
      <w:r>
        <w:rPr>
          <w:color w:val="000000" w:themeColor="text1"/>
          <w:lang w:eastAsia="zh-CN"/>
        </w:rPr>
        <w:t>：</w:t>
      </w:r>
      <w:r>
        <w:rPr>
          <w:rFonts w:hint="eastAsia"/>
          <w:color w:val="000000" w:themeColor="text1"/>
          <w:lang w:eastAsia="zh-CN"/>
        </w:rPr>
        <w:t>福建福海创石油化工有限公司芳烃装置优化节能改造项目三台板式换热器采购</w:t>
      </w:r>
    </w:p>
    <w:p w14:paraId="48298414">
      <w:pPr>
        <w:pStyle w:val="19"/>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14:paraId="7BBCDF29">
      <w:pPr>
        <w:pStyle w:val="19"/>
        <w:spacing w:line="360" w:lineRule="auto"/>
        <w:ind w:right="121"/>
        <w:jc w:val="both"/>
        <w:rPr>
          <w:lang w:eastAsia="zh-CN"/>
        </w:rPr>
      </w:pPr>
      <w:r>
        <w:rPr>
          <w:rFonts w:hint="eastAsia"/>
          <w:lang w:eastAsia="zh-CN"/>
        </w:rPr>
        <w:t xml:space="preserve">    3.承包方</w:t>
      </w:r>
      <w:r>
        <w:rPr>
          <w:rFonts w:hint="eastAsia"/>
          <w:color w:val="000000" w:themeColor="text1"/>
          <w:lang w:eastAsia="zh-CN"/>
        </w:rPr>
        <w:t>式：固定总价包干</w:t>
      </w:r>
    </w:p>
    <w:p w14:paraId="17CA1751">
      <w:pPr>
        <w:pStyle w:val="19"/>
        <w:spacing w:line="360" w:lineRule="auto"/>
        <w:ind w:right="121"/>
        <w:jc w:val="both"/>
        <w:rPr>
          <w:rFonts w:hint="default"/>
          <w:lang w:val="en-US" w:eastAsia="zh-CN"/>
        </w:rPr>
      </w:pPr>
      <w:r>
        <w:rPr>
          <w:rFonts w:hint="eastAsia"/>
          <w:lang w:eastAsia="zh-CN"/>
        </w:rPr>
        <w:t xml:space="preserve">    4.项目工作范围及技术要求：见附件</w:t>
      </w:r>
      <w:r>
        <w:rPr>
          <w:rFonts w:hint="eastAsia"/>
          <w:lang w:val="en-US" w:eastAsia="zh-CN"/>
        </w:rPr>
        <w:t>技术要求</w:t>
      </w:r>
    </w:p>
    <w:p w14:paraId="3EED35CC">
      <w:pPr>
        <w:pStyle w:val="19"/>
        <w:spacing w:line="360" w:lineRule="auto"/>
        <w:ind w:right="121"/>
        <w:jc w:val="both"/>
        <w:rPr>
          <w:lang w:eastAsia="zh-CN"/>
        </w:rPr>
      </w:pPr>
      <w:r>
        <w:rPr>
          <w:rFonts w:hint="eastAsia"/>
          <w:lang w:eastAsia="zh-CN"/>
        </w:rPr>
        <w:t xml:space="preserve">    5.项目联系人</w:t>
      </w:r>
    </w:p>
    <w:p w14:paraId="2D35B5DE">
      <w:pPr>
        <w:pStyle w:val="19"/>
        <w:spacing w:line="360" w:lineRule="auto"/>
        <w:ind w:right="121"/>
        <w:jc w:val="both"/>
        <w:rPr>
          <w:lang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技术联系人：王振 </w:t>
      </w:r>
      <w:r>
        <w:rPr>
          <w:lang w:eastAsia="zh-CN"/>
        </w:rPr>
        <w:t> 18065731691</w:t>
      </w:r>
      <w:r>
        <w:rPr>
          <w:rFonts w:hint="eastAsia"/>
          <w:lang w:eastAsia="zh-CN"/>
        </w:rPr>
        <w:t>，</w:t>
      </w:r>
      <w:r>
        <w:rPr>
          <w:lang w:eastAsia="zh-CN"/>
        </w:rPr>
        <w:t>zwang@fhcpec.com.cn</w:t>
      </w:r>
    </w:p>
    <w:p w14:paraId="008EC890">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19959614657</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19"/>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19"/>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19"/>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19"/>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19"/>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3F203E0F">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60E1CA19">
      <w:pPr>
        <w:tabs>
          <w:tab w:val="left" w:pos="709"/>
        </w:tabs>
        <w:spacing w:line="360" w:lineRule="auto"/>
        <w:ind w:firstLine="480" w:firstLineChars="200"/>
        <w:rPr>
          <w:rFonts w:hint="eastAsia" w:ascii="宋体" w:hAnsi="宋体" w:eastAsia="宋体" w:cs="宋体"/>
          <w:color w:val="auto"/>
          <w:sz w:val="24"/>
          <w:szCs w:val="24"/>
        </w:rPr>
      </w:pPr>
      <w:r>
        <w:rPr>
          <w:rFonts w:hint="eastAsia"/>
          <w:sz w:val="24"/>
          <w:szCs w:val="24"/>
          <w:lang w:eastAsia="zh-CN"/>
        </w:rPr>
        <w:t>2</w:t>
      </w:r>
      <w:r>
        <w:rPr>
          <w:sz w:val="24"/>
          <w:szCs w:val="24"/>
          <w:lang w:eastAsia="zh-CN"/>
        </w:rPr>
        <w:t>.参</w:t>
      </w:r>
      <w:r>
        <w:rPr>
          <w:rFonts w:hint="eastAsia"/>
          <w:sz w:val="24"/>
          <w:szCs w:val="24"/>
          <w:lang w:eastAsia="zh-CN"/>
        </w:rPr>
        <w:t>比</w:t>
      </w:r>
      <w:r>
        <w:rPr>
          <w:sz w:val="24"/>
          <w:szCs w:val="24"/>
          <w:lang w:eastAsia="zh-CN"/>
        </w:rPr>
        <w:t>人</w:t>
      </w:r>
      <w:r>
        <w:rPr>
          <w:rFonts w:hint="eastAsia" w:ascii="宋体" w:hAnsi="宋体" w:eastAsia="宋体" w:cs="宋体"/>
          <w:color w:val="auto"/>
          <w:sz w:val="24"/>
          <w:szCs w:val="24"/>
        </w:rPr>
        <w:t>须持有有效期内的 D 级及以上级别的特种设备设计、制造许可证。</w:t>
      </w:r>
    </w:p>
    <w:p w14:paraId="5EFE5A37">
      <w:pPr>
        <w:tabs>
          <w:tab w:val="left" w:pos="709"/>
        </w:tabs>
        <w:spacing w:line="360"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lang w:val="en-US" w:eastAsia="zh-CN"/>
        </w:rPr>
        <w:t>3.参比人具有</w:t>
      </w: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2022年1月1日至</w:t>
      </w:r>
      <w:r>
        <w:rPr>
          <w:rFonts w:hint="eastAsia" w:ascii="宋体" w:hAnsi="宋体" w:eastAsia="宋体" w:cs="宋体"/>
          <w:color w:val="auto"/>
          <w:sz w:val="24"/>
          <w:szCs w:val="24"/>
          <w:lang w:val="en-US" w:eastAsia="zh-CN"/>
        </w:rPr>
        <w:t>今（</w:t>
      </w:r>
      <w:r>
        <w:rPr>
          <w:rFonts w:hint="eastAsia" w:ascii="宋体" w:hAnsi="宋体" w:eastAsia="宋体" w:cs="宋体"/>
          <w:color w:val="auto"/>
          <w:sz w:val="24"/>
          <w:szCs w:val="24"/>
        </w:rPr>
        <w:t>法定媒介发布招标公告之日</w:t>
      </w:r>
      <w:r>
        <w:rPr>
          <w:rFonts w:hint="eastAsia" w:ascii="宋体" w:hAnsi="宋体" w:eastAsia="宋体" w:cs="宋体"/>
          <w:color w:val="auto"/>
          <w:sz w:val="24"/>
          <w:szCs w:val="24"/>
          <w:lang w:val="en-US" w:eastAsia="zh-CN"/>
        </w:rPr>
        <w:t>前）</w:t>
      </w:r>
      <w:r>
        <w:rPr>
          <w:rFonts w:hint="eastAsia" w:ascii="宋体" w:hAnsi="宋体" w:eastAsia="宋体" w:cs="宋体"/>
          <w:color w:val="auto"/>
          <w:sz w:val="24"/>
          <w:szCs w:val="24"/>
        </w:rPr>
        <w:t>在中华人民共和国境内（不含港、澳、台地区）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台及以上</w:t>
      </w:r>
      <w:r>
        <w:rPr>
          <w:rFonts w:hint="eastAsia" w:ascii="宋体" w:hAnsi="宋体" w:eastAsia="宋体" w:cs="宋体"/>
          <w:color w:val="auto"/>
          <w:sz w:val="24"/>
          <w:szCs w:val="24"/>
          <w:lang w:val="en-US" w:eastAsia="zh-CN"/>
        </w:rPr>
        <w:t>同时具备</w:t>
      </w:r>
      <w:r>
        <w:rPr>
          <w:rFonts w:hint="eastAsia" w:ascii="宋体" w:hAnsi="宋体" w:eastAsia="宋体" w:cs="宋体"/>
          <w:color w:val="auto"/>
          <w:sz w:val="24"/>
          <w:szCs w:val="24"/>
        </w:rPr>
        <w:t>同材料（板片材质：奥氏体不锈钢）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同类型（板式换热器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单台</w:t>
      </w:r>
      <w:r>
        <w:rPr>
          <w:rFonts w:hint="eastAsia" w:ascii="宋体" w:hAnsi="宋体" w:eastAsia="宋体" w:cs="宋体"/>
          <w:color w:val="auto"/>
          <w:sz w:val="24"/>
          <w:szCs w:val="24"/>
        </w:rPr>
        <w:t>热负荷大于</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000KW设备的设计、制造、投用并运行正常业绩。</w:t>
      </w:r>
    </w:p>
    <w:p w14:paraId="4F82AB17">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4.</w:t>
      </w:r>
      <w:r>
        <w:rPr>
          <w:rFonts w:hint="eastAsia" w:ascii="宋体" w:hAnsi="宋体" w:eastAsia="宋体" w:cs="宋体"/>
          <w:b w:val="0"/>
          <w:bCs w:val="0"/>
          <w:color w:val="auto"/>
          <w:sz w:val="24"/>
          <w:szCs w:val="24"/>
          <w:lang w:val="en-US" w:eastAsia="zh-CN"/>
        </w:rPr>
        <w:t>不接受代理商或经销商投标</w:t>
      </w:r>
      <w:r>
        <w:rPr>
          <w:rFonts w:hint="eastAsia" w:cs="宋体"/>
          <w:b w:val="0"/>
          <w:bCs w:val="0"/>
          <w:color w:val="auto"/>
          <w:sz w:val="24"/>
          <w:szCs w:val="24"/>
          <w:lang w:val="en-US" w:eastAsia="zh-CN"/>
        </w:rPr>
        <w:t>。</w:t>
      </w:r>
    </w:p>
    <w:p w14:paraId="4B1F7E08">
      <w:pPr>
        <w:tabs>
          <w:tab w:val="left" w:pos="709"/>
        </w:tabs>
        <w:spacing w:line="360" w:lineRule="auto"/>
        <w:ind w:firstLine="480" w:firstLineChars="200"/>
        <w:rPr>
          <w:sz w:val="24"/>
          <w:szCs w:val="24"/>
          <w:lang w:eastAsia="zh-CN"/>
        </w:rPr>
      </w:pPr>
      <w:r>
        <w:rPr>
          <w:rFonts w:hint="eastAsia"/>
          <w:sz w:val="24"/>
          <w:szCs w:val="24"/>
          <w:lang w:val="en-US" w:eastAsia="zh-CN"/>
        </w:rPr>
        <w:t>5.</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5AA9A49D">
      <w:pPr>
        <w:tabs>
          <w:tab w:val="left" w:pos="709"/>
        </w:tabs>
        <w:spacing w:line="360" w:lineRule="auto"/>
        <w:ind w:firstLine="480" w:firstLineChars="200"/>
        <w:rPr>
          <w:sz w:val="24"/>
          <w:szCs w:val="24"/>
          <w:lang w:eastAsia="zh-CN"/>
        </w:rPr>
      </w:pPr>
      <w:r>
        <w:rPr>
          <w:rFonts w:hint="eastAsia"/>
          <w:sz w:val="24"/>
          <w:szCs w:val="24"/>
          <w:lang w:val="en-US" w:eastAsia="zh-CN"/>
        </w:rPr>
        <w:t>6</w:t>
      </w:r>
      <w:r>
        <w:rPr>
          <w:sz w:val="24"/>
          <w:szCs w:val="24"/>
          <w:lang w:eastAsia="zh-CN"/>
        </w:rPr>
        <w:t>.与</w:t>
      </w:r>
      <w:r>
        <w:rPr>
          <w:rFonts w:hint="eastAsia"/>
          <w:sz w:val="24"/>
          <w:szCs w:val="24"/>
          <w:lang w:eastAsia="zh-CN"/>
        </w:rPr>
        <w:t>采购人</w:t>
      </w:r>
      <w:r>
        <w:rPr>
          <w:sz w:val="24"/>
          <w:szCs w:val="24"/>
          <w:lang w:eastAsia="zh-CN"/>
        </w:rPr>
        <w:t>无诉讼纠纷。</w:t>
      </w:r>
    </w:p>
    <w:p w14:paraId="584E60F4">
      <w:pPr>
        <w:pStyle w:val="19"/>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51EA630E">
      <w:pPr>
        <w:pStyle w:val="19"/>
        <w:spacing w:line="360" w:lineRule="auto"/>
        <w:ind w:right="121"/>
        <w:jc w:val="both"/>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rFonts w:hint="eastAsia"/>
          <w:color w:val="000000" w:themeColor="text1"/>
          <w:lang w:val="en-US" w:eastAsia="zh-CN"/>
        </w:rPr>
        <w:t>3.2</w:t>
      </w:r>
      <w:r>
        <w:rPr>
          <w:color w:val="000000" w:themeColor="text1"/>
          <w:lang w:eastAsia="zh-CN"/>
        </w:rPr>
        <w:t>万</w:t>
      </w:r>
      <w:r>
        <w:rPr>
          <w:rFonts w:hint="eastAsia"/>
          <w:color w:val="000000" w:themeColor="text1"/>
          <w:lang w:eastAsia="zh-CN"/>
        </w:rPr>
        <w:t>元整</w:t>
      </w:r>
      <w:r>
        <w:rPr>
          <w:rFonts w:hint="eastAsia"/>
          <w:lang w:eastAsia="zh-CN"/>
        </w:rPr>
        <w:t>，参比单位应按照要求从参比单位基本账</w:t>
      </w:r>
      <w:r>
        <w:rPr>
          <w:rFonts w:hint="eastAsia"/>
          <w:color w:val="000000" w:themeColor="text1"/>
          <w:lang w:eastAsia="zh-CN"/>
        </w:rPr>
        <w:t>户转入采购单位的账户，比选单位账户信息如下：</w:t>
      </w:r>
    </w:p>
    <w:p w14:paraId="27E6F7F0">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62C28295">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5B188A82">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57868B25">
      <w:pPr>
        <w:pStyle w:val="19"/>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三台换热器采购</w:t>
      </w:r>
      <w:r>
        <w:rPr>
          <w:color w:val="000000" w:themeColor="text1"/>
          <w:lang w:eastAsia="zh-CN"/>
        </w:rPr>
        <w:t>参选保证金</w:t>
      </w:r>
    </w:p>
    <w:p w14:paraId="5F94F630">
      <w:pPr>
        <w:pStyle w:val="19"/>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70B570EB">
      <w:pPr>
        <w:pStyle w:val="19"/>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7BB9CD45">
      <w:pPr>
        <w:pStyle w:val="19"/>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2204D178">
      <w:pPr>
        <w:pStyle w:val="19"/>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2DE4B6BF">
      <w:pPr>
        <w:pStyle w:val="19"/>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3A43822C">
      <w:pPr>
        <w:pStyle w:val="19"/>
        <w:spacing w:line="360" w:lineRule="auto"/>
        <w:ind w:right="121"/>
        <w:jc w:val="both"/>
        <w:rPr>
          <w:lang w:eastAsia="zh-CN"/>
        </w:rPr>
      </w:pPr>
      <w:r>
        <w:rPr>
          <w:rFonts w:hint="eastAsia"/>
          <w:lang w:eastAsia="zh-CN"/>
        </w:rPr>
        <w:t xml:space="preserve">    5.如有下列情况发生，将被没收参比保证金：</w:t>
      </w:r>
    </w:p>
    <w:p w14:paraId="4AE5A215">
      <w:pPr>
        <w:pStyle w:val="19"/>
        <w:spacing w:line="360" w:lineRule="auto"/>
        <w:ind w:right="121"/>
        <w:jc w:val="both"/>
        <w:rPr>
          <w:lang w:eastAsia="zh-CN"/>
        </w:rPr>
      </w:pPr>
      <w:r>
        <w:rPr>
          <w:rFonts w:hint="eastAsia"/>
          <w:lang w:eastAsia="zh-CN"/>
        </w:rPr>
        <w:t xml:space="preserve">    （1）参比单位在参选有效期内撤回询比文件；</w:t>
      </w:r>
    </w:p>
    <w:p w14:paraId="6687E022">
      <w:pPr>
        <w:pStyle w:val="19"/>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spacing w:before="15" w:line="360" w:lineRule="auto"/>
        <w:ind w:firstLine="534" w:firstLineChars="200"/>
        <w:rPr>
          <w:b/>
          <w:w w:val="95"/>
          <w:sz w:val="28"/>
          <w:lang w:eastAsia="zh-CN"/>
        </w:rPr>
      </w:pPr>
      <w:r>
        <w:rPr>
          <w:b/>
          <w:w w:val="95"/>
          <w:sz w:val="28"/>
          <w:lang w:eastAsia="zh-CN"/>
        </w:rPr>
        <w:t>八、</w:t>
      </w:r>
      <w:r>
        <w:rPr>
          <w:rFonts w:hint="eastAsia"/>
          <w:b/>
          <w:w w:val="95"/>
          <w:sz w:val="28"/>
          <w:lang w:eastAsia="zh-CN"/>
        </w:rPr>
        <w:t>参比</w:t>
      </w:r>
      <w:r>
        <w:rPr>
          <w:b/>
          <w:w w:val="95"/>
          <w:sz w:val="28"/>
          <w:lang w:eastAsia="zh-CN"/>
        </w:rPr>
        <w:t>文件的递交</w:t>
      </w:r>
    </w:p>
    <w:p w14:paraId="110EB45D">
      <w:pPr>
        <w:pStyle w:val="3"/>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rFonts w:hint="eastAsia"/>
          <w:color w:val="000000" w:themeColor="text1"/>
          <w:lang w:val="en-US" w:eastAsia="zh-CN"/>
        </w:rPr>
        <w:t>8</w:t>
      </w:r>
      <w:r>
        <w:rPr>
          <w:rFonts w:hint="eastAsia"/>
          <w:color w:val="000000" w:themeColor="text1"/>
          <w:lang w:eastAsia="zh-CN"/>
        </w:rPr>
        <w:t>月</w:t>
      </w:r>
      <w:r>
        <w:rPr>
          <w:rFonts w:hint="eastAsia"/>
          <w:color w:val="000000" w:themeColor="text1"/>
          <w:lang w:val="en-US" w:eastAsia="zh-CN"/>
        </w:rPr>
        <w:t>18</w:t>
      </w:r>
      <w:r>
        <w:rPr>
          <w:rFonts w:hint="eastAsia"/>
          <w:color w:val="000000" w:themeColor="text1"/>
          <w:lang w:eastAsia="zh-CN"/>
        </w:rPr>
        <w:t>日14时0分。</w:t>
      </w:r>
    </w:p>
    <w:p w14:paraId="7C2A1CFD">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rPr>
        <w:t>漳州市古雷经济开发区疏港大道南102号 福海创改扩建部采购管理部</w:t>
      </w:r>
      <w:r>
        <w:rPr>
          <w:color w:val="000000" w:themeColor="text1"/>
          <w:lang w:eastAsia="zh-CN"/>
        </w:rPr>
        <w:t>230</w:t>
      </w:r>
      <w:r>
        <w:rPr>
          <w:rFonts w:hint="eastAsia"/>
          <w:color w:val="000000" w:themeColor="text1"/>
          <w:lang w:eastAsia="zh-CN"/>
        </w:rPr>
        <w:t>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76A70181">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7FF1ABC5">
      <w:pPr>
        <w:pStyle w:val="19"/>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755792C8">
      <w:pPr>
        <w:pStyle w:val="19"/>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3BA70A5A">
      <w:pPr>
        <w:pStyle w:val="19"/>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244F6BD">
      <w:pPr>
        <w:pStyle w:val="19"/>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7ABA748B">
      <w:pPr>
        <w:spacing w:line="321" w:lineRule="auto"/>
        <w:jc w:val="both"/>
        <w:rPr>
          <w:lang w:eastAsia="zh-CN"/>
        </w:rPr>
        <w:sectPr>
          <w:pgSz w:w="11910" w:h="16840"/>
          <w:pgMar w:top="1420" w:right="1140" w:bottom="740" w:left="1300" w:header="0" w:footer="551" w:gutter="0"/>
          <w:cols w:space="720" w:num="1"/>
        </w:sectPr>
      </w:pPr>
    </w:p>
    <w:p w14:paraId="5E15E810">
      <w:pPr>
        <w:pStyle w:val="2"/>
        <w:tabs>
          <w:tab w:val="left" w:pos="4627"/>
        </w:tabs>
        <w:spacing w:line="355" w:lineRule="exact"/>
        <w:ind w:left="3363"/>
        <w:rPr>
          <w:highlight w:val="none"/>
          <w:lang w:eastAsia="zh-CN"/>
        </w:rPr>
      </w:pPr>
      <w:r>
        <w:rPr>
          <w:highlight w:val="none"/>
          <w:lang w:eastAsia="zh-CN"/>
        </w:rPr>
        <w:t>第三章</w:t>
      </w:r>
      <w:r>
        <w:rPr>
          <w:highlight w:val="none"/>
          <w:lang w:eastAsia="zh-CN"/>
        </w:rPr>
        <w:tab/>
      </w:r>
      <w:r>
        <w:rPr>
          <w:spacing w:val="-1"/>
          <w:w w:val="95"/>
          <w:highlight w:val="none"/>
          <w:lang w:eastAsia="zh-CN"/>
        </w:rPr>
        <w:t>参</w:t>
      </w:r>
      <w:r>
        <w:rPr>
          <w:rFonts w:hint="eastAsia"/>
          <w:spacing w:val="-1"/>
          <w:w w:val="95"/>
          <w:highlight w:val="none"/>
          <w:lang w:eastAsia="zh-CN"/>
        </w:rPr>
        <w:t>比</w:t>
      </w:r>
      <w:r>
        <w:rPr>
          <w:spacing w:val="-1"/>
          <w:w w:val="95"/>
          <w:highlight w:val="none"/>
          <w:lang w:eastAsia="zh-CN"/>
        </w:rPr>
        <w:t>文</w:t>
      </w:r>
      <w:r>
        <w:rPr>
          <w:w w:val="95"/>
          <w:highlight w:val="none"/>
          <w:lang w:eastAsia="zh-CN"/>
        </w:rPr>
        <w:t>件的编制</w:t>
      </w:r>
    </w:p>
    <w:p w14:paraId="0974997D">
      <w:pPr>
        <w:spacing w:before="15" w:line="360" w:lineRule="auto"/>
        <w:rPr>
          <w:b/>
          <w:w w:val="95"/>
          <w:sz w:val="28"/>
          <w:highlight w:val="none"/>
          <w:lang w:eastAsia="zh-CN"/>
        </w:rPr>
      </w:pPr>
      <w:r>
        <w:rPr>
          <w:rFonts w:hint="eastAsia"/>
          <w:b/>
          <w:w w:val="95"/>
          <w:sz w:val="28"/>
          <w:highlight w:val="none"/>
          <w:lang w:eastAsia="zh-CN"/>
        </w:rPr>
        <w:t xml:space="preserve">    一、</w:t>
      </w:r>
      <w:r>
        <w:rPr>
          <w:b/>
          <w:w w:val="95"/>
          <w:sz w:val="28"/>
          <w:highlight w:val="none"/>
          <w:lang w:eastAsia="zh-CN"/>
        </w:rPr>
        <w:t>参</w:t>
      </w:r>
      <w:r>
        <w:rPr>
          <w:rFonts w:hint="eastAsia"/>
          <w:b/>
          <w:w w:val="95"/>
          <w:sz w:val="28"/>
          <w:highlight w:val="none"/>
          <w:lang w:eastAsia="zh-CN"/>
        </w:rPr>
        <w:t>比</w:t>
      </w:r>
      <w:r>
        <w:rPr>
          <w:b/>
          <w:w w:val="95"/>
          <w:sz w:val="28"/>
          <w:highlight w:val="none"/>
          <w:lang w:eastAsia="zh-CN"/>
        </w:rPr>
        <w:t>文件的组成：</w:t>
      </w:r>
    </w:p>
    <w:p w14:paraId="4888CBF9">
      <w:pPr>
        <w:pStyle w:val="19"/>
        <w:spacing w:line="360" w:lineRule="auto"/>
        <w:ind w:right="121" w:firstLine="360" w:firstLineChars="150"/>
        <w:jc w:val="both"/>
        <w:rPr>
          <w:highlight w:val="none"/>
          <w:lang w:eastAsia="zh-CN"/>
        </w:rPr>
      </w:pPr>
      <w:r>
        <w:rPr>
          <w:rFonts w:hint="eastAsia"/>
          <w:highlight w:val="none"/>
          <w:lang w:eastAsia="zh-CN"/>
        </w:rPr>
        <w:t>（1）</w:t>
      </w:r>
      <w:r>
        <w:rPr>
          <w:highlight w:val="none"/>
          <w:lang w:eastAsia="zh-CN"/>
        </w:rPr>
        <w:t>参</w:t>
      </w:r>
      <w:r>
        <w:rPr>
          <w:rFonts w:hint="eastAsia"/>
          <w:highlight w:val="none"/>
          <w:lang w:eastAsia="zh-CN"/>
        </w:rPr>
        <w:t>比</w:t>
      </w:r>
      <w:r>
        <w:rPr>
          <w:highlight w:val="none"/>
          <w:lang w:eastAsia="zh-CN"/>
        </w:rPr>
        <w:t>单位企业概况（企业简介、经营状况）、营业执照、资质证书。</w:t>
      </w:r>
    </w:p>
    <w:p w14:paraId="427856EA">
      <w:pPr>
        <w:pStyle w:val="19"/>
        <w:spacing w:line="360" w:lineRule="auto"/>
        <w:ind w:right="121" w:firstLine="360" w:firstLineChars="150"/>
        <w:jc w:val="both"/>
        <w:rPr>
          <w:rFonts w:hint="eastAsia"/>
          <w:lang w:val="en-US" w:eastAsia="zh-CN"/>
        </w:rPr>
      </w:pPr>
      <w:r>
        <w:rPr>
          <w:rFonts w:hint="eastAsia"/>
          <w:highlight w:val="none"/>
          <w:lang w:eastAsia="zh-CN"/>
        </w:rPr>
        <w:t>（2）</w:t>
      </w:r>
      <w:r>
        <w:rPr>
          <w:rFonts w:hint="eastAsia"/>
          <w:highlight w:val="none"/>
          <w:lang w:val="en-US" w:eastAsia="zh-CN"/>
        </w:rPr>
        <w:t>业绩清单及证明文件（业绩合同复印件、技术文件复印件、发票复印件、用户使用报告（用户签字盖章，注明用户使用单位,业主名称、联系电话、供货年份及业主使用</w:t>
      </w:r>
      <w:r>
        <w:rPr>
          <w:rFonts w:hint="eastAsia"/>
          <w:lang w:val="en-US" w:eastAsia="zh-CN"/>
        </w:rPr>
        <w:t>的反馈情况)）。</w:t>
      </w:r>
    </w:p>
    <w:p w14:paraId="710CA320">
      <w:pPr>
        <w:pStyle w:val="19"/>
        <w:spacing w:line="360" w:lineRule="auto"/>
        <w:ind w:right="121" w:firstLine="360" w:firstLineChars="150"/>
        <w:jc w:val="both"/>
        <w:rPr>
          <w:rFonts w:hint="default"/>
          <w:lang w:val="en-US" w:eastAsia="zh-CN"/>
        </w:rPr>
      </w:pPr>
      <w:r>
        <w:rPr>
          <w:rFonts w:hint="eastAsia"/>
          <w:lang w:val="en-US" w:eastAsia="zh-CN"/>
        </w:rPr>
        <w:t>（3）技术评标相关文件。</w:t>
      </w:r>
    </w:p>
    <w:p w14:paraId="0578C973">
      <w:pPr>
        <w:pStyle w:val="19"/>
        <w:spacing w:line="360" w:lineRule="auto"/>
        <w:ind w:right="121" w:firstLine="360" w:firstLineChars="150"/>
        <w:jc w:val="both"/>
        <w:rPr>
          <w:lang w:eastAsia="zh-CN"/>
        </w:rPr>
      </w:pPr>
      <w:r>
        <w:rPr>
          <w:rFonts w:hint="eastAsia"/>
          <w:lang w:eastAsia="zh-CN"/>
        </w:rPr>
        <w:t>（</w:t>
      </w:r>
      <w:r>
        <w:rPr>
          <w:rFonts w:hint="eastAsia"/>
          <w:lang w:val="en-US" w:eastAsia="zh-CN"/>
        </w:rPr>
        <w:t>4</w:t>
      </w:r>
      <w:r>
        <w:rPr>
          <w:rFonts w:hint="eastAsia"/>
          <w:lang w:eastAsia="zh-CN"/>
        </w:rPr>
        <w:t>）商务报价文件。</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19"/>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19"/>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19"/>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19"/>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19"/>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19"/>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19"/>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w:t>
      </w:r>
      <w:r>
        <w:rPr>
          <w:rFonts w:hint="eastAsia"/>
          <w:b/>
          <w:color w:val="000000" w:themeColor="text1"/>
          <w:lang w:val="en-US" w:eastAsia="zh-CN"/>
        </w:rPr>
        <w:t>160万</w:t>
      </w:r>
      <w:r>
        <w:rPr>
          <w:rFonts w:hint="eastAsia"/>
          <w:b/>
          <w:color w:val="000000" w:themeColor="text1"/>
          <w:lang w:eastAsia="zh-CN"/>
        </w:rPr>
        <w:t>元整（含税包干总价）</w:t>
      </w:r>
      <w:r>
        <w:rPr>
          <w:rFonts w:hint="eastAsia"/>
          <w:color w:val="000000" w:themeColor="text1"/>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color w:val="000000" w:themeColor="text1"/>
          <w:lang w:eastAsia="zh-CN"/>
        </w:rPr>
        <w:t>如参比人对控制价存疑请于报价截止前发邮件至hjzhang@fhcpec.com.cn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54282FC1">
      <w:pPr>
        <w:pStyle w:val="19"/>
        <w:spacing w:line="360" w:lineRule="auto"/>
        <w:ind w:right="121" w:firstLine="480" w:firstLineChars="200"/>
        <w:jc w:val="both"/>
        <w:rPr>
          <w:lang w:eastAsia="zh-CN"/>
        </w:rPr>
      </w:pPr>
      <w:r>
        <w:rPr>
          <w:rFonts w:hint="eastAsia"/>
          <w:lang w:eastAsia="zh-CN"/>
        </w:rPr>
        <w:t>采用综合评审的方式，从商务和技术两部分进行综合评价。商务分与技术分的比例为</w:t>
      </w:r>
      <w:r>
        <w:rPr>
          <w:lang w:eastAsia="zh-CN"/>
        </w:rPr>
        <w:t>70</w:t>
      </w:r>
      <w:r>
        <w:rPr>
          <w:rFonts w:hint="eastAsia"/>
          <w:lang w:eastAsia="zh-CN"/>
        </w:rPr>
        <w:t>：</w:t>
      </w:r>
      <w:r>
        <w:rPr>
          <w:lang w:eastAsia="zh-CN"/>
        </w:rPr>
        <w:t>30</w:t>
      </w:r>
      <w:r>
        <w:rPr>
          <w:rFonts w:hint="eastAsia"/>
          <w:lang w:eastAsia="zh-CN"/>
        </w:rPr>
        <w:t>。综合得分最高者作为第一中选人。</w:t>
      </w:r>
    </w:p>
    <w:p w14:paraId="22838E0D">
      <w:pPr>
        <w:pStyle w:val="19"/>
        <w:spacing w:line="360" w:lineRule="auto"/>
        <w:ind w:right="121" w:firstLine="480" w:firstLineChars="200"/>
        <w:jc w:val="both"/>
        <w:rPr>
          <w:lang w:eastAsia="zh-CN"/>
        </w:rPr>
      </w:pPr>
      <w:r>
        <w:rPr>
          <w:rFonts w:hint="eastAsia"/>
          <w:lang w:eastAsia="zh-CN"/>
        </w:rPr>
        <w:t>评分细则如下：</w:t>
      </w:r>
    </w:p>
    <w:tbl>
      <w:tblPr>
        <w:tblStyle w:val="45"/>
        <w:tblW w:w="0" w:type="auto"/>
        <w:tblInd w:w="108" w:type="dxa"/>
        <w:tblLayout w:type="autofit"/>
        <w:tblCellMar>
          <w:top w:w="0" w:type="dxa"/>
          <w:left w:w="108" w:type="dxa"/>
          <w:bottom w:w="0" w:type="dxa"/>
          <w:right w:w="108" w:type="dxa"/>
        </w:tblCellMar>
      </w:tblPr>
      <w:tblGrid>
        <w:gridCol w:w="638"/>
        <w:gridCol w:w="1060"/>
        <w:gridCol w:w="5966"/>
        <w:gridCol w:w="638"/>
        <w:gridCol w:w="638"/>
        <w:gridCol w:w="638"/>
      </w:tblGrid>
      <w:tr w14:paraId="25D6BFDB">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ED4557">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NO</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889F26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F25EE93">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评分细项</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D3E7956">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分值</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0C19C82">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得分</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E9DC68D">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备注</w:t>
            </w:r>
          </w:p>
        </w:tc>
      </w:tr>
      <w:tr w14:paraId="0CDF3C1A">
        <w:tblPrEx>
          <w:tblCellMar>
            <w:top w:w="0" w:type="dxa"/>
            <w:left w:w="108" w:type="dxa"/>
            <w:bottom w:w="0" w:type="dxa"/>
            <w:right w:w="108" w:type="dxa"/>
          </w:tblCellMar>
        </w:tblPrEx>
        <w:trPr>
          <w:trHeight w:val="69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8AEF1E">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一、</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7F0416B7">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商务评分</w:t>
            </w:r>
          </w:p>
        </w:tc>
        <w:tc>
          <w:tcPr>
            <w:tcW w:w="0" w:type="auto"/>
            <w:tcBorders>
              <w:top w:val="nil"/>
              <w:left w:val="nil"/>
              <w:bottom w:val="single" w:color="auto" w:sz="4" w:space="0"/>
              <w:right w:val="single" w:color="auto" w:sz="4" w:space="0"/>
            </w:tcBorders>
            <w:shd w:val="clear" w:color="auto" w:fill="auto"/>
            <w:noWrap/>
            <w:vAlign w:val="center"/>
          </w:tcPr>
          <w:p w14:paraId="5AE877A5">
            <w:pPr>
              <w:widowControl/>
              <w:autoSpaceDE/>
              <w:autoSpaceDN/>
              <w:jc w:val="center"/>
              <w:rPr>
                <w:rFonts w:asciiTheme="minorEastAsia" w:hAnsiTheme="minorEastAsia" w:eastAsiaTheme="minorEastAsia"/>
                <w:b/>
                <w:bCs/>
                <w:color w:val="000000"/>
                <w:sz w:val="21"/>
                <w:szCs w:val="21"/>
                <w:lang w:eastAsia="zh-CN"/>
              </w:rPr>
            </w:pPr>
            <w:r>
              <w:rPr>
                <w:rFonts w:asciiTheme="minorEastAsia" w:hAnsiTheme="minorEastAsia" w:eastAsiaTheme="minorEastAsia"/>
                <w:b/>
                <w:bCs/>
                <w:color w:val="000000"/>
                <w:sz w:val="21"/>
                <w:szCs w:val="21"/>
                <w:lang w:eastAsia="zh-CN"/>
              </w:rPr>
              <w:t>70</w:t>
            </w:r>
          </w:p>
        </w:tc>
        <w:tc>
          <w:tcPr>
            <w:tcW w:w="0" w:type="auto"/>
            <w:tcBorders>
              <w:top w:val="nil"/>
              <w:left w:val="nil"/>
              <w:bottom w:val="single" w:color="auto" w:sz="4" w:space="0"/>
              <w:right w:val="single" w:color="auto" w:sz="4" w:space="0"/>
            </w:tcBorders>
            <w:shd w:val="clear" w:color="auto" w:fill="auto"/>
            <w:noWrap/>
            <w:vAlign w:val="center"/>
          </w:tcPr>
          <w:p w14:paraId="2342D6E0">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563A125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54BA62D8">
        <w:tblPrEx>
          <w:tblCellMar>
            <w:top w:w="0" w:type="dxa"/>
            <w:left w:w="108" w:type="dxa"/>
            <w:bottom w:w="0" w:type="dxa"/>
            <w:right w:w="108" w:type="dxa"/>
          </w:tblCellMar>
        </w:tblPrEx>
        <w:trPr>
          <w:trHeight w:val="280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B115B67">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w:t>
            </w:r>
          </w:p>
        </w:tc>
        <w:tc>
          <w:tcPr>
            <w:tcW w:w="0" w:type="auto"/>
            <w:tcBorders>
              <w:top w:val="nil"/>
              <w:left w:val="nil"/>
              <w:bottom w:val="single" w:color="auto" w:sz="4" w:space="0"/>
              <w:right w:val="single" w:color="auto" w:sz="4" w:space="0"/>
            </w:tcBorders>
            <w:shd w:val="clear" w:color="auto" w:fill="auto"/>
            <w:noWrap/>
            <w:vAlign w:val="center"/>
          </w:tcPr>
          <w:p w14:paraId="13EC73D5">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商务报价</w:t>
            </w:r>
          </w:p>
        </w:tc>
        <w:tc>
          <w:tcPr>
            <w:tcW w:w="0" w:type="auto"/>
            <w:tcBorders>
              <w:top w:val="nil"/>
              <w:left w:val="nil"/>
              <w:bottom w:val="single" w:color="auto" w:sz="4" w:space="0"/>
              <w:right w:val="single" w:color="auto" w:sz="4" w:space="0"/>
            </w:tcBorders>
            <w:shd w:val="clear" w:color="auto" w:fill="auto"/>
            <w:vAlign w:val="center"/>
          </w:tcPr>
          <w:p w14:paraId="0506F399">
            <w:pPr>
              <w:adjustRightInd w:val="0"/>
              <w:spacing w:after="0" w:line="240" w:lineRule="auto"/>
              <w:ind w:firstLine="420" w:firstLineChars="200"/>
              <w:rPr>
                <w:rFonts w:hint="eastAsia" w:ascii="宋体" w:hAnsi="宋体" w:eastAsia="宋体" w:cs="宋体"/>
                <w:color w:val="auto"/>
                <w:sz w:val="21"/>
                <w:szCs w:val="21"/>
                <w:lang w:val="zh-CN" w:bidi="zh-CN"/>
              </w:rPr>
            </w:pPr>
            <w:r>
              <w:rPr>
                <w:rFonts w:hint="eastAsia" w:ascii="宋体" w:hAnsi="宋体" w:eastAsia="宋体" w:cs="宋体"/>
                <w:color w:val="auto"/>
                <w:sz w:val="21"/>
                <w:szCs w:val="21"/>
                <w:highlight w:val="white"/>
              </w:rPr>
              <w:t>根据评标细则规定对投标报价进行算术性错误修正。投标人的投标报价经上述修正后，计算出报价评标价。</w:t>
            </w:r>
          </w:p>
          <w:p w14:paraId="17BB4428">
            <w:pPr>
              <w:adjustRightInd w:val="0"/>
              <w:spacing w:after="0" w:line="24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报价评分得分计算公式（取小数点后的2位数）</w:t>
            </w:r>
          </w:p>
          <w:p w14:paraId="20284355">
            <w:pPr>
              <w:adjustRightInd w:val="0"/>
              <w:spacing w:after="0" w:line="240" w:lineRule="auto"/>
              <w:ind w:left="440" w:leftChars="200" w:firstLine="1470" w:firstLineChars="7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An－AD</w:t>
            </w:r>
          </w:p>
          <w:p w14:paraId="32DEF8EC">
            <w:pPr>
              <w:adjustRightInd w:val="0"/>
              <w:spacing w:after="0" w:line="240" w:lineRule="auto"/>
              <w:ind w:left="440" w:leftChars="2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P＝（1－ ——————×Q）×M</w:t>
            </w:r>
          </w:p>
          <w:p w14:paraId="65669F38">
            <w:pPr>
              <w:adjustRightInd w:val="0"/>
              <w:spacing w:after="0" w:line="240" w:lineRule="auto"/>
              <w:ind w:left="440" w:leftChars="200" w:firstLine="1680" w:firstLineChars="8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AD</w:t>
            </w:r>
          </w:p>
          <w:p w14:paraId="1925F30E">
            <w:pPr>
              <w:adjustRightInd w:val="0"/>
              <w:spacing w:after="0" w:line="24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式中：P——投标评审价得分</w:t>
            </w:r>
          </w:p>
          <w:p w14:paraId="19D8B7E1">
            <w:pPr>
              <w:adjustRightInd w:val="0"/>
              <w:spacing w:after="0" w:line="24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An——各合格投标人的评标价格</w:t>
            </w:r>
          </w:p>
          <w:p w14:paraId="040B32C7">
            <w:pPr>
              <w:spacing w:after="0" w:line="24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AD——各合格投标报价中最低的评标价价格</w:t>
            </w:r>
          </w:p>
          <w:p w14:paraId="647D94E7">
            <w:pPr>
              <w:adjustRightInd w:val="0"/>
              <w:spacing w:after="0" w:line="24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Q为调整系数（</w:t>
            </w:r>
            <w:r>
              <w:rPr>
                <w:rFonts w:hint="eastAsia" w:ascii="宋体" w:hAnsi="宋体" w:eastAsia="宋体" w:cs="宋体"/>
                <w:color w:val="auto"/>
                <w:sz w:val="21"/>
                <w:szCs w:val="21"/>
                <w:highlight w:val="none"/>
              </w:rPr>
              <w:t>0.7</w:t>
            </w:r>
            <w:r>
              <w:rPr>
                <w:rFonts w:hint="eastAsia" w:ascii="宋体" w:hAnsi="宋体" w:eastAsia="宋体" w:cs="宋体"/>
                <w:color w:val="auto"/>
                <w:sz w:val="21"/>
                <w:szCs w:val="21"/>
                <w:highlight w:val="white"/>
              </w:rPr>
              <w:t>）</w:t>
            </w:r>
          </w:p>
          <w:p w14:paraId="0DDB26E9">
            <w:pPr>
              <w:widowControl/>
              <w:autoSpaceDE/>
              <w:autoSpaceDN/>
              <w:ind w:firstLine="630" w:firstLineChars="300"/>
              <w:rPr>
                <w:rFonts w:asciiTheme="minorEastAsia" w:hAnsiTheme="minorEastAsia" w:eastAsiaTheme="minorEastAsia"/>
                <w:color w:val="000000"/>
                <w:sz w:val="21"/>
                <w:szCs w:val="21"/>
                <w:lang w:eastAsia="zh-CN"/>
              </w:rPr>
            </w:pPr>
            <w:r>
              <w:rPr>
                <w:rFonts w:hint="eastAsia" w:ascii="宋体" w:hAnsi="宋体" w:eastAsia="宋体" w:cs="宋体"/>
                <w:color w:val="auto"/>
                <w:sz w:val="21"/>
                <w:szCs w:val="21"/>
                <w:highlight w:val="white"/>
              </w:rPr>
              <w:t>M为报价得分满分值（70分）</w:t>
            </w:r>
          </w:p>
        </w:tc>
        <w:tc>
          <w:tcPr>
            <w:tcW w:w="0" w:type="auto"/>
            <w:tcBorders>
              <w:top w:val="nil"/>
              <w:left w:val="nil"/>
              <w:bottom w:val="single" w:color="auto" w:sz="4" w:space="0"/>
              <w:right w:val="single" w:color="auto" w:sz="4" w:space="0"/>
            </w:tcBorders>
            <w:shd w:val="clear" w:color="auto" w:fill="auto"/>
            <w:noWrap/>
            <w:vAlign w:val="center"/>
          </w:tcPr>
          <w:p w14:paraId="611E398C">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5F929250">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1503FAD4">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199F0AA4">
        <w:tblPrEx>
          <w:tblCellMar>
            <w:top w:w="0" w:type="dxa"/>
            <w:left w:w="108" w:type="dxa"/>
            <w:bottom w:w="0" w:type="dxa"/>
            <w:right w:w="108" w:type="dxa"/>
          </w:tblCellMar>
        </w:tblPrEx>
        <w:trPr>
          <w:trHeight w:val="5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6ECB6B">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二</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6E7E7E44">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技术评分</w:t>
            </w:r>
          </w:p>
        </w:tc>
        <w:tc>
          <w:tcPr>
            <w:tcW w:w="0" w:type="auto"/>
            <w:tcBorders>
              <w:top w:val="nil"/>
              <w:left w:val="nil"/>
              <w:bottom w:val="single" w:color="auto" w:sz="4" w:space="0"/>
              <w:right w:val="single" w:color="auto" w:sz="4" w:space="0"/>
            </w:tcBorders>
            <w:shd w:val="clear" w:color="auto" w:fill="auto"/>
            <w:noWrap/>
            <w:vAlign w:val="center"/>
          </w:tcPr>
          <w:p w14:paraId="05BEF1F7">
            <w:pPr>
              <w:widowControl/>
              <w:autoSpaceDE/>
              <w:autoSpaceDN/>
              <w:jc w:val="center"/>
              <w:rPr>
                <w:rFonts w:asciiTheme="minorEastAsia" w:hAnsiTheme="minorEastAsia" w:eastAsiaTheme="minorEastAsia"/>
                <w:b/>
                <w:bCs/>
                <w:color w:val="000000"/>
                <w:sz w:val="21"/>
                <w:szCs w:val="21"/>
                <w:lang w:eastAsia="zh-CN"/>
              </w:rPr>
            </w:pPr>
            <w:r>
              <w:rPr>
                <w:rFonts w:asciiTheme="minorEastAsia" w:hAnsiTheme="minorEastAsia" w:eastAsiaTheme="minorEastAsia"/>
                <w:b/>
                <w:bCs/>
                <w:color w:val="000000"/>
                <w:sz w:val="21"/>
                <w:szCs w:val="21"/>
                <w:lang w:eastAsia="zh-CN"/>
              </w:rPr>
              <w:t>30</w:t>
            </w:r>
          </w:p>
        </w:tc>
        <w:tc>
          <w:tcPr>
            <w:tcW w:w="0" w:type="auto"/>
            <w:tcBorders>
              <w:top w:val="nil"/>
              <w:left w:val="nil"/>
              <w:bottom w:val="single" w:color="auto" w:sz="4" w:space="0"/>
              <w:right w:val="single" w:color="auto" w:sz="4" w:space="0"/>
            </w:tcBorders>
            <w:shd w:val="clear" w:color="auto" w:fill="auto"/>
            <w:noWrap/>
            <w:vAlign w:val="center"/>
          </w:tcPr>
          <w:p w14:paraId="09553C91">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2601441E">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14:paraId="4D9BBC99">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2B0AE38">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1</w:t>
            </w:r>
          </w:p>
        </w:tc>
        <w:tc>
          <w:tcPr>
            <w:tcW w:w="0" w:type="auto"/>
            <w:tcBorders>
              <w:top w:val="nil"/>
              <w:left w:val="single" w:color="auto" w:sz="4" w:space="0"/>
              <w:bottom w:val="single" w:color="auto" w:sz="4" w:space="0"/>
              <w:right w:val="single" w:color="auto" w:sz="4" w:space="0"/>
            </w:tcBorders>
            <w:shd w:val="clear" w:color="auto" w:fill="auto"/>
            <w:vAlign w:val="center"/>
          </w:tcPr>
          <w:p w14:paraId="2F187C20">
            <w:pPr>
              <w:widowControl/>
              <w:autoSpaceDE/>
              <w:autoSpaceDN/>
              <w:rPr>
                <w:sz w:val="21"/>
                <w:szCs w:val="21"/>
                <w:lang w:eastAsia="zh-CN" w:bidi="ar"/>
              </w:rPr>
            </w:pPr>
            <w:r>
              <w:rPr>
                <w:rFonts w:hint="eastAsia"/>
                <w:sz w:val="21"/>
                <w:szCs w:val="21"/>
                <w:lang w:eastAsia="zh-CN" w:bidi="ar"/>
              </w:rPr>
              <w:t>类似业绩</w:t>
            </w:r>
          </w:p>
        </w:tc>
        <w:tc>
          <w:tcPr>
            <w:tcW w:w="0" w:type="auto"/>
            <w:tcBorders>
              <w:top w:val="nil"/>
              <w:left w:val="nil"/>
              <w:bottom w:val="single" w:color="auto" w:sz="4" w:space="0"/>
              <w:right w:val="single" w:color="auto" w:sz="4" w:space="0"/>
            </w:tcBorders>
            <w:shd w:val="clear" w:color="auto" w:fill="auto"/>
            <w:vAlign w:val="center"/>
          </w:tcPr>
          <w:p w14:paraId="482A20E8">
            <w:pPr>
              <w:adjustRightInd w:val="0"/>
              <w:spacing w:after="0" w:line="240" w:lineRule="auto"/>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lang w:val="en-US" w:eastAsia="zh-CN"/>
              </w:rPr>
              <w:t>1</w:t>
            </w:r>
            <w:r>
              <w:rPr>
                <w:rFonts w:hint="eastAsia" w:cs="宋体"/>
                <w:color w:val="auto"/>
                <w:sz w:val="21"/>
                <w:szCs w:val="21"/>
                <w:highlight w:val="white"/>
                <w:lang w:val="en-US" w:eastAsia="zh-CN"/>
              </w:rPr>
              <w:t>.</w:t>
            </w:r>
            <w:r>
              <w:rPr>
                <w:rFonts w:hint="eastAsia" w:ascii="宋体" w:hAnsi="宋体" w:eastAsia="宋体" w:cs="宋体"/>
                <w:color w:val="auto"/>
                <w:sz w:val="21"/>
                <w:szCs w:val="21"/>
                <w:highlight w:val="white"/>
              </w:rPr>
              <w:t>根据投标人所投设备自2022年1月1日至发布招标公告之日，以合同落款时间为准），在中华人民共和国境内（不含港、澳、台地区）承揽的板式换热器（</w:t>
            </w:r>
            <w:r>
              <w:rPr>
                <w:rFonts w:hint="eastAsia" w:ascii="宋体" w:hAnsi="宋体" w:eastAsia="宋体" w:cs="宋体"/>
                <w:color w:val="auto"/>
                <w:sz w:val="21"/>
                <w:szCs w:val="21"/>
                <w:highlight w:val="white"/>
                <w:lang w:val="en-US" w:eastAsia="zh-CN"/>
              </w:rPr>
              <w:t>单台</w:t>
            </w:r>
            <w:r>
              <w:rPr>
                <w:rFonts w:hint="eastAsia" w:ascii="宋体" w:hAnsi="宋体" w:eastAsia="宋体" w:cs="宋体"/>
                <w:color w:val="auto"/>
                <w:sz w:val="21"/>
                <w:szCs w:val="21"/>
                <w:highlight w:val="white"/>
              </w:rPr>
              <w:t>热负荷大于90000KW）的业绩情况</w:t>
            </w:r>
            <w:r>
              <w:rPr>
                <w:rFonts w:hint="eastAsia" w:ascii="宋体" w:hAnsi="宋体" w:eastAsia="宋体" w:cs="宋体"/>
                <w:color w:val="auto"/>
                <w:sz w:val="21"/>
                <w:szCs w:val="21"/>
                <w:highlight w:val="white"/>
                <w:lang w:eastAsia="zh-CN"/>
              </w:rPr>
              <w:t>。</w:t>
            </w:r>
            <w:r>
              <w:rPr>
                <w:rFonts w:hint="eastAsia" w:ascii="宋体" w:hAnsi="宋体" w:eastAsia="宋体" w:cs="宋体"/>
                <w:color w:val="auto"/>
                <w:sz w:val="21"/>
                <w:szCs w:val="21"/>
                <w:highlight w:val="white"/>
                <w:lang w:val="en-US" w:eastAsia="zh-CN"/>
              </w:rPr>
              <w:t>根据满足业绩数量，第一名6分，第二名4分，第三名2分，其余名次0分</w:t>
            </w:r>
            <w:r>
              <w:rPr>
                <w:rFonts w:hint="eastAsia" w:ascii="宋体" w:hAnsi="宋体" w:eastAsia="宋体" w:cs="宋体"/>
                <w:color w:val="auto"/>
                <w:sz w:val="21"/>
                <w:szCs w:val="21"/>
                <w:highlight w:val="white"/>
              </w:rPr>
              <w:t>。</w:t>
            </w:r>
          </w:p>
          <w:p w14:paraId="190163E3">
            <w:pPr>
              <w:adjustRightInd w:val="0"/>
              <w:spacing w:after="0" w:line="240" w:lineRule="auto"/>
              <w:rPr>
                <w:rFonts w:hint="eastAsia" w:ascii="宋体" w:hAnsi="宋体" w:eastAsia="宋体" w:cs="宋体"/>
                <w:color w:val="auto"/>
                <w:sz w:val="21"/>
                <w:szCs w:val="21"/>
                <w:highlight w:val="white"/>
              </w:rPr>
            </w:pPr>
            <w:r>
              <w:rPr>
                <w:rFonts w:hint="eastAsia" w:ascii="宋体" w:hAnsi="宋体" w:eastAsia="宋体" w:cs="宋体"/>
                <w:color w:val="auto"/>
                <w:sz w:val="21"/>
                <w:szCs w:val="21"/>
                <w:highlight w:val="white"/>
                <w:lang w:val="en-US" w:eastAsia="zh-CN"/>
              </w:rPr>
              <w:t>2</w:t>
            </w:r>
            <w:r>
              <w:rPr>
                <w:rFonts w:hint="eastAsia" w:cs="宋体"/>
                <w:color w:val="auto"/>
                <w:sz w:val="21"/>
                <w:szCs w:val="21"/>
                <w:highlight w:val="white"/>
                <w:lang w:val="en-US" w:eastAsia="zh-CN"/>
              </w:rPr>
              <w:t>.</w:t>
            </w:r>
            <w:r>
              <w:rPr>
                <w:rFonts w:hint="eastAsia" w:ascii="宋体" w:hAnsi="宋体" w:eastAsia="宋体" w:cs="宋体"/>
                <w:color w:val="auto"/>
                <w:sz w:val="21"/>
                <w:szCs w:val="21"/>
                <w:highlight w:val="white"/>
              </w:rPr>
              <w:t>根据投标人所投设备自2022年1月1日至发布招标公告之日，以合同落款时间为准），在中华人民共和国境内（不含港、澳、台地区）承揽的板式换热器（</w:t>
            </w:r>
            <w:r>
              <w:rPr>
                <w:rFonts w:hint="eastAsia" w:ascii="宋体" w:hAnsi="宋体" w:eastAsia="宋体" w:cs="宋体"/>
                <w:color w:val="auto"/>
                <w:sz w:val="21"/>
                <w:szCs w:val="21"/>
                <w:highlight w:val="white"/>
                <w:lang w:val="en-US" w:eastAsia="zh-CN"/>
              </w:rPr>
              <w:t>单台</w:t>
            </w:r>
            <w:r>
              <w:rPr>
                <w:rFonts w:hint="eastAsia" w:ascii="宋体" w:hAnsi="宋体" w:eastAsia="宋体" w:cs="宋体"/>
                <w:color w:val="auto"/>
                <w:sz w:val="21"/>
                <w:szCs w:val="21"/>
                <w:highlight w:val="white"/>
              </w:rPr>
              <w:t>热负荷大于</w:t>
            </w:r>
            <w:r>
              <w:rPr>
                <w:rFonts w:hint="eastAsia" w:ascii="宋体" w:hAnsi="宋体" w:eastAsia="宋体" w:cs="宋体"/>
                <w:color w:val="auto"/>
                <w:sz w:val="21"/>
                <w:szCs w:val="21"/>
                <w:highlight w:val="white"/>
                <w:lang w:val="en-US" w:eastAsia="zh-CN"/>
              </w:rPr>
              <w:t>5</w:t>
            </w:r>
            <w:r>
              <w:rPr>
                <w:rFonts w:hint="eastAsia" w:ascii="宋体" w:hAnsi="宋体" w:eastAsia="宋体" w:cs="宋体"/>
                <w:color w:val="auto"/>
                <w:sz w:val="21"/>
                <w:szCs w:val="21"/>
                <w:highlight w:val="white"/>
              </w:rPr>
              <w:t>0000KW</w:t>
            </w:r>
            <w:r>
              <w:rPr>
                <w:rFonts w:hint="eastAsia" w:ascii="宋体" w:hAnsi="宋体" w:eastAsia="宋体" w:cs="宋体"/>
                <w:color w:val="auto"/>
                <w:sz w:val="21"/>
                <w:szCs w:val="21"/>
                <w:highlight w:val="white"/>
                <w:lang w:eastAsia="zh-CN"/>
              </w:rPr>
              <w:t>，</w:t>
            </w:r>
            <w:r>
              <w:rPr>
                <w:rFonts w:hint="eastAsia" w:ascii="宋体" w:hAnsi="宋体" w:eastAsia="宋体" w:cs="宋体"/>
                <w:color w:val="auto"/>
                <w:sz w:val="21"/>
                <w:szCs w:val="21"/>
                <w:highlight w:val="white"/>
                <w:lang w:val="en-US" w:eastAsia="zh-CN"/>
              </w:rPr>
              <w:t>小于等于90000KW</w:t>
            </w:r>
            <w:r>
              <w:rPr>
                <w:rFonts w:hint="eastAsia" w:ascii="宋体" w:hAnsi="宋体" w:eastAsia="宋体" w:cs="宋体"/>
                <w:color w:val="auto"/>
                <w:sz w:val="21"/>
                <w:szCs w:val="21"/>
                <w:highlight w:val="white"/>
              </w:rPr>
              <w:t>）的业绩情况</w:t>
            </w:r>
            <w:r>
              <w:rPr>
                <w:rFonts w:hint="eastAsia" w:ascii="宋体" w:hAnsi="宋体" w:eastAsia="宋体" w:cs="宋体"/>
                <w:color w:val="auto"/>
                <w:sz w:val="21"/>
                <w:szCs w:val="21"/>
                <w:highlight w:val="white"/>
                <w:lang w:eastAsia="zh-CN"/>
              </w:rPr>
              <w:t>。</w:t>
            </w:r>
            <w:r>
              <w:rPr>
                <w:rFonts w:hint="eastAsia" w:ascii="宋体" w:hAnsi="宋体" w:eastAsia="宋体" w:cs="宋体"/>
                <w:color w:val="auto"/>
                <w:sz w:val="21"/>
                <w:szCs w:val="21"/>
                <w:highlight w:val="white"/>
                <w:lang w:val="en-US" w:eastAsia="zh-CN"/>
              </w:rPr>
              <w:t>根据满足业绩数量，第一名4分，第二名3分，第三名1分，其余名次0分</w:t>
            </w:r>
            <w:r>
              <w:rPr>
                <w:rFonts w:hint="eastAsia" w:ascii="宋体" w:hAnsi="宋体" w:eastAsia="宋体" w:cs="宋体"/>
                <w:color w:val="auto"/>
                <w:sz w:val="21"/>
                <w:szCs w:val="21"/>
                <w:highlight w:val="white"/>
              </w:rPr>
              <w:t>。</w:t>
            </w:r>
          </w:p>
          <w:p w14:paraId="7D0C2503">
            <w:pPr>
              <w:adjustRightInd w:val="0"/>
              <w:spacing w:after="0" w:line="240" w:lineRule="auto"/>
              <w:rPr>
                <w:sz w:val="21"/>
                <w:szCs w:val="21"/>
                <w:lang w:eastAsia="zh-CN" w:bidi="ar"/>
              </w:rPr>
            </w:pPr>
            <w:r>
              <w:rPr>
                <w:rFonts w:hint="eastAsia" w:ascii="宋体" w:hAnsi="宋体" w:eastAsia="宋体" w:cs="宋体"/>
                <w:color w:val="auto"/>
                <w:sz w:val="21"/>
                <w:szCs w:val="21"/>
                <w:highlight w:val="white"/>
              </w:rPr>
              <w:t>注：①投标人应在投标文件中列出业绩表清单且写明用户的单位名称、联系人、联系电话，以方便评委随时抽查(《类似项目业绩表》详见附件)。 ②投标人应在投标文件中附上其所报业绩证明材料（如中标通知书或合同、技术协议书或验收材料等）复印件；③投标人应对申报业绩的真实性和准确性负责。在招标过程中，招标人和招标代理有权对投标人申报的项目业绩进行核实和澄清，若投标人所申报资料内容有失实情况，则该投标人即被取消投标或中标资格。</w:t>
            </w:r>
          </w:p>
        </w:tc>
        <w:tc>
          <w:tcPr>
            <w:tcW w:w="0" w:type="auto"/>
            <w:tcBorders>
              <w:top w:val="nil"/>
              <w:left w:val="nil"/>
              <w:bottom w:val="single" w:color="auto" w:sz="4" w:space="0"/>
              <w:right w:val="single" w:color="auto" w:sz="4" w:space="0"/>
            </w:tcBorders>
            <w:shd w:val="clear" w:color="auto" w:fill="auto"/>
            <w:noWrap/>
            <w:vAlign w:val="center"/>
          </w:tcPr>
          <w:p w14:paraId="21075130">
            <w:pPr>
              <w:widowControl/>
              <w:autoSpaceDE/>
              <w:autoSpaceDN/>
              <w:jc w:val="center"/>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10</w:t>
            </w:r>
          </w:p>
        </w:tc>
        <w:tc>
          <w:tcPr>
            <w:tcW w:w="0" w:type="auto"/>
            <w:tcBorders>
              <w:top w:val="nil"/>
              <w:left w:val="nil"/>
              <w:bottom w:val="single" w:color="auto" w:sz="4" w:space="0"/>
              <w:right w:val="single" w:color="auto" w:sz="4" w:space="0"/>
            </w:tcBorders>
            <w:shd w:val="clear" w:color="auto" w:fill="auto"/>
            <w:noWrap/>
            <w:vAlign w:val="center"/>
          </w:tcPr>
          <w:p w14:paraId="30C26E03">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2E033F2F">
            <w:pPr>
              <w:widowControl/>
              <w:autoSpaceDE/>
              <w:autoSpaceDN/>
              <w:jc w:val="center"/>
              <w:rPr>
                <w:rFonts w:asciiTheme="minorEastAsia" w:hAnsiTheme="minorEastAsia" w:eastAsiaTheme="minorEastAsia"/>
                <w:color w:val="000000"/>
                <w:sz w:val="21"/>
                <w:szCs w:val="21"/>
                <w:lang w:eastAsia="zh-CN"/>
              </w:rPr>
            </w:pPr>
          </w:p>
        </w:tc>
      </w:tr>
      <w:tr w14:paraId="182E102E">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06F3C20">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2</w:t>
            </w:r>
          </w:p>
        </w:tc>
        <w:tc>
          <w:tcPr>
            <w:tcW w:w="0" w:type="auto"/>
            <w:tcBorders>
              <w:top w:val="nil"/>
              <w:left w:val="single" w:color="auto" w:sz="4" w:space="0"/>
              <w:bottom w:val="single" w:color="auto" w:sz="4" w:space="0"/>
              <w:right w:val="single" w:color="auto" w:sz="4" w:space="0"/>
            </w:tcBorders>
            <w:shd w:val="clear" w:color="auto" w:fill="auto"/>
            <w:vAlign w:val="center"/>
          </w:tcPr>
          <w:p w14:paraId="0662670E">
            <w:pPr>
              <w:widowControl/>
              <w:autoSpaceDE/>
              <w:autoSpaceDN/>
              <w:rPr>
                <w:rFonts w:hint="default"/>
                <w:sz w:val="21"/>
                <w:szCs w:val="21"/>
                <w:lang w:val="en-US" w:eastAsia="zh-CN" w:bidi="ar"/>
              </w:rPr>
            </w:pPr>
            <w:r>
              <w:rPr>
                <w:rFonts w:hint="eastAsia"/>
                <w:sz w:val="21"/>
                <w:szCs w:val="21"/>
                <w:lang w:val="en-US" w:eastAsia="zh-CN" w:bidi="ar"/>
              </w:rPr>
              <w:t>企业人员资质</w:t>
            </w:r>
          </w:p>
        </w:tc>
        <w:tc>
          <w:tcPr>
            <w:tcW w:w="0" w:type="auto"/>
            <w:tcBorders>
              <w:top w:val="nil"/>
              <w:left w:val="nil"/>
              <w:bottom w:val="single" w:color="auto" w:sz="4" w:space="0"/>
              <w:right w:val="single" w:color="auto" w:sz="4" w:space="0"/>
            </w:tcBorders>
            <w:shd w:val="clear" w:color="auto" w:fill="auto"/>
            <w:vAlign w:val="center"/>
          </w:tcPr>
          <w:p w14:paraId="46711C7D">
            <w:pPr>
              <w:adjustRightInd w:val="0"/>
              <w:spacing w:after="0" w:line="240" w:lineRule="auto"/>
              <w:rPr>
                <w:rFonts w:hint="eastAsia" w:ascii="宋体" w:hAnsi="宋体" w:eastAsia="宋体" w:cs="宋体"/>
                <w:color w:val="auto"/>
                <w:sz w:val="21"/>
                <w:szCs w:val="21"/>
                <w:highlight w:val="white"/>
              </w:rPr>
            </w:pPr>
            <w:r>
              <w:rPr>
                <w:rFonts w:hint="eastAsia" w:cs="宋体"/>
                <w:color w:val="auto"/>
                <w:sz w:val="21"/>
                <w:szCs w:val="21"/>
                <w:highlight w:val="white"/>
                <w:lang w:val="en-US" w:eastAsia="zh-CN"/>
              </w:rPr>
              <w:t>1.</w:t>
            </w:r>
            <w:r>
              <w:rPr>
                <w:rFonts w:hint="eastAsia" w:ascii="宋体" w:hAnsi="宋体" w:eastAsia="宋体" w:cs="宋体"/>
                <w:color w:val="auto"/>
                <w:sz w:val="21"/>
                <w:szCs w:val="21"/>
                <w:highlight w:val="white"/>
              </w:rPr>
              <w:t>在册持证无损检测人员：有RT3级人员资质，得</w:t>
            </w:r>
            <w:r>
              <w:rPr>
                <w:rFonts w:hint="eastAsia" w:ascii="宋体" w:hAnsi="宋体" w:eastAsia="宋体" w:cs="宋体"/>
                <w:color w:val="auto"/>
                <w:sz w:val="21"/>
                <w:szCs w:val="21"/>
                <w:highlight w:val="white"/>
                <w:lang w:val="en-US" w:eastAsia="zh-CN"/>
              </w:rPr>
              <w:t>1</w:t>
            </w:r>
            <w:r>
              <w:rPr>
                <w:rFonts w:hint="eastAsia" w:ascii="宋体" w:hAnsi="宋体" w:eastAsia="宋体" w:cs="宋体"/>
                <w:color w:val="auto"/>
                <w:sz w:val="21"/>
                <w:szCs w:val="21"/>
                <w:highlight w:val="white"/>
              </w:rPr>
              <w:t>分；有UT3级人员资质得0.5分。</w:t>
            </w:r>
            <w:bookmarkStart w:id="0" w:name="OLE_LINK4"/>
          </w:p>
          <w:p w14:paraId="393C3500">
            <w:pPr>
              <w:adjustRightInd w:val="0"/>
              <w:spacing w:after="0" w:line="240" w:lineRule="auto"/>
              <w:rPr>
                <w:rFonts w:hint="eastAsia" w:ascii="宋体" w:hAnsi="宋体" w:eastAsia="宋体" w:cs="宋体"/>
                <w:color w:val="auto"/>
                <w:sz w:val="21"/>
                <w:szCs w:val="21"/>
                <w:highlight w:val="white"/>
              </w:rPr>
            </w:pPr>
            <w:r>
              <w:rPr>
                <w:rFonts w:hint="eastAsia" w:cs="宋体"/>
                <w:color w:val="auto"/>
                <w:sz w:val="21"/>
                <w:szCs w:val="21"/>
                <w:highlight w:val="white"/>
                <w:lang w:val="en-US" w:eastAsia="zh-CN"/>
              </w:rPr>
              <w:t>2.</w:t>
            </w:r>
            <w:r>
              <w:rPr>
                <w:rFonts w:hint="eastAsia" w:ascii="宋体" w:hAnsi="宋体" w:eastAsia="宋体" w:cs="宋体"/>
                <w:color w:val="auto"/>
                <w:sz w:val="21"/>
                <w:szCs w:val="21"/>
                <w:highlight w:val="white"/>
              </w:rPr>
              <w:t>在册</w:t>
            </w:r>
            <w:bookmarkEnd w:id="0"/>
            <w:r>
              <w:rPr>
                <w:rFonts w:hint="eastAsia" w:ascii="宋体" w:hAnsi="宋体" w:eastAsia="宋体" w:cs="宋体"/>
                <w:color w:val="auto"/>
                <w:sz w:val="21"/>
                <w:szCs w:val="21"/>
                <w:highlight w:val="white"/>
              </w:rPr>
              <w:t>持证压力容器焊接人员资质可以完全覆盖本案要求，得0.5分；在册焊接人员经过机械自动焊接考核并取证，得0.5分。</w:t>
            </w:r>
          </w:p>
          <w:p w14:paraId="0532F9B0">
            <w:pPr>
              <w:adjustRightInd w:val="0"/>
              <w:spacing w:after="0" w:line="240" w:lineRule="auto"/>
              <w:rPr>
                <w:rFonts w:hint="eastAsia" w:ascii="宋体" w:hAnsi="宋体" w:eastAsia="宋体" w:cs="宋体"/>
                <w:color w:val="auto"/>
                <w:sz w:val="21"/>
                <w:szCs w:val="21"/>
                <w:highlight w:val="white"/>
              </w:rPr>
            </w:pPr>
            <w:r>
              <w:rPr>
                <w:rFonts w:hint="eastAsia" w:cs="宋体"/>
                <w:color w:val="auto"/>
                <w:sz w:val="21"/>
                <w:szCs w:val="21"/>
                <w:highlight w:val="white"/>
                <w:lang w:val="en-US" w:eastAsia="zh-CN"/>
              </w:rPr>
              <w:t>3.</w:t>
            </w:r>
            <w:r>
              <w:rPr>
                <w:rFonts w:hint="eastAsia" w:ascii="宋体" w:hAnsi="宋体" w:eastAsia="宋体" w:cs="宋体"/>
                <w:color w:val="auto"/>
                <w:sz w:val="21"/>
                <w:szCs w:val="21"/>
                <w:highlight w:val="white"/>
              </w:rPr>
              <w:t>持证压力容器，A2级压力容器设计审核人员有对应资质，得0.5分。</w:t>
            </w:r>
          </w:p>
          <w:p w14:paraId="54EEEC95">
            <w:pPr>
              <w:adjustRightInd w:val="0"/>
              <w:spacing w:after="0" w:line="240" w:lineRule="auto"/>
              <w:rPr>
                <w:rFonts w:hint="eastAsia" w:ascii="宋体" w:hAnsi="宋体" w:eastAsia="宋体" w:cs="宋体"/>
                <w:color w:val="auto"/>
                <w:sz w:val="21"/>
                <w:szCs w:val="21"/>
                <w:highlight w:val="white"/>
              </w:rPr>
            </w:pPr>
            <w:r>
              <w:rPr>
                <w:rFonts w:hint="eastAsia" w:cs="宋体"/>
                <w:color w:val="auto"/>
                <w:sz w:val="21"/>
                <w:szCs w:val="21"/>
                <w:highlight w:val="white"/>
                <w:lang w:val="en-US" w:eastAsia="zh-CN"/>
              </w:rPr>
              <w:t>4.</w:t>
            </w:r>
            <w:r>
              <w:rPr>
                <w:rFonts w:hint="eastAsia" w:ascii="宋体" w:hAnsi="宋体" w:eastAsia="宋体" w:cs="宋体"/>
                <w:color w:val="auto"/>
                <w:sz w:val="21"/>
                <w:szCs w:val="21"/>
                <w:highlight w:val="white"/>
              </w:rPr>
              <w:t>持证压力容器分析设计人员（SAD）：设计人员具有压力容器分析设计SAD资质证书，每有2人得0.5分，最多1分，无则0分。</w:t>
            </w:r>
          </w:p>
          <w:p w14:paraId="1217FF55">
            <w:pPr>
              <w:adjustRightInd w:val="0"/>
              <w:spacing w:after="0" w:line="240" w:lineRule="auto"/>
              <w:rPr>
                <w:sz w:val="21"/>
                <w:szCs w:val="21"/>
                <w:lang w:eastAsia="zh-CN" w:bidi="ar"/>
              </w:rPr>
            </w:pPr>
            <w:r>
              <w:rPr>
                <w:rFonts w:hint="eastAsia" w:ascii="宋体" w:hAnsi="宋体" w:eastAsia="宋体" w:cs="宋体"/>
                <w:color w:val="auto"/>
                <w:sz w:val="21"/>
                <w:szCs w:val="21"/>
                <w:highlight w:val="white"/>
              </w:rPr>
              <w:t>*以上人员资质均需提供资质证书及近三个月社保缴费证明。</w:t>
            </w:r>
          </w:p>
        </w:tc>
        <w:tc>
          <w:tcPr>
            <w:tcW w:w="0" w:type="auto"/>
            <w:tcBorders>
              <w:top w:val="nil"/>
              <w:left w:val="nil"/>
              <w:bottom w:val="single" w:color="auto" w:sz="4" w:space="0"/>
              <w:right w:val="single" w:color="auto" w:sz="4" w:space="0"/>
            </w:tcBorders>
            <w:shd w:val="clear" w:color="auto" w:fill="auto"/>
            <w:noWrap/>
            <w:vAlign w:val="center"/>
          </w:tcPr>
          <w:p w14:paraId="2171FF82">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4</w:t>
            </w:r>
          </w:p>
        </w:tc>
        <w:tc>
          <w:tcPr>
            <w:tcW w:w="0" w:type="auto"/>
            <w:tcBorders>
              <w:top w:val="nil"/>
              <w:left w:val="nil"/>
              <w:bottom w:val="single" w:color="auto" w:sz="4" w:space="0"/>
              <w:right w:val="single" w:color="auto" w:sz="4" w:space="0"/>
            </w:tcBorders>
            <w:shd w:val="clear" w:color="auto" w:fill="auto"/>
            <w:noWrap/>
            <w:vAlign w:val="center"/>
          </w:tcPr>
          <w:p w14:paraId="2D63DEBE">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6B64E18F">
            <w:pPr>
              <w:widowControl/>
              <w:autoSpaceDE/>
              <w:autoSpaceDN/>
              <w:jc w:val="center"/>
              <w:rPr>
                <w:rFonts w:asciiTheme="minorEastAsia" w:hAnsiTheme="minorEastAsia" w:eastAsiaTheme="minorEastAsia"/>
                <w:color w:val="000000"/>
                <w:sz w:val="21"/>
                <w:szCs w:val="21"/>
                <w:lang w:eastAsia="zh-CN"/>
              </w:rPr>
            </w:pPr>
          </w:p>
        </w:tc>
      </w:tr>
      <w:tr w14:paraId="767DFAE8">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5AFE22">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3</w:t>
            </w:r>
          </w:p>
        </w:tc>
        <w:tc>
          <w:tcPr>
            <w:tcW w:w="0" w:type="auto"/>
            <w:tcBorders>
              <w:left w:val="single" w:color="auto" w:sz="4" w:space="0"/>
              <w:bottom w:val="single" w:color="auto" w:sz="4" w:space="0"/>
              <w:right w:val="single" w:color="auto" w:sz="4" w:space="0"/>
            </w:tcBorders>
            <w:vAlign w:val="center"/>
          </w:tcPr>
          <w:p w14:paraId="12D442D5">
            <w:pPr>
              <w:widowControl/>
              <w:autoSpaceDE/>
              <w:autoSpaceDN/>
              <w:rPr>
                <w:rFonts w:hint="eastAsia"/>
                <w:sz w:val="21"/>
                <w:szCs w:val="21"/>
                <w:lang w:val="en-US" w:eastAsia="zh-CN" w:bidi="ar"/>
              </w:rPr>
            </w:pPr>
            <w:r>
              <w:rPr>
                <w:rFonts w:hint="eastAsia"/>
                <w:sz w:val="21"/>
                <w:szCs w:val="21"/>
                <w:lang w:val="en-US" w:eastAsia="zh-CN" w:bidi="ar"/>
              </w:rPr>
              <w:t>投标设备技术性能指标的响应程度</w:t>
            </w:r>
          </w:p>
        </w:tc>
        <w:tc>
          <w:tcPr>
            <w:tcW w:w="0" w:type="auto"/>
            <w:tcBorders>
              <w:top w:val="single" w:color="auto" w:sz="4" w:space="0"/>
              <w:left w:val="nil"/>
              <w:bottom w:val="single" w:color="auto" w:sz="4" w:space="0"/>
              <w:right w:val="single" w:color="auto" w:sz="4" w:space="0"/>
            </w:tcBorders>
            <w:shd w:val="clear" w:color="auto" w:fill="auto"/>
          </w:tcPr>
          <w:p w14:paraId="193A3386">
            <w:pPr>
              <w:widowControl/>
              <w:autoSpaceDE/>
              <w:autoSpaceDN/>
              <w:rPr>
                <w:rFonts w:hint="eastAsia"/>
                <w:sz w:val="21"/>
                <w:szCs w:val="21"/>
                <w:lang w:val="en-US" w:eastAsia="zh-CN" w:bidi="ar"/>
              </w:rPr>
            </w:pPr>
            <w:r>
              <w:rPr>
                <w:rFonts w:hint="eastAsia"/>
                <w:sz w:val="21"/>
                <w:szCs w:val="21"/>
                <w:lang w:val="en-US" w:eastAsia="zh-CN" w:bidi="ar"/>
              </w:rPr>
              <w:t>评委根据各投标人所投货物技术性能的优越性、配套功能的完整性以及对招标文件各项技术要求的逐项响应承诺等方面进行评议并按以下标准进行评分：</w:t>
            </w:r>
          </w:p>
          <w:p w14:paraId="577E4880">
            <w:pPr>
              <w:widowControl/>
              <w:autoSpaceDE/>
              <w:autoSpaceDN/>
              <w:rPr>
                <w:rFonts w:hint="eastAsia"/>
                <w:sz w:val="21"/>
                <w:szCs w:val="21"/>
                <w:lang w:val="en-US" w:eastAsia="zh-CN" w:bidi="ar"/>
              </w:rPr>
            </w:pPr>
            <w:r>
              <w:rPr>
                <w:rFonts w:hint="eastAsia"/>
                <w:sz w:val="21"/>
                <w:szCs w:val="21"/>
                <w:lang w:val="en-US" w:eastAsia="zh-CN" w:bidi="ar"/>
              </w:rPr>
              <w:t>若投标人所投货物有详细设计图纸，能全部满足招标文件各项技术性能和功能要求的，得3分。若投标人所投货物有任何负偏离招标文件规定的技术要求的，每负偏离1项扣1分，扣完为止。</w:t>
            </w:r>
          </w:p>
        </w:tc>
        <w:tc>
          <w:tcPr>
            <w:tcW w:w="0" w:type="auto"/>
            <w:tcBorders>
              <w:top w:val="nil"/>
              <w:left w:val="nil"/>
              <w:bottom w:val="single" w:color="auto" w:sz="4" w:space="0"/>
              <w:right w:val="single" w:color="auto" w:sz="4" w:space="0"/>
            </w:tcBorders>
            <w:shd w:val="clear" w:color="auto" w:fill="auto"/>
            <w:noWrap/>
            <w:vAlign w:val="center"/>
          </w:tcPr>
          <w:p w14:paraId="70F0196C">
            <w:pPr>
              <w:widowControl/>
              <w:autoSpaceDE/>
              <w:autoSpaceDN/>
              <w:jc w:val="center"/>
              <w:rPr>
                <w:rFonts w:hint="eastAsia"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3</w:t>
            </w:r>
          </w:p>
        </w:tc>
        <w:tc>
          <w:tcPr>
            <w:tcW w:w="0" w:type="auto"/>
            <w:tcBorders>
              <w:top w:val="nil"/>
              <w:left w:val="nil"/>
              <w:bottom w:val="single" w:color="auto" w:sz="4" w:space="0"/>
              <w:right w:val="single" w:color="auto" w:sz="4" w:space="0"/>
            </w:tcBorders>
            <w:shd w:val="clear" w:color="auto" w:fill="auto"/>
            <w:noWrap/>
            <w:vAlign w:val="center"/>
          </w:tcPr>
          <w:p w14:paraId="460C3BF8">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5E657D1F">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14:paraId="1C2FE208">
        <w:tblPrEx>
          <w:tblCellMar>
            <w:top w:w="0" w:type="dxa"/>
            <w:left w:w="108" w:type="dxa"/>
            <w:bottom w:w="0" w:type="dxa"/>
            <w:right w:w="108" w:type="dxa"/>
          </w:tblCellMar>
        </w:tblPrEx>
        <w:trPr>
          <w:trHeight w:val="127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A0F7EA8">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14:paraId="453A96DF">
            <w:pPr>
              <w:widowControl/>
              <w:autoSpaceDE/>
              <w:autoSpaceDN/>
              <w:rPr>
                <w:rFonts w:hint="eastAsia"/>
                <w:sz w:val="21"/>
                <w:szCs w:val="21"/>
                <w:lang w:val="en-US" w:eastAsia="zh-CN" w:bidi="ar"/>
              </w:rPr>
            </w:pPr>
            <w:r>
              <w:rPr>
                <w:rFonts w:hint="eastAsia"/>
                <w:sz w:val="21"/>
                <w:szCs w:val="21"/>
                <w:lang w:val="en-US" w:eastAsia="zh-CN" w:bidi="ar"/>
              </w:rPr>
              <w:t>产品的质量保障和生产工艺</w:t>
            </w:r>
          </w:p>
        </w:tc>
        <w:tc>
          <w:tcPr>
            <w:tcW w:w="0" w:type="auto"/>
            <w:tcBorders>
              <w:top w:val="single" w:color="auto" w:sz="4" w:space="0"/>
              <w:left w:val="nil"/>
              <w:bottom w:val="single" w:color="auto" w:sz="4" w:space="0"/>
              <w:right w:val="single" w:color="auto" w:sz="4" w:space="0"/>
            </w:tcBorders>
            <w:shd w:val="clear" w:color="auto" w:fill="auto"/>
            <w:vAlign w:val="center"/>
          </w:tcPr>
          <w:p w14:paraId="278CBA62">
            <w:pPr>
              <w:widowControl/>
              <w:autoSpaceDE/>
              <w:autoSpaceDN/>
              <w:rPr>
                <w:rFonts w:hint="eastAsia"/>
                <w:sz w:val="21"/>
                <w:szCs w:val="21"/>
                <w:lang w:val="en-US" w:eastAsia="zh-CN" w:bidi="ar"/>
              </w:rPr>
            </w:pPr>
            <w:r>
              <w:rPr>
                <w:rFonts w:hint="eastAsia"/>
                <w:sz w:val="21"/>
                <w:szCs w:val="21"/>
                <w:lang w:val="en-US" w:eastAsia="zh-CN" w:bidi="ar"/>
              </w:rPr>
              <w:t>根据各投标人所投货物可获得的供货保障、质量保障承诺、产品生产工艺介绍和成熟程度等方面情况进行评审，有提供上述几方面说明的，得基本分1分，并从投标人的产品质量以及供货渠道来源的正规、安全以及产品生产工艺的优劣等进行分析，在0～1分之间酌情加分，未提供任何说明的本项得0分。</w:t>
            </w:r>
          </w:p>
          <w:p w14:paraId="2EAABCDF">
            <w:pPr>
              <w:widowControl/>
              <w:autoSpaceDE/>
              <w:autoSpaceDN/>
              <w:rPr>
                <w:rFonts w:hint="eastAsia"/>
                <w:sz w:val="21"/>
                <w:szCs w:val="21"/>
                <w:lang w:val="en-US" w:eastAsia="zh-CN" w:bidi="ar"/>
              </w:rPr>
            </w:pPr>
            <w:r>
              <w:rPr>
                <w:rFonts w:hint="eastAsia"/>
                <w:sz w:val="21"/>
                <w:szCs w:val="21"/>
                <w:lang w:val="en-US" w:eastAsia="zh-CN" w:bidi="ar"/>
              </w:rPr>
              <w:t>重点考察原材料质量检验控制、锻件质量控制、热处理质量控制、罐体焊接质量控制、泄漏性实验检查等方面。</w:t>
            </w:r>
          </w:p>
        </w:tc>
        <w:tc>
          <w:tcPr>
            <w:tcW w:w="0" w:type="auto"/>
            <w:tcBorders>
              <w:top w:val="nil"/>
              <w:left w:val="nil"/>
              <w:bottom w:val="single" w:color="auto" w:sz="4" w:space="0"/>
              <w:right w:val="single" w:color="auto" w:sz="4" w:space="0"/>
            </w:tcBorders>
            <w:shd w:val="clear" w:color="auto" w:fill="auto"/>
            <w:noWrap/>
            <w:vAlign w:val="center"/>
          </w:tcPr>
          <w:p w14:paraId="0C2F1113">
            <w:pPr>
              <w:widowControl/>
              <w:autoSpaceDE/>
              <w:autoSpaceDN/>
              <w:jc w:val="center"/>
              <w:rPr>
                <w:rFonts w:hint="eastAsia"/>
                <w:sz w:val="21"/>
                <w:szCs w:val="21"/>
                <w:lang w:val="en-US" w:eastAsia="zh-CN" w:bidi="ar"/>
              </w:rPr>
            </w:pPr>
            <w:r>
              <w:rPr>
                <w:rFonts w:hint="eastAsia"/>
                <w:sz w:val="21"/>
                <w:szCs w:val="21"/>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14:paraId="04AECBE4">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40D08FF8">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14:paraId="64D875FC">
        <w:tblPrEx>
          <w:tblCellMar>
            <w:top w:w="0" w:type="dxa"/>
            <w:left w:w="108" w:type="dxa"/>
            <w:bottom w:w="0" w:type="dxa"/>
            <w:right w:w="108" w:type="dxa"/>
          </w:tblCellMar>
        </w:tblPrEx>
        <w:trPr>
          <w:trHeight w:val="91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3FF0493">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val="en-US" w:eastAsia="zh-CN"/>
              </w:rPr>
              <w:t>5</w:t>
            </w:r>
          </w:p>
        </w:tc>
        <w:tc>
          <w:tcPr>
            <w:tcW w:w="0" w:type="auto"/>
            <w:tcBorders>
              <w:top w:val="single" w:color="auto" w:sz="4" w:space="0"/>
              <w:left w:val="single" w:color="auto" w:sz="4" w:space="0"/>
              <w:bottom w:val="nil"/>
              <w:right w:val="single" w:color="auto" w:sz="4" w:space="0"/>
            </w:tcBorders>
            <w:vAlign w:val="center"/>
          </w:tcPr>
          <w:p w14:paraId="195F7A09">
            <w:pPr>
              <w:widowControl/>
              <w:autoSpaceDE/>
              <w:autoSpaceDN/>
              <w:rPr>
                <w:rFonts w:hint="eastAsia"/>
                <w:sz w:val="21"/>
                <w:szCs w:val="21"/>
                <w:lang w:val="en-US" w:eastAsia="zh-CN" w:bidi="ar"/>
              </w:rPr>
            </w:pPr>
            <w:r>
              <w:rPr>
                <w:rFonts w:hint="eastAsia"/>
                <w:sz w:val="21"/>
                <w:szCs w:val="21"/>
                <w:lang w:val="en-US" w:eastAsia="zh-CN" w:bidi="ar"/>
              </w:rPr>
              <w:t>主要生产设备配置情况</w:t>
            </w:r>
          </w:p>
        </w:tc>
        <w:tc>
          <w:tcPr>
            <w:tcW w:w="0" w:type="auto"/>
            <w:tcBorders>
              <w:top w:val="nil"/>
              <w:left w:val="nil"/>
              <w:bottom w:val="single" w:color="auto" w:sz="4" w:space="0"/>
              <w:right w:val="nil"/>
            </w:tcBorders>
            <w:shd w:val="clear" w:color="auto" w:fill="auto"/>
            <w:vAlign w:val="center"/>
          </w:tcPr>
          <w:p w14:paraId="29A6FD4D">
            <w:pPr>
              <w:widowControl/>
              <w:autoSpaceDE/>
              <w:autoSpaceDN/>
              <w:rPr>
                <w:rFonts w:hint="eastAsia"/>
                <w:sz w:val="21"/>
                <w:szCs w:val="21"/>
                <w:lang w:val="en-US" w:eastAsia="zh-CN" w:bidi="ar"/>
              </w:rPr>
            </w:pPr>
            <w:r>
              <w:rPr>
                <w:rFonts w:hint="eastAsia"/>
                <w:sz w:val="21"/>
                <w:szCs w:val="21"/>
                <w:lang w:val="en-US" w:eastAsia="zh-CN" w:bidi="ar"/>
              </w:rPr>
              <w:t>根据各投标人所提供的卷板机、起重机、热处理炉、焊机等配置的规格、型号、数量等情况由评委在0-2分之间进行评分。</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06504AB8">
            <w:pPr>
              <w:widowControl/>
              <w:autoSpaceDE/>
              <w:autoSpaceDN/>
              <w:jc w:val="center"/>
              <w:rPr>
                <w:rFonts w:hint="eastAsia"/>
                <w:sz w:val="21"/>
                <w:szCs w:val="21"/>
                <w:lang w:val="en-US" w:eastAsia="zh-CN" w:bidi="ar"/>
              </w:rPr>
            </w:pPr>
            <w:r>
              <w:rPr>
                <w:rFonts w:hint="eastAsia"/>
                <w:sz w:val="21"/>
                <w:szCs w:val="21"/>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14:paraId="514F1CDB">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6312D73F">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14:paraId="6D61020D">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63B377D">
            <w:pPr>
              <w:widowControl/>
              <w:autoSpaceDE/>
              <w:autoSpaceDN/>
              <w:jc w:val="center"/>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6</w:t>
            </w:r>
          </w:p>
        </w:tc>
        <w:tc>
          <w:tcPr>
            <w:tcW w:w="1060" w:type="dxa"/>
            <w:tcBorders>
              <w:top w:val="single" w:color="auto" w:sz="4" w:space="0"/>
              <w:left w:val="nil"/>
              <w:bottom w:val="single" w:color="auto" w:sz="4" w:space="0"/>
              <w:right w:val="single" w:color="auto" w:sz="4" w:space="0"/>
            </w:tcBorders>
            <w:shd w:val="clear" w:color="auto" w:fill="auto"/>
            <w:vAlign w:val="center"/>
          </w:tcPr>
          <w:p w14:paraId="12D62D2D">
            <w:pPr>
              <w:widowControl/>
              <w:autoSpaceDE/>
              <w:autoSpaceDN/>
              <w:rPr>
                <w:rFonts w:hint="eastAsia"/>
                <w:sz w:val="21"/>
                <w:szCs w:val="21"/>
                <w:lang w:val="en-US" w:eastAsia="zh-CN" w:bidi="ar"/>
              </w:rPr>
            </w:pPr>
            <w:r>
              <w:rPr>
                <w:rFonts w:hint="eastAsia"/>
                <w:sz w:val="21"/>
                <w:szCs w:val="21"/>
                <w:lang w:val="en-US" w:eastAsia="zh-CN" w:bidi="ar"/>
              </w:rPr>
              <w:t>项目实施方案</w:t>
            </w:r>
          </w:p>
        </w:tc>
        <w:tc>
          <w:tcPr>
            <w:tcW w:w="5966" w:type="dxa"/>
            <w:tcBorders>
              <w:top w:val="single" w:color="auto" w:sz="4" w:space="0"/>
              <w:left w:val="single" w:color="auto" w:sz="4" w:space="0"/>
              <w:bottom w:val="single" w:color="auto" w:sz="4" w:space="0"/>
              <w:right w:val="single" w:color="auto" w:sz="4" w:space="0"/>
            </w:tcBorders>
            <w:shd w:val="clear" w:color="auto" w:fill="auto"/>
            <w:vAlign w:val="center"/>
          </w:tcPr>
          <w:p w14:paraId="774ACDBF">
            <w:pPr>
              <w:widowControl/>
              <w:autoSpaceDE/>
              <w:autoSpaceDN/>
              <w:rPr>
                <w:rFonts w:hint="eastAsia"/>
                <w:sz w:val="21"/>
                <w:szCs w:val="21"/>
                <w:lang w:val="en-US" w:eastAsia="zh-CN" w:bidi="ar"/>
              </w:rPr>
            </w:pPr>
            <w:r>
              <w:rPr>
                <w:rFonts w:hint="eastAsia"/>
                <w:sz w:val="21"/>
                <w:szCs w:val="21"/>
                <w:lang w:val="en-US" w:eastAsia="zh-CN" w:bidi="ar"/>
              </w:rPr>
              <w:t>根据投标人提供的项目实施方案，重点考虑投标人如何在中标后有效地组织安排,确保按时保证质量完成设备设计、制造（采购）、运输、装卸、指导安装、调试直至验收等工作，以及其为此所采取的质量保障措施，由评委按以下标准进行评议：有提供实施方案的，得基本分1分，并根据实施方案的优劣在0-3分之间酌情加分，未提供任何说明的，本项不得分。</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4F36F8F0">
            <w:pPr>
              <w:widowControl/>
              <w:autoSpaceDE/>
              <w:autoSpaceDN/>
              <w:jc w:val="center"/>
              <w:rPr>
                <w:rFonts w:hint="default"/>
                <w:sz w:val="21"/>
                <w:szCs w:val="21"/>
                <w:lang w:val="en-US" w:eastAsia="zh-CN" w:bidi="ar"/>
              </w:rPr>
            </w:pPr>
            <w:r>
              <w:rPr>
                <w:rFonts w:hint="eastAsia"/>
                <w:sz w:val="21"/>
                <w:szCs w:val="21"/>
                <w:lang w:val="en-US" w:eastAsia="zh-CN" w:bidi="ar"/>
              </w:rPr>
              <w:t>4</w:t>
            </w:r>
          </w:p>
        </w:tc>
        <w:tc>
          <w:tcPr>
            <w:tcW w:w="0" w:type="auto"/>
            <w:tcBorders>
              <w:top w:val="nil"/>
              <w:left w:val="nil"/>
              <w:bottom w:val="single" w:color="auto" w:sz="4" w:space="0"/>
              <w:right w:val="single" w:color="auto" w:sz="4" w:space="0"/>
            </w:tcBorders>
            <w:shd w:val="clear" w:color="auto" w:fill="auto"/>
            <w:noWrap/>
            <w:vAlign w:val="center"/>
          </w:tcPr>
          <w:p w14:paraId="61530317">
            <w:pPr>
              <w:widowControl/>
              <w:autoSpaceDE/>
              <w:autoSpaceDN/>
              <w:jc w:val="center"/>
              <w:rPr>
                <w:rFonts w:hint="eastAsia"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537BC6C1">
            <w:pPr>
              <w:widowControl/>
              <w:autoSpaceDE/>
              <w:autoSpaceDN/>
              <w:jc w:val="center"/>
              <w:rPr>
                <w:rFonts w:hint="eastAsia" w:asciiTheme="minorEastAsia" w:hAnsiTheme="minorEastAsia" w:eastAsiaTheme="minorEastAsia"/>
                <w:color w:val="000000"/>
                <w:sz w:val="21"/>
                <w:szCs w:val="21"/>
                <w:lang w:eastAsia="zh-CN"/>
              </w:rPr>
            </w:pPr>
          </w:p>
        </w:tc>
      </w:tr>
      <w:tr w14:paraId="17B7956B">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22ECD3C">
            <w:pPr>
              <w:widowControl/>
              <w:autoSpaceDE/>
              <w:autoSpaceDN/>
              <w:jc w:val="center"/>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7</w:t>
            </w:r>
          </w:p>
          <w:p w14:paraId="13704E51">
            <w:pPr>
              <w:widowControl/>
              <w:autoSpaceDE/>
              <w:autoSpaceDN/>
              <w:jc w:val="center"/>
              <w:rPr>
                <w:rFonts w:hint="eastAsia" w:asciiTheme="minorEastAsia" w:hAnsiTheme="minorEastAsia" w:eastAsiaTheme="minorEastAsia"/>
                <w:color w:val="000000"/>
                <w:sz w:val="21"/>
                <w:szCs w:val="21"/>
                <w:lang w:eastAsia="zh-CN"/>
              </w:rPr>
            </w:pPr>
          </w:p>
        </w:tc>
        <w:tc>
          <w:tcPr>
            <w:tcW w:w="1060" w:type="dxa"/>
            <w:tcBorders>
              <w:top w:val="single" w:color="auto" w:sz="4" w:space="0"/>
              <w:left w:val="nil"/>
              <w:bottom w:val="single" w:color="auto" w:sz="4" w:space="0"/>
              <w:right w:val="single" w:color="auto" w:sz="4" w:space="0"/>
            </w:tcBorders>
            <w:shd w:val="clear" w:color="auto" w:fill="auto"/>
            <w:vAlign w:val="center"/>
          </w:tcPr>
          <w:p w14:paraId="6201723A">
            <w:pPr>
              <w:widowControl/>
              <w:autoSpaceDE/>
              <w:autoSpaceDN/>
              <w:rPr>
                <w:rFonts w:hint="eastAsia"/>
                <w:sz w:val="21"/>
                <w:szCs w:val="21"/>
                <w:lang w:val="en-US" w:eastAsia="zh-CN" w:bidi="ar"/>
              </w:rPr>
            </w:pPr>
            <w:r>
              <w:rPr>
                <w:rFonts w:hint="eastAsia"/>
                <w:sz w:val="21"/>
                <w:szCs w:val="21"/>
                <w:lang w:val="en-US" w:eastAsia="zh-CN" w:bidi="ar"/>
              </w:rPr>
              <w:t>制造工期、项目进度统筹承诺及保证措施</w:t>
            </w:r>
          </w:p>
        </w:tc>
        <w:tc>
          <w:tcPr>
            <w:tcW w:w="5966" w:type="dxa"/>
            <w:tcBorders>
              <w:top w:val="single" w:color="auto" w:sz="4" w:space="0"/>
              <w:left w:val="single" w:color="auto" w:sz="4" w:space="0"/>
              <w:bottom w:val="single" w:color="auto" w:sz="4" w:space="0"/>
              <w:right w:val="single" w:color="auto" w:sz="4" w:space="0"/>
            </w:tcBorders>
            <w:shd w:val="clear" w:color="auto" w:fill="auto"/>
            <w:vAlign w:val="center"/>
          </w:tcPr>
          <w:p w14:paraId="2A406807">
            <w:pPr>
              <w:widowControl/>
              <w:autoSpaceDE/>
              <w:autoSpaceDN/>
              <w:rPr>
                <w:rFonts w:hint="eastAsia"/>
                <w:sz w:val="21"/>
                <w:szCs w:val="21"/>
                <w:lang w:val="zh-CN" w:eastAsia="zh-CN" w:bidi="ar"/>
              </w:rPr>
            </w:pPr>
            <w:r>
              <w:rPr>
                <w:rFonts w:hint="eastAsia"/>
                <w:sz w:val="21"/>
                <w:szCs w:val="21"/>
                <w:lang w:val="en-US" w:eastAsia="zh-CN" w:bidi="ar"/>
              </w:rPr>
              <w:t>投标书中制定了施工周期保证措施，措施切实可行并具有针对性的，得1</w:t>
            </w:r>
            <w:r>
              <w:rPr>
                <w:rFonts w:hint="eastAsia"/>
                <w:sz w:val="21"/>
                <w:szCs w:val="21"/>
                <w:lang w:val="zh-CN" w:eastAsia="zh-CN" w:bidi="ar"/>
              </w:rPr>
              <w:t>分</w:t>
            </w:r>
            <w:r>
              <w:rPr>
                <w:rFonts w:hint="eastAsia"/>
                <w:sz w:val="21"/>
                <w:szCs w:val="21"/>
                <w:lang w:val="en-US" w:eastAsia="zh-CN" w:bidi="ar"/>
              </w:rPr>
              <w:t>；投标书中制定了施工周期保证措施，但措施针对性不强及可行性不高的，得0.5</w:t>
            </w:r>
            <w:r>
              <w:rPr>
                <w:rFonts w:hint="eastAsia"/>
                <w:sz w:val="21"/>
                <w:szCs w:val="21"/>
                <w:lang w:val="zh-CN" w:eastAsia="zh-CN" w:bidi="ar"/>
              </w:rPr>
              <w:t>分;投标书中无</w:t>
            </w:r>
            <w:r>
              <w:rPr>
                <w:rFonts w:hint="eastAsia"/>
                <w:sz w:val="21"/>
                <w:szCs w:val="21"/>
                <w:lang w:val="en-US" w:eastAsia="zh-CN" w:bidi="ar"/>
              </w:rPr>
              <w:t>施工周期保证措施，得0分</w:t>
            </w:r>
            <w:r>
              <w:rPr>
                <w:rFonts w:hint="eastAsia"/>
                <w:sz w:val="21"/>
                <w:szCs w:val="21"/>
                <w:lang w:val="zh-CN" w:eastAsia="zh-CN" w:bidi="ar"/>
              </w:rPr>
              <w:t>。</w:t>
            </w:r>
          </w:p>
          <w:p w14:paraId="45FCB00E">
            <w:pPr>
              <w:widowControl/>
              <w:autoSpaceDE/>
              <w:autoSpaceDN/>
              <w:rPr>
                <w:rFonts w:hint="eastAsia"/>
                <w:sz w:val="21"/>
                <w:szCs w:val="21"/>
                <w:lang w:val="en-US" w:eastAsia="zh-CN" w:bidi="ar"/>
              </w:rPr>
            </w:pPr>
            <w:r>
              <w:rPr>
                <w:rFonts w:hint="eastAsia"/>
                <w:sz w:val="21"/>
                <w:szCs w:val="21"/>
                <w:lang w:val="zh-CN" w:eastAsia="zh-CN" w:bidi="ar"/>
              </w:rPr>
              <w:t>在满足2026年3月30日前车板交付至现场基础上，工期提前</w:t>
            </w:r>
            <w:r>
              <w:rPr>
                <w:rFonts w:hint="eastAsia"/>
                <w:sz w:val="21"/>
                <w:szCs w:val="21"/>
                <w:lang w:val="en-US" w:eastAsia="zh-CN" w:bidi="ar"/>
              </w:rPr>
              <w:t>每</w:t>
            </w:r>
            <w:r>
              <w:rPr>
                <w:rFonts w:hint="eastAsia"/>
                <w:sz w:val="21"/>
                <w:szCs w:val="21"/>
                <w:lang w:val="zh-CN" w:eastAsia="zh-CN" w:bidi="ar"/>
              </w:rPr>
              <w:t>提前10天，得</w:t>
            </w:r>
            <w:r>
              <w:rPr>
                <w:rFonts w:hint="eastAsia"/>
                <w:sz w:val="21"/>
                <w:szCs w:val="21"/>
                <w:lang w:val="en-US" w:eastAsia="zh-CN" w:bidi="ar"/>
              </w:rPr>
              <w:t>1</w:t>
            </w:r>
            <w:r>
              <w:rPr>
                <w:rFonts w:hint="eastAsia"/>
                <w:sz w:val="21"/>
                <w:szCs w:val="21"/>
                <w:lang w:val="zh-CN" w:eastAsia="zh-CN" w:bidi="ar"/>
              </w:rPr>
              <w:t>分，</w:t>
            </w:r>
            <w:r>
              <w:rPr>
                <w:rFonts w:hint="eastAsia"/>
                <w:sz w:val="21"/>
                <w:szCs w:val="21"/>
                <w:lang w:val="en-US" w:eastAsia="zh-CN" w:bidi="ar"/>
              </w:rPr>
              <w:t>满分3分</w:t>
            </w:r>
            <w:r>
              <w:rPr>
                <w:rFonts w:hint="eastAsia"/>
                <w:sz w:val="21"/>
                <w:szCs w:val="21"/>
                <w:lang w:val="zh-CN" w:eastAsia="zh-CN" w:bidi="ar"/>
              </w:rPr>
              <w:t>。</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523CDE7B">
            <w:pPr>
              <w:widowControl/>
              <w:autoSpaceDE/>
              <w:autoSpaceDN/>
              <w:jc w:val="center"/>
              <w:rPr>
                <w:rFonts w:hint="default"/>
                <w:sz w:val="21"/>
                <w:szCs w:val="21"/>
                <w:lang w:val="en-US" w:eastAsia="zh-CN" w:bidi="ar"/>
              </w:rPr>
            </w:pPr>
            <w:r>
              <w:rPr>
                <w:rFonts w:hint="eastAsia"/>
                <w:sz w:val="21"/>
                <w:szCs w:val="21"/>
                <w:lang w:val="en-US" w:eastAsia="zh-CN" w:bidi="ar"/>
              </w:rPr>
              <w:t>4</w:t>
            </w:r>
          </w:p>
        </w:tc>
        <w:tc>
          <w:tcPr>
            <w:tcW w:w="0" w:type="auto"/>
            <w:tcBorders>
              <w:top w:val="nil"/>
              <w:left w:val="nil"/>
              <w:bottom w:val="single" w:color="auto" w:sz="4" w:space="0"/>
              <w:right w:val="single" w:color="auto" w:sz="4" w:space="0"/>
            </w:tcBorders>
            <w:shd w:val="clear" w:color="auto" w:fill="auto"/>
            <w:noWrap/>
            <w:vAlign w:val="center"/>
          </w:tcPr>
          <w:p w14:paraId="0FE38065">
            <w:pPr>
              <w:widowControl/>
              <w:autoSpaceDE/>
              <w:autoSpaceDN/>
              <w:jc w:val="center"/>
              <w:rPr>
                <w:rFonts w:hint="eastAsia"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7AEC4918">
            <w:pPr>
              <w:widowControl/>
              <w:autoSpaceDE/>
              <w:autoSpaceDN/>
              <w:jc w:val="center"/>
              <w:rPr>
                <w:rFonts w:hint="eastAsia" w:asciiTheme="minorEastAsia" w:hAnsiTheme="minorEastAsia" w:eastAsiaTheme="minorEastAsia"/>
                <w:color w:val="000000"/>
                <w:sz w:val="21"/>
                <w:szCs w:val="21"/>
                <w:lang w:eastAsia="zh-CN"/>
              </w:rPr>
            </w:pPr>
          </w:p>
        </w:tc>
      </w:tr>
      <w:tr w14:paraId="7029237E">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0099A67">
            <w:pPr>
              <w:widowControl/>
              <w:autoSpaceDE/>
              <w:autoSpaceDN/>
              <w:jc w:val="center"/>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8</w:t>
            </w:r>
          </w:p>
        </w:tc>
        <w:tc>
          <w:tcPr>
            <w:tcW w:w="1060" w:type="dxa"/>
            <w:tcBorders>
              <w:top w:val="single" w:color="auto" w:sz="4" w:space="0"/>
              <w:left w:val="nil"/>
              <w:bottom w:val="single" w:color="auto" w:sz="4" w:space="0"/>
              <w:right w:val="single" w:color="auto" w:sz="4" w:space="0"/>
            </w:tcBorders>
            <w:shd w:val="clear" w:color="auto" w:fill="auto"/>
            <w:vAlign w:val="center"/>
          </w:tcPr>
          <w:p w14:paraId="2905B571">
            <w:pPr>
              <w:widowControl/>
              <w:autoSpaceDE/>
              <w:autoSpaceDN/>
              <w:rPr>
                <w:rFonts w:hint="eastAsia"/>
                <w:sz w:val="21"/>
                <w:szCs w:val="21"/>
                <w:lang w:val="en-US" w:eastAsia="zh-CN" w:bidi="ar"/>
              </w:rPr>
            </w:pPr>
            <w:r>
              <w:rPr>
                <w:rFonts w:hint="eastAsia"/>
                <w:sz w:val="21"/>
                <w:szCs w:val="21"/>
                <w:lang w:val="en-US" w:eastAsia="zh-CN" w:bidi="ar"/>
              </w:rPr>
              <w:t>售后服务方案</w:t>
            </w:r>
          </w:p>
        </w:tc>
        <w:tc>
          <w:tcPr>
            <w:tcW w:w="5966" w:type="dxa"/>
            <w:tcBorders>
              <w:top w:val="single" w:color="auto" w:sz="4" w:space="0"/>
              <w:left w:val="single" w:color="auto" w:sz="4" w:space="0"/>
              <w:bottom w:val="single" w:color="auto" w:sz="4" w:space="0"/>
              <w:right w:val="single" w:color="auto" w:sz="4" w:space="0"/>
            </w:tcBorders>
            <w:shd w:val="clear" w:color="auto" w:fill="auto"/>
            <w:vAlign w:val="center"/>
          </w:tcPr>
          <w:p w14:paraId="081C86C2">
            <w:pPr>
              <w:widowControl/>
              <w:autoSpaceDE/>
              <w:autoSpaceDN/>
              <w:rPr>
                <w:rFonts w:hint="eastAsia"/>
                <w:sz w:val="21"/>
                <w:szCs w:val="21"/>
                <w:lang w:val="en-US" w:eastAsia="zh-CN" w:bidi="ar"/>
              </w:rPr>
            </w:pPr>
            <w:r>
              <w:rPr>
                <w:rFonts w:hint="eastAsia"/>
                <w:sz w:val="21"/>
                <w:szCs w:val="21"/>
                <w:lang w:val="en-US" w:eastAsia="zh-CN" w:bidi="ar"/>
              </w:rPr>
              <w:t>根据投标人的售后服务承诺、维护响应计划进行评分，包括具体的售后服务内容、售后服务机构设置及人员配置情况、故障响应时间、响应方式等方面，由评委进行评议并在0～1分之间进行评分。</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6ED693DB">
            <w:pPr>
              <w:widowControl/>
              <w:autoSpaceDE/>
              <w:autoSpaceDN/>
              <w:jc w:val="center"/>
              <w:rPr>
                <w:rFonts w:hint="default"/>
                <w:sz w:val="21"/>
                <w:szCs w:val="21"/>
                <w:lang w:val="en-US" w:eastAsia="zh-CN" w:bidi="ar"/>
              </w:rPr>
            </w:pPr>
            <w:r>
              <w:rPr>
                <w:rFonts w:hint="eastAsia"/>
                <w:sz w:val="21"/>
                <w:szCs w:val="21"/>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14:paraId="2494B94A">
            <w:pPr>
              <w:widowControl/>
              <w:autoSpaceDE/>
              <w:autoSpaceDN/>
              <w:jc w:val="center"/>
              <w:rPr>
                <w:rFonts w:hint="eastAsia"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14:paraId="291C94A0">
            <w:pPr>
              <w:widowControl/>
              <w:autoSpaceDE/>
              <w:autoSpaceDN/>
              <w:jc w:val="center"/>
              <w:rPr>
                <w:rFonts w:hint="eastAsia" w:asciiTheme="minorEastAsia" w:hAnsiTheme="minorEastAsia" w:eastAsiaTheme="minorEastAsia"/>
                <w:color w:val="000000"/>
                <w:sz w:val="21"/>
                <w:szCs w:val="21"/>
                <w:lang w:eastAsia="zh-CN"/>
              </w:rPr>
            </w:pPr>
          </w:p>
        </w:tc>
      </w:tr>
      <w:tr w14:paraId="61B8F5AB">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07AA06B">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三</w:t>
            </w:r>
          </w:p>
        </w:tc>
        <w:tc>
          <w:tcPr>
            <w:tcW w:w="1060" w:type="dxa"/>
            <w:tcBorders>
              <w:top w:val="single" w:color="auto" w:sz="4" w:space="0"/>
              <w:left w:val="nil"/>
              <w:bottom w:val="single" w:color="auto" w:sz="4" w:space="0"/>
              <w:right w:val="single" w:color="auto" w:sz="4" w:space="0"/>
            </w:tcBorders>
            <w:shd w:val="clear" w:color="auto" w:fill="auto"/>
            <w:vAlign w:val="center"/>
          </w:tcPr>
          <w:p w14:paraId="2B691212">
            <w:pPr>
              <w:widowControl/>
              <w:autoSpaceDE/>
              <w:autoSpaceDN/>
              <w:jc w:val="center"/>
              <w:rPr>
                <w:rFonts w:asciiTheme="minorEastAsia" w:hAnsiTheme="minorEastAsia" w:eastAsiaTheme="minorEastAsia"/>
                <w:color w:val="000000"/>
                <w:sz w:val="21"/>
                <w:szCs w:val="21"/>
                <w:lang w:eastAsia="zh-CN"/>
              </w:rPr>
            </w:pPr>
          </w:p>
        </w:tc>
        <w:tc>
          <w:tcPr>
            <w:tcW w:w="5966" w:type="dxa"/>
            <w:tcBorders>
              <w:top w:val="single" w:color="auto" w:sz="4" w:space="0"/>
              <w:left w:val="single" w:color="auto" w:sz="4" w:space="0"/>
              <w:bottom w:val="single" w:color="auto" w:sz="4" w:space="0"/>
              <w:right w:val="single" w:color="auto" w:sz="4" w:space="0"/>
            </w:tcBorders>
            <w:shd w:val="clear" w:color="auto" w:fill="auto"/>
            <w:vAlign w:val="center"/>
          </w:tcPr>
          <w:p w14:paraId="6975A78E">
            <w:pPr>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合计</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78E71746">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100</w:t>
            </w:r>
          </w:p>
        </w:tc>
        <w:tc>
          <w:tcPr>
            <w:tcW w:w="0" w:type="auto"/>
            <w:tcBorders>
              <w:top w:val="nil"/>
              <w:left w:val="nil"/>
              <w:bottom w:val="single" w:color="auto" w:sz="4" w:space="0"/>
              <w:right w:val="single" w:color="auto" w:sz="4" w:space="0"/>
            </w:tcBorders>
            <w:shd w:val="clear" w:color="auto" w:fill="auto"/>
            <w:noWrap/>
            <w:vAlign w:val="center"/>
          </w:tcPr>
          <w:p w14:paraId="5474D75B">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2176B2E0">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bl>
    <w:p w14:paraId="0FB5871A">
      <w:pPr>
        <w:rPr>
          <w:lang w:eastAsia="zh-CN"/>
        </w:rPr>
      </w:pP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19"/>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19"/>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19"/>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19"/>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19"/>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19"/>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19"/>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19"/>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19"/>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19"/>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19"/>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19"/>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19"/>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19"/>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val="en-US" w:eastAsia="zh-CN"/>
        </w:rPr>
        <w:t>采购</w:t>
      </w:r>
      <w:r>
        <w:rPr>
          <w:rFonts w:hint="eastAsia"/>
          <w:lang w:eastAsia="zh-CN"/>
        </w:rPr>
        <w:t>合同</w:t>
      </w:r>
      <w:r>
        <w:rPr>
          <w:lang w:eastAsia="zh-CN"/>
        </w:rPr>
        <w:t>（详见附件一）的规定。</w:t>
      </w:r>
    </w:p>
    <w:p w14:paraId="2B23763A">
      <w:pPr>
        <w:pStyle w:val="19"/>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19"/>
        <w:spacing w:before="26" w:line="321" w:lineRule="auto"/>
        <w:ind w:left="118" w:right="106" w:firstLine="480"/>
        <w:jc w:val="both"/>
        <w:rPr>
          <w:lang w:eastAsia="zh-CN"/>
        </w:rPr>
      </w:pPr>
    </w:p>
    <w:p w14:paraId="3860E7C1">
      <w:pPr>
        <w:pStyle w:val="2"/>
        <w:tabs>
          <w:tab w:val="left" w:pos="1912"/>
        </w:tabs>
        <w:spacing w:line="355" w:lineRule="exact"/>
        <w:ind w:left="647" w:firstLine="3092" w:firstLineChars="1100"/>
        <w:jc w:val="both"/>
        <w:rPr>
          <w:lang w:eastAsia="zh-CN"/>
        </w:rPr>
      </w:pPr>
    </w:p>
    <w:p w14:paraId="78A79AC5">
      <w:pPr>
        <w:pStyle w:val="2"/>
        <w:tabs>
          <w:tab w:val="left" w:pos="1912"/>
        </w:tabs>
        <w:spacing w:line="355" w:lineRule="exact"/>
        <w:ind w:left="647" w:firstLine="3092" w:firstLineChars="1100"/>
        <w:jc w:val="both"/>
        <w:rPr>
          <w:lang w:eastAsia="zh-CN"/>
        </w:rPr>
      </w:pPr>
    </w:p>
    <w:p w14:paraId="50E97898">
      <w:pPr>
        <w:pStyle w:val="2"/>
        <w:tabs>
          <w:tab w:val="left" w:pos="1912"/>
        </w:tabs>
        <w:spacing w:line="355" w:lineRule="exact"/>
        <w:ind w:left="647" w:firstLine="3092" w:firstLineChars="1100"/>
        <w:jc w:val="both"/>
        <w:rPr>
          <w:lang w:eastAsia="zh-CN"/>
        </w:rPr>
      </w:pPr>
    </w:p>
    <w:p w14:paraId="27C430F8">
      <w:pPr>
        <w:pStyle w:val="2"/>
        <w:tabs>
          <w:tab w:val="left" w:pos="1912"/>
        </w:tabs>
        <w:spacing w:line="355" w:lineRule="exact"/>
        <w:ind w:left="647" w:firstLine="3092" w:firstLineChars="1100"/>
        <w:jc w:val="both"/>
        <w:rPr>
          <w:lang w:eastAsia="zh-CN"/>
        </w:rPr>
      </w:pPr>
    </w:p>
    <w:p w14:paraId="2C975417">
      <w:pPr>
        <w:pStyle w:val="2"/>
        <w:tabs>
          <w:tab w:val="left" w:pos="1912"/>
        </w:tabs>
        <w:spacing w:line="355" w:lineRule="exact"/>
        <w:ind w:left="647" w:firstLine="3092" w:firstLineChars="1100"/>
        <w:jc w:val="both"/>
        <w:rPr>
          <w:lang w:eastAsia="zh-CN"/>
        </w:rPr>
      </w:pPr>
    </w:p>
    <w:p w14:paraId="4481C076">
      <w:pPr>
        <w:pStyle w:val="2"/>
        <w:tabs>
          <w:tab w:val="left" w:pos="1912"/>
        </w:tabs>
        <w:spacing w:line="355" w:lineRule="exact"/>
        <w:ind w:left="647" w:firstLine="3092" w:firstLineChars="1100"/>
        <w:jc w:val="both"/>
        <w:rPr>
          <w:lang w:eastAsia="zh-CN"/>
        </w:rPr>
      </w:pPr>
    </w:p>
    <w:p w14:paraId="40C13AFF">
      <w:pPr>
        <w:pStyle w:val="2"/>
        <w:tabs>
          <w:tab w:val="left" w:pos="1912"/>
        </w:tabs>
        <w:spacing w:line="355" w:lineRule="exact"/>
        <w:ind w:left="647" w:firstLine="3092" w:firstLineChars="1100"/>
        <w:jc w:val="both"/>
        <w:rPr>
          <w:lang w:eastAsia="zh-CN"/>
        </w:rPr>
      </w:pPr>
    </w:p>
    <w:p w14:paraId="50011117">
      <w:pPr>
        <w:pStyle w:val="2"/>
        <w:tabs>
          <w:tab w:val="left" w:pos="1912"/>
        </w:tabs>
        <w:spacing w:line="355" w:lineRule="exact"/>
        <w:ind w:left="647" w:firstLine="3092" w:firstLineChars="1100"/>
        <w:jc w:val="both"/>
        <w:rPr>
          <w:lang w:eastAsia="zh-CN"/>
        </w:rPr>
      </w:pPr>
    </w:p>
    <w:p w14:paraId="53F991FF">
      <w:pPr>
        <w:pStyle w:val="2"/>
        <w:tabs>
          <w:tab w:val="left" w:pos="1912"/>
        </w:tabs>
        <w:spacing w:line="355" w:lineRule="exact"/>
        <w:ind w:left="647" w:firstLine="3092" w:firstLineChars="1100"/>
        <w:jc w:val="both"/>
        <w:rPr>
          <w:lang w:eastAsia="zh-CN"/>
        </w:rPr>
      </w:pPr>
    </w:p>
    <w:p w14:paraId="2862BA08">
      <w:pPr>
        <w:pStyle w:val="2"/>
        <w:tabs>
          <w:tab w:val="left" w:pos="1912"/>
        </w:tabs>
        <w:spacing w:line="355" w:lineRule="exact"/>
        <w:ind w:left="647" w:firstLine="3092" w:firstLineChars="1100"/>
        <w:jc w:val="both"/>
        <w:rPr>
          <w:lang w:eastAsia="zh-CN"/>
        </w:rPr>
      </w:pPr>
    </w:p>
    <w:p w14:paraId="6E8788F0">
      <w:pPr>
        <w:pStyle w:val="2"/>
        <w:tabs>
          <w:tab w:val="left" w:pos="1912"/>
        </w:tabs>
        <w:spacing w:line="355" w:lineRule="exact"/>
        <w:ind w:left="647" w:firstLine="3092" w:firstLineChars="1100"/>
        <w:jc w:val="both"/>
        <w:rPr>
          <w:lang w:eastAsia="zh-CN"/>
        </w:rPr>
      </w:pPr>
    </w:p>
    <w:p w14:paraId="609D5CB1">
      <w:pPr>
        <w:pStyle w:val="2"/>
        <w:tabs>
          <w:tab w:val="left" w:pos="1912"/>
        </w:tabs>
        <w:spacing w:line="355" w:lineRule="exact"/>
        <w:ind w:left="647" w:firstLine="3092" w:firstLineChars="1100"/>
        <w:jc w:val="both"/>
        <w:rPr>
          <w:lang w:eastAsia="zh-CN"/>
        </w:rPr>
      </w:pPr>
    </w:p>
    <w:p w14:paraId="0FF9D5BC">
      <w:pPr>
        <w:pStyle w:val="2"/>
        <w:tabs>
          <w:tab w:val="left" w:pos="1912"/>
        </w:tabs>
        <w:spacing w:line="355" w:lineRule="exact"/>
        <w:ind w:left="647" w:firstLine="3092" w:firstLineChars="1100"/>
        <w:jc w:val="both"/>
        <w:rPr>
          <w:lang w:eastAsia="zh-CN"/>
        </w:rPr>
      </w:pPr>
    </w:p>
    <w:p w14:paraId="7E894231">
      <w:pPr>
        <w:pStyle w:val="2"/>
        <w:tabs>
          <w:tab w:val="left" w:pos="1912"/>
        </w:tabs>
        <w:spacing w:line="355" w:lineRule="exact"/>
        <w:ind w:left="647" w:firstLine="3092" w:firstLineChars="1100"/>
        <w:jc w:val="both"/>
        <w:rPr>
          <w:lang w:eastAsia="zh-CN"/>
        </w:rPr>
      </w:pPr>
    </w:p>
    <w:p w14:paraId="72BD5B24">
      <w:pPr>
        <w:pStyle w:val="2"/>
        <w:tabs>
          <w:tab w:val="left" w:pos="1912"/>
        </w:tabs>
        <w:spacing w:line="355" w:lineRule="exact"/>
        <w:ind w:left="647" w:firstLine="3092" w:firstLineChars="1100"/>
        <w:jc w:val="both"/>
        <w:rPr>
          <w:lang w:eastAsia="zh-CN"/>
        </w:rPr>
      </w:pPr>
    </w:p>
    <w:p w14:paraId="655E7255">
      <w:pPr>
        <w:pStyle w:val="2"/>
        <w:tabs>
          <w:tab w:val="left" w:pos="1912"/>
        </w:tabs>
        <w:spacing w:line="355" w:lineRule="exact"/>
        <w:ind w:left="647" w:firstLine="3092" w:firstLineChars="1100"/>
        <w:jc w:val="both"/>
        <w:rPr>
          <w:lang w:eastAsia="zh-CN"/>
        </w:rPr>
      </w:pPr>
    </w:p>
    <w:p w14:paraId="73550343">
      <w:pPr>
        <w:pStyle w:val="2"/>
        <w:tabs>
          <w:tab w:val="left" w:pos="1912"/>
        </w:tabs>
        <w:spacing w:line="355" w:lineRule="exact"/>
        <w:ind w:left="647" w:firstLine="3092" w:firstLineChars="1100"/>
        <w:jc w:val="both"/>
        <w:rPr>
          <w:lang w:eastAsia="zh-CN"/>
        </w:rPr>
      </w:pPr>
    </w:p>
    <w:p w14:paraId="1F6B201F">
      <w:pPr>
        <w:pStyle w:val="2"/>
        <w:tabs>
          <w:tab w:val="left" w:pos="1912"/>
        </w:tabs>
        <w:spacing w:line="355" w:lineRule="exact"/>
        <w:ind w:left="647" w:firstLine="3092" w:firstLineChars="1100"/>
        <w:jc w:val="both"/>
        <w:rPr>
          <w:lang w:eastAsia="zh-CN"/>
        </w:rPr>
      </w:pPr>
    </w:p>
    <w:p w14:paraId="6BBC059F">
      <w:pPr>
        <w:pStyle w:val="2"/>
        <w:tabs>
          <w:tab w:val="left" w:pos="1912"/>
        </w:tabs>
        <w:spacing w:line="355" w:lineRule="exact"/>
        <w:ind w:left="647" w:firstLine="3092" w:firstLineChars="1100"/>
        <w:jc w:val="both"/>
        <w:rPr>
          <w:lang w:eastAsia="zh-CN"/>
        </w:rPr>
      </w:pPr>
    </w:p>
    <w:p w14:paraId="2730A617">
      <w:pPr>
        <w:pStyle w:val="2"/>
        <w:tabs>
          <w:tab w:val="left" w:pos="1912"/>
        </w:tabs>
        <w:spacing w:line="355" w:lineRule="exact"/>
        <w:ind w:left="647" w:firstLine="3092" w:firstLineChars="1100"/>
        <w:jc w:val="both"/>
        <w:rPr>
          <w:lang w:eastAsia="zh-CN"/>
        </w:rPr>
      </w:pPr>
    </w:p>
    <w:p w14:paraId="1060879E">
      <w:pPr>
        <w:pStyle w:val="2"/>
        <w:tabs>
          <w:tab w:val="left" w:pos="1912"/>
        </w:tabs>
        <w:spacing w:line="355" w:lineRule="exact"/>
        <w:ind w:left="647" w:firstLine="3092" w:firstLineChars="1100"/>
        <w:jc w:val="both"/>
        <w:rPr>
          <w:lang w:eastAsia="zh-CN"/>
        </w:rPr>
      </w:pPr>
    </w:p>
    <w:p w14:paraId="623F61E8">
      <w:pPr>
        <w:pStyle w:val="2"/>
        <w:tabs>
          <w:tab w:val="left" w:pos="1912"/>
        </w:tabs>
        <w:spacing w:line="355" w:lineRule="exact"/>
        <w:ind w:left="647" w:firstLine="3092" w:firstLineChars="1100"/>
        <w:jc w:val="both"/>
        <w:rPr>
          <w:lang w:eastAsia="zh-CN"/>
        </w:rPr>
      </w:pPr>
    </w:p>
    <w:p w14:paraId="349BF340">
      <w:pPr>
        <w:pStyle w:val="2"/>
        <w:tabs>
          <w:tab w:val="left" w:pos="1912"/>
        </w:tabs>
        <w:spacing w:line="355" w:lineRule="exact"/>
        <w:ind w:left="647" w:firstLine="3092" w:firstLineChars="1100"/>
        <w:jc w:val="both"/>
        <w:rPr>
          <w:lang w:eastAsia="zh-CN"/>
        </w:rPr>
      </w:pPr>
    </w:p>
    <w:p w14:paraId="5DCF9C4A">
      <w:pPr>
        <w:pStyle w:val="54"/>
      </w:pPr>
    </w:p>
    <w:p w14:paraId="00ABAC03">
      <w:pPr>
        <w:pStyle w:val="54"/>
      </w:pPr>
    </w:p>
    <w:p w14:paraId="54F29C7F">
      <w:pPr>
        <w:pStyle w:val="54"/>
      </w:pPr>
    </w:p>
    <w:p w14:paraId="7A6A90D2">
      <w:pPr>
        <w:pStyle w:val="54"/>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19"/>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19"/>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19"/>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19"/>
        <w:spacing w:line="360" w:lineRule="auto"/>
        <w:ind w:left="215"/>
        <w:rPr>
          <w:lang w:eastAsia="zh-CN"/>
        </w:rPr>
      </w:pPr>
      <w:r>
        <w:rPr>
          <w:lang w:eastAsia="zh-CN"/>
        </w:rPr>
        <w:br w:type="page"/>
      </w:r>
    </w:p>
    <w:p w14:paraId="3F4B5FBC">
      <w:pPr>
        <w:pStyle w:val="19"/>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1" w:name="_Toc251742852"/>
    </w:p>
    <w:p w14:paraId="1D3AF60D">
      <w:pPr>
        <w:pStyle w:val="207"/>
        <w:snapToGrid w:val="0"/>
        <w:spacing w:line="360" w:lineRule="auto"/>
        <w:ind w:firstLine="883"/>
        <w:jc w:val="center"/>
        <w:rPr>
          <w:rFonts w:ascii="宋体" w:hAnsi="宋体"/>
          <w:b/>
          <w:bCs/>
          <w:snapToGrid w:val="0"/>
          <w:sz w:val="44"/>
          <w:szCs w:val="44"/>
        </w:rPr>
      </w:pPr>
      <w:r>
        <w:rPr>
          <w:rFonts w:hint="eastAsia" w:ascii="宋体" w:hAnsi="宋体"/>
          <w:b/>
          <w:bCs/>
          <w:snapToGrid w:val="0"/>
          <w:sz w:val="44"/>
          <w:szCs w:val="44"/>
        </w:rPr>
        <w:t>福建福海创石油化工有限公司</w:t>
      </w:r>
    </w:p>
    <w:p w14:paraId="635BA7C3">
      <w:pPr>
        <w:pStyle w:val="207"/>
        <w:snapToGrid w:val="0"/>
        <w:spacing w:line="360" w:lineRule="auto"/>
        <w:ind w:firstLine="883"/>
        <w:jc w:val="center"/>
        <w:rPr>
          <w:rFonts w:hint="eastAsia" w:ascii="宋体" w:hAnsi="宋体"/>
          <w:b/>
          <w:bCs/>
          <w:snapToGrid w:val="0"/>
          <w:sz w:val="44"/>
          <w:szCs w:val="44"/>
        </w:rPr>
      </w:pPr>
      <w:r>
        <w:rPr>
          <w:rFonts w:hint="eastAsia" w:ascii="宋体" w:hAnsi="宋体"/>
          <w:b/>
          <w:bCs/>
          <w:snapToGrid w:val="0"/>
          <w:sz w:val="44"/>
          <w:szCs w:val="44"/>
        </w:rPr>
        <w:t>芳烃装置优化节能改造项目三台板式换热器采购</w:t>
      </w:r>
    </w:p>
    <w:p w14:paraId="3A9FCF31">
      <w:pPr>
        <w:pStyle w:val="207"/>
        <w:snapToGrid w:val="0"/>
        <w:spacing w:line="360" w:lineRule="auto"/>
        <w:ind w:left="1446" w:hanging="1446" w:hangingChars="200"/>
        <w:jc w:val="center"/>
        <w:rPr>
          <w:rFonts w:ascii="宋体" w:hAnsi="宋体"/>
          <w:b/>
          <w:sz w:val="72"/>
          <w:szCs w:val="72"/>
        </w:rPr>
      </w:pPr>
      <w:r>
        <w:rPr>
          <w:rFonts w:hint="eastAsia" w:ascii="宋体" w:hAnsi="宋体"/>
          <w:b/>
          <w:sz w:val="72"/>
          <w:szCs w:val="72"/>
        </w:rPr>
        <w:t>合</w:t>
      </w:r>
    </w:p>
    <w:p w14:paraId="1FDC69F6">
      <w:pPr>
        <w:pStyle w:val="207"/>
        <w:snapToGrid w:val="0"/>
        <w:spacing w:line="360" w:lineRule="auto"/>
        <w:ind w:left="1446" w:hanging="1446" w:hangingChars="200"/>
        <w:jc w:val="center"/>
        <w:rPr>
          <w:rFonts w:ascii="宋体" w:hAnsi="宋体"/>
          <w:b/>
          <w:sz w:val="72"/>
          <w:szCs w:val="72"/>
        </w:rPr>
      </w:pPr>
      <w:r>
        <w:rPr>
          <w:rFonts w:hint="eastAsia" w:ascii="宋体" w:hAnsi="宋体"/>
          <w:b/>
          <w:sz w:val="72"/>
          <w:szCs w:val="72"/>
        </w:rPr>
        <w:t>同</w:t>
      </w:r>
    </w:p>
    <w:p w14:paraId="65D9D011">
      <w:pPr>
        <w:pStyle w:val="207"/>
        <w:snapToGrid w:val="0"/>
        <w:spacing w:line="360" w:lineRule="auto"/>
        <w:ind w:left="1446" w:hanging="1446" w:hangingChars="200"/>
        <w:jc w:val="center"/>
        <w:rPr>
          <w:rFonts w:ascii="宋体" w:hAnsi="宋体"/>
          <w:b/>
          <w:sz w:val="72"/>
          <w:szCs w:val="72"/>
        </w:rPr>
      </w:pPr>
      <w:r>
        <w:rPr>
          <w:rFonts w:hint="eastAsia" w:ascii="宋体" w:hAnsi="宋体"/>
          <w:b/>
          <w:sz w:val="72"/>
          <w:szCs w:val="72"/>
        </w:rPr>
        <w:t>书</w:t>
      </w:r>
    </w:p>
    <w:p w14:paraId="701003E0">
      <w:pPr>
        <w:pStyle w:val="207"/>
        <w:snapToGrid w:val="0"/>
        <w:spacing w:line="360" w:lineRule="auto"/>
        <w:ind w:left="883" w:hanging="883" w:hangingChars="200"/>
        <w:jc w:val="center"/>
        <w:rPr>
          <w:rFonts w:ascii="宋体" w:hAnsi="宋体"/>
          <w:b/>
          <w:sz w:val="44"/>
          <w:szCs w:val="28"/>
        </w:rPr>
      </w:pPr>
    </w:p>
    <w:p w14:paraId="31719133">
      <w:pPr>
        <w:pStyle w:val="207"/>
        <w:snapToGrid w:val="0"/>
        <w:spacing w:line="360" w:lineRule="auto"/>
        <w:ind w:left="669" w:leftChars="304" w:firstLine="1269" w:firstLineChars="395"/>
        <w:rPr>
          <w:rFonts w:ascii="宋体" w:hAnsi="宋体"/>
          <w:b/>
          <w:sz w:val="32"/>
          <w:szCs w:val="32"/>
        </w:rPr>
      </w:pPr>
      <w:r>
        <w:rPr>
          <w:rFonts w:hint="eastAsia" w:ascii="宋体" w:hAnsi="宋体"/>
          <w:b/>
          <w:sz w:val="32"/>
          <w:szCs w:val="32"/>
        </w:rPr>
        <w:t>合同编号：</w:t>
      </w:r>
    </w:p>
    <w:p w14:paraId="6CDC2FDC">
      <w:pPr>
        <w:pStyle w:val="207"/>
        <w:snapToGrid w:val="0"/>
        <w:spacing w:line="360" w:lineRule="auto"/>
        <w:ind w:left="704" w:leftChars="320" w:firstLine="1285" w:firstLineChars="400"/>
        <w:rPr>
          <w:rFonts w:ascii="宋体" w:hAnsi="宋体"/>
          <w:b/>
          <w:sz w:val="32"/>
          <w:szCs w:val="32"/>
        </w:rPr>
      </w:pPr>
      <w:r>
        <w:rPr>
          <w:rFonts w:hint="eastAsia" w:ascii="宋体" w:hAnsi="宋体"/>
          <w:b/>
          <w:sz w:val="32"/>
          <w:szCs w:val="32"/>
        </w:rPr>
        <w:t>甲方：福建福海创石油化工有限公司</w:t>
      </w:r>
    </w:p>
    <w:p w14:paraId="5624FF0F">
      <w:pPr>
        <w:pStyle w:val="207"/>
        <w:snapToGrid w:val="0"/>
        <w:spacing w:line="360" w:lineRule="auto"/>
        <w:ind w:left="669" w:leftChars="304" w:firstLine="1269" w:firstLineChars="395"/>
        <w:rPr>
          <w:rFonts w:ascii="宋体" w:hAnsi="宋体"/>
          <w:b/>
          <w:sz w:val="32"/>
          <w:szCs w:val="32"/>
        </w:rPr>
      </w:pPr>
      <w:r>
        <w:rPr>
          <w:rFonts w:hint="eastAsia" w:ascii="宋体" w:hAnsi="宋体"/>
          <w:b/>
          <w:sz w:val="32"/>
          <w:szCs w:val="32"/>
        </w:rPr>
        <w:t xml:space="preserve">乙方： </w:t>
      </w:r>
    </w:p>
    <w:p w14:paraId="6459D144">
      <w:pPr>
        <w:pStyle w:val="207"/>
        <w:snapToGrid w:val="0"/>
        <w:spacing w:line="360" w:lineRule="auto"/>
        <w:ind w:left="669" w:leftChars="304" w:firstLine="1269" w:firstLineChars="395"/>
        <w:rPr>
          <w:rFonts w:ascii="宋体" w:hAnsi="宋体"/>
          <w:b/>
          <w:sz w:val="32"/>
          <w:szCs w:val="32"/>
        </w:rPr>
      </w:pPr>
      <w:r>
        <w:rPr>
          <w:rFonts w:hint="eastAsia" w:ascii="宋体" w:hAnsi="宋体"/>
          <w:b/>
          <w:sz w:val="32"/>
          <w:szCs w:val="32"/>
        </w:rPr>
        <w:t>签订时间：</w:t>
      </w:r>
      <w:r>
        <w:rPr>
          <w:rFonts w:ascii="宋体" w:hAnsi="宋体"/>
          <w:b/>
          <w:sz w:val="32"/>
          <w:szCs w:val="32"/>
        </w:rPr>
        <w:t>2025</w:t>
      </w:r>
      <w:r>
        <w:rPr>
          <w:rFonts w:hint="eastAsia" w:ascii="宋体" w:hAnsi="宋体"/>
          <w:b/>
          <w:sz w:val="32"/>
          <w:szCs w:val="32"/>
        </w:rPr>
        <w:t>年</w:t>
      </w:r>
      <w:r>
        <w:rPr>
          <w:rFonts w:hint="eastAsia" w:ascii="宋体" w:hAnsi="宋体"/>
          <w:b/>
          <w:sz w:val="32"/>
          <w:szCs w:val="32"/>
          <w:lang w:val="en-US" w:eastAsia="zh-CN"/>
        </w:rPr>
        <w:t>8</w:t>
      </w:r>
      <w:r>
        <w:rPr>
          <w:rFonts w:hint="eastAsia" w:ascii="宋体" w:hAnsi="宋体"/>
          <w:b/>
          <w:sz w:val="32"/>
          <w:szCs w:val="32"/>
        </w:rPr>
        <w:t>月    日</w:t>
      </w:r>
    </w:p>
    <w:p w14:paraId="64BE1057">
      <w:pPr>
        <w:pStyle w:val="207"/>
        <w:snapToGrid w:val="0"/>
        <w:spacing w:line="360" w:lineRule="auto"/>
        <w:ind w:left="669" w:leftChars="304" w:firstLine="1269" w:firstLineChars="395"/>
        <w:rPr>
          <w:rFonts w:ascii="宋体" w:hAnsi="宋体"/>
          <w:b/>
          <w:sz w:val="32"/>
          <w:szCs w:val="32"/>
        </w:rPr>
      </w:pPr>
      <w:r>
        <w:rPr>
          <w:rFonts w:hint="eastAsia" w:ascii="宋体" w:hAnsi="宋体"/>
          <w:b/>
          <w:sz w:val="32"/>
          <w:szCs w:val="32"/>
        </w:rPr>
        <w:t>签订地点：漳州古雷</w:t>
      </w:r>
    </w:p>
    <w:p w14:paraId="6A85D65C">
      <w:pPr>
        <w:spacing w:line="120" w:lineRule="auto"/>
        <w:ind w:firstLine="482" w:firstLineChars="200"/>
        <w:rPr>
          <w:sz w:val="24"/>
          <w:lang w:eastAsia="zh-CN"/>
        </w:rPr>
      </w:pPr>
      <w:r>
        <w:rPr>
          <w:rFonts w:hint="eastAsia"/>
          <w:b/>
          <w:sz w:val="24"/>
          <w:szCs w:val="24"/>
          <w:lang w:eastAsia="zh-CN"/>
        </w:rPr>
        <w:br w:type="page"/>
      </w: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2B7D71D2">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06845C6F">
      <w:pPr>
        <w:spacing w:line="120" w:lineRule="auto"/>
        <w:rPr>
          <w:sz w:val="24"/>
          <w:lang w:eastAsia="zh-CN"/>
        </w:rPr>
      </w:pPr>
      <w:r>
        <w:rPr>
          <w:rFonts w:hint="eastAsia"/>
          <w:sz w:val="24"/>
          <w:lang w:eastAsia="zh-CN"/>
        </w:rPr>
        <w:t>1、合同标的和合同价格</w:t>
      </w:r>
    </w:p>
    <w:tbl>
      <w:tblPr>
        <w:tblStyle w:val="46"/>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418"/>
        <w:gridCol w:w="1388"/>
        <w:gridCol w:w="1125"/>
        <w:gridCol w:w="1238"/>
        <w:gridCol w:w="1777"/>
      </w:tblGrid>
      <w:tr w14:paraId="41E6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Pr>
          <w:p w14:paraId="1EDACB51">
            <w:pPr>
              <w:pStyle w:val="54"/>
              <w:jc w:val="center"/>
              <w:rPr>
                <w:rFonts w:hint="eastAsia"/>
                <w:sz w:val="24"/>
                <w:szCs w:val="24"/>
              </w:rPr>
            </w:pPr>
            <w:r>
              <w:rPr>
                <w:rFonts w:hint="eastAsia"/>
                <w:sz w:val="24"/>
                <w:szCs w:val="24"/>
              </w:rPr>
              <w:t>序号</w:t>
            </w:r>
          </w:p>
        </w:tc>
        <w:tc>
          <w:tcPr>
            <w:tcW w:w="1701" w:type="dxa"/>
          </w:tcPr>
          <w:p w14:paraId="4AB6B6B8">
            <w:pPr>
              <w:pStyle w:val="54"/>
              <w:jc w:val="center"/>
              <w:rPr>
                <w:rFonts w:hint="eastAsia"/>
                <w:sz w:val="24"/>
                <w:szCs w:val="24"/>
              </w:rPr>
            </w:pPr>
            <w:r>
              <w:rPr>
                <w:rFonts w:hint="eastAsia"/>
                <w:sz w:val="24"/>
                <w:szCs w:val="24"/>
              </w:rPr>
              <w:t>设备位号</w:t>
            </w:r>
          </w:p>
        </w:tc>
        <w:tc>
          <w:tcPr>
            <w:tcW w:w="1418" w:type="dxa"/>
          </w:tcPr>
          <w:p w14:paraId="5E8C97F2">
            <w:pPr>
              <w:pStyle w:val="54"/>
              <w:jc w:val="center"/>
              <w:rPr>
                <w:rFonts w:hint="eastAsia"/>
                <w:sz w:val="24"/>
                <w:szCs w:val="24"/>
              </w:rPr>
            </w:pPr>
            <w:r>
              <w:rPr>
                <w:rFonts w:hint="eastAsia"/>
                <w:sz w:val="24"/>
                <w:szCs w:val="24"/>
              </w:rPr>
              <w:t>设备名称</w:t>
            </w:r>
          </w:p>
        </w:tc>
        <w:tc>
          <w:tcPr>
            <w:tcW w:w="1388" w:type="dxa"/>
          </w:tcPr>
          <w:p w14:paraId="52ADF65B">
            <w:pPr>
              <w:pStyle w:val="54"/>
              <w:jc w:val="center"/>
              <w:rPr>
                <w:rFonts w:hint="eastAsia"/>
                <w:sz w:val="24"/>
                <w:szCs w:val="24"/>
              </w:rPr>
            </w:pPr>
            <w:r>
              <w:rPr>
                <w:rFonts w:hint="eastAsia"/>
                <w:sz w:val="24"/>
                <w:szCs w:val="24"/>
              </w:rPr>
              <w:t>设备数量（台套）</w:t>
            </w:r>
          </w:p>
        </w:tc>
        <w:tc>
          <w:tcPr>
            <w:tcW w:w="1125" w:type="dxa"/>
          </w:tcPr>
          <w:p w14:paraId="76D0D9EC">
            <w:pPr>
              <w:pStyle w:val="54"/>
              <w:jc w:val="center"/>
              <w:rPr>
                <w:rFonts w:hint="eastAsia"/>
                <w:sz w:val="24"/>
                <w:szCs w:val="24"/>
              </w:rPr>
            </w:pPr>
            <w:r>
              <w:rPr>
                <w:rFonts w:hint="eastAsia"/>
                <w:sz w:val="24"/>
                <w:szCs w:val="24"/>
              </w:rPr>
              <w:t>单价</w:t>
            </w:r>
          </w:p>
          <w:p w14:paraId="45451CE8">
            <w:pPr>
              <w:pStyle w:val="54"/>
              <w:jc w:val="center"/>
              <w:rPr>
                <w:rFonts w:hint="eastAsia"/>
                <w:sz w:val="24"/>
                <w:szCs w:val="24"/>
              </w:rPr>
            </w:pPr>
            <w:r>
              <w:rPr>
                <w:rFonts w:hint="eastAsia"/>
                <w:sz w:val="24"/>
                <w:szCs w:val="24"/>
              </w:rPr>
              <w:t>（元）</w:t>
            </w:r>
          </w:p>
        </w:tc>
        <w:tc>
          <w:tcPr>
            <w:tcW w:w="1238" w:type="dxa"/>
          </w:tcPr>
          <w:p w14:paraId="0772D8F6">
            <w:pPr>
              <w:pStyle w:val="54"/>
              <w:jc w:val="center"/>
              <w:rPr>
                <w:sz w:val="24"/>
                <w:szCs w:val="24"/>
              </w:rPr>
            </w:pPr>
            <w:r>
              <w:rPr>
                <w:rFonts w:hint="eastAsia"/>
                <w:sz w:val="24"/>
                <w:szCs w:val="24"/>
              </w:rPr>
              <w:t>总价</w:t>
            </w:r>
          </w:p>
          <w:p w14:paraId="5BF9FF53">
            <w:pPr>
              <w:pStyle w:val="54"/>
              <w:jc w:val="center"/>
              <w:rPr>
                <w:sz w:val="24"/>
                <w:szCs w:val="24"/>
              </w:rPr>
            </w:pPr>
            <w:r>
              <w:rPr>
                <w:rFonts w:hint="eastAsia"/>
                <w:sz w:val="24"/>
                <w:szCs w:val="24"/>
              </w:rPr>
              <w:t>（</w:t>
            </w:r>
            <w:r>
              <w:rPr>
                <w:sz w:val="24"/>
                <w:szCs w:val="24"/>
              </w:rPr>
              <w:t>元</w:t>
            </w:r>
            <w:r>
              <w:rPr>
                <w:rFonts w:hint="eastAsia"/>
                <w:sz w:val="24"/>
                <w:szCs w:val="24"/>
              </w:rPr>
              <w:t>）</w:t>
            </w:r>
          </w:p>
        </w:tc>
        <w:tc>
          <w:tcPr>
            <w:tcW w:w="1777" w:type="dxa"/>
          </w:tcPr>
          <w:p w14:paraId="20C50891">
            <w:pPr>
              <w:pStyle w:val="54"/>
              <w:jc w:val="center"/>
              <w:rPr>
                <w:sz w:val="24"/>
                <w:szCs w:val="24"/>
              </w:rPr>
            </w:pPr>
            <w:r>
              <w:rPr>
                <w:rFonts w:hint="eastAsia"/>
                <w:sz w:val="24"/>
                <w:szCs w:val="24"/>
              </w:rPr>
              <w:t>备注</w:t>
            </w:r>
          </w:p>
        </w:tc>
      </w:tr>
      <w:tr w14:paraId="1342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Pr>
          <w:p w14:paraId="18150E5D">
            <w:pPr>
              <w:pStyle w:val="54"/>
              <w:jc w:val="center"/>
              <w:rPr>
                <w:rFonts w:hint="eastAsia"/>
                <w:sz w:val="24"/>
                <w:szCs w:val="24"/>
                <w:lang w:val="en-US" w:eastAsia="zh-CN"/>
              </w:rPr>
            </w:pPr>
            <w:r>
              <w:rPr>
                <w:rFonts w:hint="eastAsia"/>
                <w:sz w:val="24"/>
                <w:szCs w:val="24"/>
                <w:lang w:val="en-US" w:eastAsia="zh-CN"/>
              </w:rPr>
              <w:t>1</w:t>
            </w:r>
          </w:p>
        </w:tc>
        <w:tc>
          <w:tcPr>
            <w:tcW w:w="1701" w:type="dxa"/>
          </w:tcPr>
          <w:p w14:paraId="355724EA">
            <w:pPr>
              <w:pStyle w:val="54"/>
              <w:jc w:val="center"/>
              <w:rPr>
                <w:rFonts w:hint="eastAsia"/>
                <w:sz w:val="24"/>
                <w:szCs w:val="24"/>
              </w:rPr>
            </w:pPr>
            <w:r>
              <w:rPr>
                <w:rFonts w:hint="eastAsia"/>
                <w:sz w:val="24"/>
                <w:szCs w:val="24"/>
              </w:rPr>
              <w:t>41-E-250A/B</w:t>
            </w:r>
          </w:p>
        </w:tc>
        <w:tc>
          <w:tcPr>
            <w:tcW w:w="1418" w:type="dxa"/>
          </w:tcPr>
          <w:p w14:paraId="1F0A24E1">
            <w:pPr>
              <w:pStyle w:val="54"/>
              <w:jc w:val="center"/>
              <w:rPr>
                <w:rFonts w:hint="eastAsia"/>
                <w:sz w:val="24"/>
                <w:szCs w:val="24"/>
              </w:rPr>
            </w:pPr>
            <w:r>
              <w:rPr>
                <w:rFonts w:hint="eastAsia"/>
                <w:sz w:val="24"/>
                <w:szCs w:val="24"/>
              </w:rPr>
              <w:t>除盐水加热器</w:t>
            </w:r>
          </w:p>
        </w:tc>
        <w:tc>
          <w:tcPr>
            <w:tcW w:w="1388" w:type="dxa"/>
          </w:tcPr>
          <w:p w14:paraId="7C7AF924">
            <w:pPr>
              <w:pStyle w:val="54"/>
              <w:jc w:val="center"/>
              <w:rPr>
                <w:rFonts w:hint="eastAsia"/>
                <w:sz w:val="24"/>
                <w:szCs w:val="24"/>
                <w:lang w:val="en-US" w:eastAsia="zh-CN"/>
              </w:rPr>
            </w:pPr>
            <w:r>
              <w:rPr>
                <w:rFonts w:hint="eastAsia"/>
                <w:sz w:val="24"/>
                <w:szCs w:val="24"/>
                <w:lang w:val="en-US" w:eastAsia="zh-CN"/>
              </w:rPr>
              <w:t>2</w:t>
            </w:r>
          </w:p>
        </w:tc>
        <w:tc>
          <w:tcPr>
            <w:tcW w:w="1125" w:type="dxa"/>
          </w:tcPr>
          <w:p w14:paraId="03456403">
            <w:pPr>
              <w:pStyle w:val="54"/>
              <w:jc w:val="center"/>
              <w:rPr>
                <w:rFonts w:hint="eastAsia"/>
                <w:sz w:val="24"/>
                <w:szCs w:val="24"/>
              </w:rPr>
            </w:pPr>
          </w:p>
        </w:tc>
        <w:tc>
          <w:tcPr>
            <w:tcW w:w="1238" w:type="dxa"/>
          </w:tcPr>
          <w:p w14:paraId="230C0F5B">
            <w:pPr>
              <w:pStyle w:val="54"/>
              <w:jc w:val="center"/>
              <w:rPr>
                <w:rFonts w:hint="eastAsia"/>
                <w:sz w:val="24"/>
                <w:szCs w:val="24"/>
              </w:rPr>
            </w:pPr>
          </w:p>
        </w:tc>
        <w:tc>
          <w:tcPr>
            <w:tcW w:w="1777" w:type="dxa"/>
          </w:tcPr>
          <w:p w14:paraId="4C3E8FF2">
            <w:pPr>
              <w:pStyle w:val="54"/>
              <w:jc w:val="center"/>
              <w:rPr>
                <w:rFonts w:hint="eastAsia"/>
                <w:sz w:val="24"/>
                <w:szCs w:val="24"/>
              </w:rPr>
            </w:pPr>
          </w:p>
        </w:tc>
      </w:tr>
      <w:tr w14:paraId="10A3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9" w:type="dxa"/>
          </w:tcPr>
          <w:p w14:paraId="40245E11">
            <w:pPr>
              <w:pStyle w:val="54"/>
              <w:jc w:val="center"/>
              <w:rPr>
                <w:rFonts w:hint="eastAsia"/>
                <w:sz w:val="24"/>
                <w:szCs w:val="24"/>
                <w:lang w:eastAsia="zh-CN"/>
              </w:rPr>
            </w:pPr>
            <w:r>
              <w:rPr>
                <w:rFonts w:hint="eastAsia"/>
                <w:sz w:val="24"/>
                <w:szCs w:val="24"/>
                <w:lang w:val="en-US" w:eastAsia="zh-CN"/>
              </w:rPr>
              <w:t>2</w:t>
            </w:r>
          </w:p>
        </w:tc>
        <w:tc>
          <w:tcPr>
            <w:tcW w:w="1701" w:type="dxa"/>
          </w:tcPr>
          <w:p w14:paraId="4E39972E">
            <w:pPr>
              <w:pStyle w:val="54"/>
              <w:jc w:val="center"/>
              <w:rPr>
                <w:rFonts w:hint="eastAsia"/>
                <w:sz w:val="24"/>
                <w:szCs w:val="24"/>
              </w:rPr>
            </w:pPr>
            <w:r>
              <w:rPr>
                <w:rFonts w:hint="eastAsia"/>
                <w:sz w:val="24"/>
                <w:szCs w:val="24"/>
              </w:rPr>
              <w:t>41-E-251</w:t>
            </w:r>
          </w:p>
        </w:tc>
        <w:tc>
          <w:tcPr>
            <w:tcW w:w="1418" w:type="dxa"/>
          </w:tcPr>
          <w:p w14:paraId="126993DC">
            <w:pPr>
              <w:pStyle w:val="54"/>
              <w:jc w:val="center"/>
              <w:rPr>
                <w:rFonts w:hint="eastAsia"/>
                <w:sz w:val="24"/>
                <w:szCs w:val="24"/>
              </w:rPr>
            </w:pPr>
            <w:r>
              <w:rPr>
                <w:rFonts w:hint="eastAsia"/>
                <w:sz w:val="24"/>
                <w:szCs w:val="24"/>
              </w:rPr>
              <w:t>应急冷却器</w:t>
            </w:r>
          </w:p>
        </w:tc>
        <w:tc>
          <w:tcPr>
            <w:tcW w:w="1388" w:type="dxa"/>
          </w:tcPr>
          <w:p w14:paraId="775A11B8">
            <w:pPr>
              <w:pStyle w:val="54"/>
              <w:jc w:val="center"/>
              <w:rPr>
                <w:rFonts w:hint="eastAsia"/>
                <w:sz w:val="24"/>
                <w:szCs w:val="24"/>
              </w:rPr>
            </w:pPr>
            <w:r>
              <w:rPr>
                <w:rFonts w:hint="eastAsia"/>
                <w:sz w:val="24"/>
                <w:szCs w:val="24"/>
              </w:rPr>
              <w:t xml:space="preserve">1 </w:t>
            </w:r>
          </w:p>
        </w:tc>
        <w:tc>
          <w:tcPr>
            <w:tcW w:w="1125" w:type="dxa"/>
          </w:tcPr>
          <w:p w14:paraId="5566C5E4">
            <w:pPr>
              <w:pStyle w:val="54"/>
              <w:jc w:val="center"/>
              <w:rPr>
                <w:rFonts w:hint="eastAsia"/>
                <w:sz w:val="24"/>
                <w:szCs w:val="24"/>
              </w:rPr>
            </w:pPr>
          </w:p>
        </w:tc>
        <w:tc>
          <w:tcPr>
            <w:tcW w:w="1238" w:type="dxa"/>
          </w:tcPr>
          <w:p w14:paraId="62C29404">
            <w:pPr>
              <w:pStyle w:val="54"/>
              <w:jc w:val="center"/>
              <w:rPr>
                <w:sz w:val="24"/>
                <w:szCs w:val="24"/>
              </w:rPr>
            </w:pPr>
          </w:p>
        </w:tc>
        <w:tc>
          <w:tcPr>
            <w:tcW w:w="1777" w:type="dxa"/>
          </w:tcPr>
          <w:p w14:paraId="5DB555A3">
            <w:pPr>
              <w:pStyle w:val="54"/>
              <w:jc w:val="center"/>
              <w:rPr>
                <w:sz w:val="24"/>
                <w:szCs w:val="24"/>
              </w:rPr>
            </w:pPr>
          </w:p>
        </w:tc>
      </w:tr>
      <w:tr w14:paraId="453D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tcPr>
          <w:p w14:paraId="6049DB7A">
            <w:pPr>
              <w:pStyle w:val="54"/>
              <w:jc w:val="center"/>
              <w:rPr>
                <w:rFonts w:hint="eastAsia" w:eastAsia="宋体"/>
                <w:sz w:val="24"/>
                <w:szCs w:val="24"/>
                <w:lang w:eastAsia="zh-CN"/>
              </w:rPr>
            </w:pPr>
            <w:r>
              <w:rPr>
                <w:rFonts w:hint="eastAsia"/>
                <w:sz w:val="24"/>
                <w:szCs w:val="24"/>
                <w:lang w:val="en-US" w:eastAsia="zh-CN"/>
              </w:rPr>
              <w:t>3</w:t>
            </w:r>
          </w:p>
        </w:tc>
        <w:tc>
          <w:tcPr>
            <w:tcW w:w="5632" w:type="dxa"/>
            <w:gridSpan w:val="4"/>
          </w:tcPr>
          <w:p w14:paraId="0C75CA30">
            <w:pPr>
              <w:pStyle w:val="54"/>
              <w:jc w:val="center"/>
              <w:rPr>
                <w:sz w:val="24"/>
                <w:szCs w:val="24"/>
              </w:rPr>
            </w:pPr>
            <w:r>
              <w:rPr>
                <w:rFonts w:hint="eastAsia"/>
                <w:sz w:val="24"/>
                <w:szCs w:val="24"/>
              </w:rPr>
              <w:t>合计</w:t>
            </w:r>
          </w:p>
        </w:tc>
        <w:tc>
          <w:tcPr>
            <w:tcW w:w="1238" w:type="dxa"/>
          </w:tcPr>
          <w:p w14:paraId="1DDA5860">
            <w:pPr>
              <w:pStyle w:val="54"/>
              <w:jc w:val="center"/>
              <w:rPr>
                <w:sz w:val="24"/>
                <w:szCs w:val="24"/>
              </w:rPr>
            </w:pPr>
          </w:p>
        </w:tc>
        <w:tc>
          <w:tcPr>
            <w:tcW w:w="1777" w:type="dxa"/>
          </w:tcPr>
          <w:p w14:paraId="5C7D128C">
            <w:pPr>
              <w:pStyle w:val="54"/>
              <w:jc w:val="center"/>
              <w:rPr>
                <w:rFonts w:hint="default" w:eastAsia="宋体"/>
                <w:sz w:val="24"/>
                <w:szCs w:val="24"/>
                <w:lang w:val="en-US" w:eastAsia="zh-CN"/>
              </w:rPr>
            </w:pPr>
            <w:r>
              <w:rPr>
                <w:sz w:val="24"/>
                <w:szCs w:val="24"/>
              </w:rPr>
              <w:t>含</w:t>
            </w:r>
            <w:r>
              <w:rPr>
                <w:rFonts w:hint="eastAsia"/>
                <w:sz w:val="24"/>
                <w:szCs w:val="24"/>
              </w:rPr>
              <w:t>1</w:t>
            </w:r>
            <w:r>
              <w:rPr>
                <w:sz w:val="24"/>
                <w:szCs w:val="24"/>
              </w:rPr>
              <w:t>3</w:t>
            </w:r>
            <w:r>
              <w:rPr>
                <w:rFonts w:hint="eastAsia"/>
                <w:sz w:val="24"/>
                <w:szCs w:val="24"/>
              </w:rPr>
              <w:t>%</w:t>
            </w:r>
            <w:r>
              <w:rPr>
                <w:sz w:val="24"/>
                <w:szCs w:val="24"/>
              </w:rPr>
              <w:t>增值税</w:t>
            </w:r>
            <w:r>
              <w:rPr>
                <w:rFonts w:hint="eastAsia"/>
                <w:sz w:val="24"/>
                <w:szCs w:val="24"/>
                <w:lang w:eastAsia="zh-CN"/>
              </w:rPr>
              <w:t>，</w:t>
            </w:r>
            <w:r>
              <w:rPr>
                <w:rFonts w:hint="eastAsia"/>
                <w:sz w:val="24"/>
                <w:szCs w:val="24"/>
                <w:lang w:val="en-US" w:eastAsia="zh-CN"/>
              </w:rPr>
              <w:t>不含税金额为：</w:t>
            </w:r>
          </w:p>
        </w:tc>
      </w:tr>
    </w:tbl>
    <w:p w14:paraId="5E2A6D6A">
      <w:pPr>
        <w:spacing w:line="120" w:lineRule="auto"/>
        <w:ind w:firstLine="360" w:firstLineChars="150"/>
        <w:rPr>
          <w:sz w:val="24"/>
          <w:lang w:eastAsia="zh-CN"/>
        </w:rPr>
      </w:pPr>
      <w:r>
        <w:rPr>
          <w:rFonts w:hint="eastAsia"/>
          <w:sz w:val="24"/>
          <w:lang w:eastAsia="zh-CN"/>
        </w:rPr>
        <w:t>上述金额为含税价格，包含了乙方提供本合同约定的产品及相应服务的全部价格，除非另有约定，甲方不再承担其他费用。</w:t>
      </w:r>
    </w:p>
    <w:p w14:paraId="0A0DF47C">
      <w:pPr>
        <w:spacing w:line="360" w:lineRule="auto"/>
        <w:rPr>
          <w:sz w:val="24"/>
          <w:lang w:eastAsia="zh-CN"/>
        </w:rPr>
      </w:pPr>
      <w:r>
        <w:rPr>
          <w:rFonts w:hint="eastAsia"/>
          <w:sz w:val="24"/>
          <w:lang w:eastAsia="zh-CN"/>
        </w:rPr>
        <w:t>2、交货：</w:t>
      </w:r>
    </w:p>
    <w:p w14:paraId="5468FFB4">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车板</w:t>
      </w:r>
      <w:r>
        <w:rPr>
          <w:sz w:val="24"/>
          <w:u w:val="single"/>
          <w:lang w:eastAsia="zh-CN"/>
        </w:rPr>
        <w:t>交货至甲方装置现场</w:t>
      </w:r>
      <w:r>
        <w:rPr>
          <w:rFonts w:hint="eastAsia"/>
          <w:sz w:val="24"/>
          <w:u w:val="single"/>
          <w:lang w:eastAsia="zh-CN"/>
        </w:rPr>
        <w:t>。</w:t>
      </w:r>
      <w:r>
        <w:rPr>
          <w:sz w:val="24"/>
          <w:u w:val="single"/>
          <w:lang w:eastAsia="zh-CN"/>
        </w:rPr>
        <w:t xml:space="preserve">   </w:t>
      </w:r>
    </w:p>
    <w:p w14:paraId="5B26813E">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装置现场  </w:t>
      </w:r>
      <w:r>
        <w:rPr>
          <w:rFonts w:hint="eastAsia"/>
          <w:sz w:val="24"/>
          <w:lang w:eastAsia="zh-CN"/>
        </w:rPr>
        <w:t>（以甲方提供的送货清单和地址明细为准）</w:t>
      </w:r>
    </w:p>
    <w:p w14:paraId="6F391418">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从收到中标通知书后 </w:t>
      </w:r>
      <w:r>
        <w:rPr>
          <w:sz w:val="24"/>
          <w:u w:val="single"/>
          <w:lang w:eastAsia="zh-CN"/>
        </w:rPr>
        <w:t xml:space="preserve">  天内</w:t>
      </w:r>
      <w:r>
        <w:rPr>
          <w:rFonts w:hint="eastAsia"/>
          <w:sz w:val="24"/>
          <w:u w:val="single"/>
          <w:lang w:eastAsia="zh-CN"/>
        </w:rPr>
        <w:t>完成所有材料交付至现场。（</w:t>
      </w:r>
      <w:r>
        <w:rPr>
          <w:rFonts w:hint="eastAsia"/>
          <w:b/>
          <w:sz w:val="24"/>
          <w:u w:val="single"/>
          <w:lang w:eastAsia="zh-CN"/>
        </w:rPr>
        <w:t>如甲方要求推迟交货，则乙方应无条件同意并保管好货物）</w:t>
      </w:r>
    </w:p>
    <w:p w14:paraId="7BC4BE1F">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45BEB08F">
      <w:pPr>
        <w:spacing w:line="360" w:lineRule="auto"/>
        <w:rPr>
          <w:sz w:val="24"/>
          <w:lang w:eastAsia="zh-CN"/>
        </w:rPr>
      </w:pPr>
      <w:r>
        <w:rPr>
          <w:rFonts w:hint="eastAsia"/>
          <w:sz w:val="24"/>
          <w:lang w:eastAsia="zh-CN"/>
        </w:rPr>
        <w:t>3、付款方式与条件</w:t>
      </w:r>
    </w:p>
    <w:p w14:paraId="74648025">
      <w:pPr>
        <w:spacing w:line="360" w:lineRule="auto"/>
        <w:ind w:firstLine="480" w:firstLineChars="200"/>
        <w:rPr>
          <w:rFonts w:hint="eastAsia"/>
          <w:sz w:val="24"/>
          <w:lang w:val="en-US" w:eastAsia="zh-CN"/>
        </w:rPr>
      </w:pPr>
      <w:r>
        <w:rPr>
          <w:rFonts w:hint="eastAsia"/>
          <w:sz w:val="24"/>
          <w:lang w:eastAsia="zh-CN"/>
        </w:rPr>
        <w:t>3.1</w:t>
      </w:r>
      <w:r>
        <w:rPr>
          <w:rFonts w:hint="eastAsia"/>
          <w:sz w:val="24"/>
          <w:lang w:val="en-US" w:eastAsia="zh-CN"/>
        </w:rPr>
        <w:t>预付款</w:t>
      </w:r>
    </w:p>
    <w:p w14:paraId="70B99952">
      <w:pPr>
        <w:spacing w:line="360" w:lineRule="auto"/>
        <w:ind w:firstLine="480" w:firstLineChars="200"/>
        <w:rPr>
          <w:rFonts w:hint="eastAsia"/>
          <w:sz w:val="24"/>
          <w:lang w:eastAsia="zh-CN"/>
        </w:rPr>
      </w:pPr>
      <w:r>
        <w:rPr>
          <w:rFonts w:hint="eastAsia"/>
          <w:sz w:val="24"/>
          <w:lang w:eastAsia="zh-CN"/>
        </w:rPr>
        <w:t>甲方在收到乙方以下列明的单证和文件后</w:t>
      </w:r>
      <w:r>
        <w:rPr>
          <w:rFonts w:hint="eastAsia"/>
          <w:sz w:val="24"/>
          <w:lang w:val="en-US" w:eastAsia="zh-CN"/>
        </w:rPr>
        <w:t>30</w:t>
      </w:r>
      <w:r>
        <w:rPr>
          <w:rFonts w:hint="eastAsia"/>
          <w:sz w:val="24"/>
          <w:lang w:eastAsia="zh-CN"/>
        </w:rPr>
        <w:t>(</w:t>
      </w:r>
      <w:r>
        <w:rPr>
          <w:rFonts w:hint="eastAsia"/>
          <w:sz w:val="24"/>
          <w:lang w:val="en-US" w:eastAsia="zh-CN"/>
        </w:rPr>
        <w:t>三</w:t>
      </w:r>
      <w:r>
        <w:rPr>
          <w:rFonts w:hint="eastAsia"/>
          <w:sz w:val="24"/>
          <w:lang w:eastAsia="zh-CN"/>
        </w:rPr>
        <w:t>十)个日历日内向乙方指定账户支付合同总价20 %的预付款，合计金额为人民币￥</w:t>
      </w:r>
      <w:r>
        <w:rPr>
          <w:rFonts w:hint="eastAsia"/>
          <w:sz w:val="24"/>
          <w:lang w:val="en-US" w:eastAsia="zh-CN"/>
        </w:rPr>
        <w:t xml:space="preserve">   </w:t>
      </w:r>
      <w:r>
        <w:rPr>
          <w:rFonts w:hint="eastAsia"/>
          <w:sz w:val="24"/>
          <w:lang w:eastAsia="zh-CN"/>
        </w:rPr>
        <w:t>元（大写：</w:t>
      </w:r>
      <w:r>
        <w:rPr>
          <w:rFonts w:hint="eastAsia"/>
          <w:sz w:val="24"/>
          <w:lang w:val="en-US" w:eastAsia="zh-CN"/>
        </w:rPr>
        <w:t xml:space="preserve">   </w:t>
      </w:r>
      <w:r>
        <w:rPr>
          <w:rFonts w:hint="eastAsia"/>
          <w:sz w:val="24"/>
          <w:lang w:eastAsia="zh-CN"/>
        </w:rPr>
        <w:t>万整）。</w:t>
      </w:r>
    </w:p>
    <w:p w14:paraId="7CAB244A">
      <w:pPr>
        <w:spacing w:line="360" w:lineRule="auto"/>
        <w:ind w:firstLine="480" w:firstLineChars="200"/>
        <w:rPr>
          <w:rFonts w:hint="eastAsia"/>
          <w:sz w:val="24"/>
          <w:lang w:eastAsia="zh-CN"/>
        </w:rPr>
      </w:pPr>
      <w:r>
        <w:rPr>
          <w:rFonts w:hint="eastAsia"/>
          <w:sz w:val="24"/>
          <w:lang w:eastAsia="zh-CN"/>
        </w:rPr>
        <w:t>a. 金额为合同总价20 %预付款的等额收据（注明预付款）；</w:t>
      </w:r>
    </w:p>
    <w:p w14:paraId="32DAFF91">
      <w:pPr>
        <w:spacing w:line="360" w:lineRule="auto"/>
        <w:ind w:firstLine="480" w:firstLineChars="200"/>
        <w:rPr>
          <w:rFonts w:hint="eastAsia"/>
          <w:sz w:val="24"/>
          <w:lang w:eastAsia="zh-CN"/>
        </w:rPr>
      </w:pPr>
      <w:r>
        <w:rPr>
          <w:rFonts w:hint="eastAsia"/>
          <w:sz w:val="24"/>
          <w:lang w:val="en-US" w:eastAsia="zh-CN"/>
        </w:rPr>
        <w:t>b</w:t>
      </w:r>
      <w:r>
        <w:rPr>
          <w:rFonts w:hint="eastAsia"/>
          <w:sz w:val="24"/>
          <w:lang w:eastAsia="zh-CN"/>
        </w:rPr>
        <w:t>. 乙方提交金额为合同总价</w:t>
      </w:r>
      <w:r>
        <w:rPr>
          <w:rFonts w:hint="eastAsia"/>
          <w:sz w:val="24"/>
          <w:lang w:val="en-US" w:eastAsia="zh-CN"/>
        </w:rPr>
        <w:t>20</w:t>
      </w:r>
      <w:r>
        <w:rPr>
          <w:rFonts w:hint="eastAsia"/>
          <w:sz w:val="24"/>
          <w:lang w:eastAsia="zh-CN"/>
        </w:rPr>
        <w:t>%的预付款银行保函，有效期至设备到货验收合格后。保函有效期到期后，保函自动失效。</w:t>
      </w:r>
    </w:p>
    <w:p w14:paraId="734741D5">
      <w:pPr>
        <w:spacing w:line="360" w:lineRule="auto"/>
        <w:ind w:firstLine="480" w:firstLineChars="200"/>
        <w:rPr>
          <w:rFonts w:hint="default"/>
          <w:sz w:val="24"/>
          <w:lang w:val="en-US" w:eastAsia="zh-CN"/>
        </w:rPr>
      </w:pPr>
      <w:r>
        <w:rPr>
          <w:rFonts w:hint="eastAsia"/>
          <w:sz w:val="24"/>
          <w:lang w:val="en-US" w:eastAsia="zh-CN"/>
        </w:rPr>
        <w:t>3.2到货款</w:t>
      </w:r>
    </w:p>
    <w:p w14:paraId="2225C584">
      <w:pPr>
        <w:spacing w:line="360" w:lineRule="auto"/>
        <w:ind w:firstLine="480" w:firstLineChars="200"/>
        <w:rPr>
          <w:rFonts w:hint="eastAsia"/>
          <w:sz w:val="24"/>
          <w:lang w:eastAsia="zh-CN"/>
        </w:rPr>
      </w:pPr>
      <w:r>
        <w:rPr>
          <w:rFonts w:hint="eastAsia"/>
          <w:sz w:val="24"/>
          <w:lang w:eastAsia="zh-CN"/>
        </w:rPr>
        <w:t>设备到场验收文件后，甲方在收到以下列明的单证和文件后</w:t>
      </w:r>
      <w:r>
        <w:rPr>
          <w:rFonts w:hint="eastAsia"/>
          <w:sz w:val="24"/>
          <w:lang w:val="en-US" w:eastAsia="zh-CN"/>
        </w:rPr>
        <w:t>30</w:t>
      </w:r>
      <w:r>
        <w:rPr>
          <w:rFonts w:hint="eastAsia"/>
          <w:sz w:val="24"/>
          <w:lang w:eastAsia="zh-CN"/>
        </w:rPr>
        <w:t>(</w:t>
      </w:r>
      <w:r>
        <w:rPr>
          <w:rFonts w:hint="eastAsia"/>
          <w:sz w:val="24"/>
          <w:lang w:val="en-US" w:eastAsia="zh-CN"/>
        </w:rPr>
        <w:t>三</w:t>
      </w:r>
      <w:r>
        <w:rPr>
          <w:rFonts w:hint="eastAsia"/>
          <w:sz w:val="24"/>
          <w:lang w:eastAsia="zh-CN"/>
        </w:rPr>
        <w:t>十)个日历日</w:t>
      </w:r>
      <w:r>
        <w:rPr>
          <w:rFonts w:hint="eastAsia"/>
          <w:sz w:val="24"/>
          <w:lang w:val="en-US" w:eastAsia="zh-CN"/>
        </w:rPr>
        <w:t>向</w:t>
      </w:r>
      <w:r>
        <w:rPr>
          <w:rFonts w:hint="eastAsia"/>
          <w:sz w:val="24"/>
          <w:lang w:eastAsia="zh-CN"/>
        </w:rPr>
        <w:t xml:space="preserve">乙方指定账户支付合同总价 </w:t>
      </w:r>
      <w:r>
        <w:rPr>
          <w:rFonts w:hint="eastAsia"/>
          <w:sz w:val="24"/>
          <w:lang w:val="en-US" w:eastAsia="zh-CN"/>
        </w:rPr>
        <w:t>70</w:t>
      </w:r>
      <w:r>
        <w:rPr>
          <w:rFonts w:hint="eastAsia"/>
          <w:sz w:val="24"/>
          <w:lang w:eastAsia="zh-CN"/>
        </w:rPr>
        <w:t>%的支付款，合计金额为人民币￥</w:t>
      </w:r>
      <w:r>
        <w:rPr>
          <w:rFonts w:hint="eastAsia"/>
          <w:sz w:val="24"/>
          <w:lang w:val="en-US" w:eastAsia="zh-CN"/>
        </w:rPr>
        <w:t xml:space="preserve">    </w:t>
      </w:r>
      <w:r>
        <w:rPr>
          <w:rFonts w:hint="eastAsia"/>
          <w:sz w:val="24"/>
          <w:lang w:eastAsia="zh-CN"/>
        </w:rPr>
        <w:t>元（大写：</w:t>
      </w:r>
      <w:r>
        <w:rPr>
          <w:rFonts w:hint="eastAsia"/>
          <w:sz w:val="24"/>
          <w:lang w:val="en-US" w:eastAsia="zh-CN"/>
        </w:rPr>
        <w:t xml:space="preserve">   </w:t>
      </w:r>
      <w:r>
        <w:rPr>
          <w:rFonts w:hint="eastAsia"/>
          <w:sz w:val="24"/>
          <w:lang w:eastAsia="zh-CN"/>
        </w:rPr>
        <w:t>元 整）。</w:t>
      </w:r>
    </w:p>
    <w:p w14:paraId="36033648">
      <w:pPr>
        <w:pStyle w:val="207"/>
        <w:numPr>
          <w:ilvl w:val="0"/>
          <w:numId w:val="8"/>
        </w:numPr>
        <w:snapToGrid w:val="0"/>
        <w:spacing w:line="460" w:lineRule="exact"/>
        <w:rPr>
          <w:rFonts w:ascii="宋体" w:hAnsi="宋体"/>
          <w:color w:val="000000" w:themeColor="text1"/>
          <w:sz w:val="24"/>
          <w:szCs w:val="24"/>
        </w:rPr>
      </w:pPr>
      <w:r>
        <w:rPr>
          <w:rFonts w:hint="eastAsia" w:ascii="宋体" w:hAnsi="宋体"/>
          <w:color w:val="000000" w:themeColor="text1"/>
          <w:sz w:val="24"/>
          <w:szCs w:val="24"/>
        </w:rPr>
        <w:t>设备到货验收合格所签发的正式验收文件。</w:t>
      </w:r>
    </w:p>
    <w:p w14:paraId="0948B7B4">
      <w:pPr>
        <w:pStyle w:val="207"/>
        <w:numPr>
          <w:ilvl w:val="0"/>
          <w:numId w:val="8"/>
        </w:numPr>
        <w:snapToGrid w:val="0"/>
        <w:spacing w:line="460" w:lineRule="exact"/>
        <w:rPr>
          <w:rFonts w:ascii="宋体" w:hAnsi="宋体"/>
          <w:color w:val="000000" w:themeColor="text1"/>
          <w:sz w:val="24"/>
          <w:szCs w:val="24"/>
        </w:rPr>
      </w:pPr>
      <w:r>
        <w:rPr>
          <w:rFonts w:ascii="宋体" w:hAnsi="宋体"/>
          <w:color w:val="000000" w:themeColor="text1"/>
          <w:sz w:val="24"/>
          <w:szCs w:val="24"/>
        </w:rPr>
        <w:t>合同总价100</w:t>
      </w:r>
      <w:r>
        <w:rPr>
          <w:rFonts w:hint="eastAsia" w:ascii="宋体" w:hAnsi="宋体"/>
          <w:color w:val="000000" w:themeColor="text1"/>
          <w:sz w:val="24"/>
          <w:szCs w:val="24"/>
        </w:rPr>
        <w:t>%</w:t>
      </w:r>
      <w:r>
        <w:rPr>
          <w:rFonts w:ascii="宋体" w:hAnsi="宋体"/>
          <w:color w:val="000000" w:themeColor="text1"/>
          <w:sz w:val="24"/>
          <w:szCs w:val="24"/>
        </w:rPr>
        <w:t>的增值税专用发票</w:t>
      </w:r>
      <w:r>
        <w:rPr>
          <w:rFonts w:hint="eastAsia" w:ascii="宋体" w:hAnsi="宋体"/>
          <w:color w:val="000000" w:themeColor="text1"/>
          <w:sz w:val="24"/>
          <w:szCs w:val="24"/>
        </w:rPr>
        <w:t>。</w:t>
      </w:r>
    </w:p>
    <w:p w14:paraId="0013F6B4">
      <w:pPr>
        <w:spacing w:line="360" w:lineRule="auto"/>
        <w:ind w:firstLine="480" w:firstLineChars="200"/>
        <w:rPr>
          <w:rFonts w:hint="eastAsia"/>
          <w:sz w:val="24"/>
          <w:lang w:val="en-US" w:eastAsia="zh-CN"/>
        </w:rPr>
      </w:pPr>
      <w:r>
        <w:rPr>
          <w:rFonts w:hint="eastAsia"/>
          <w:sz w:val="24"/>
          <w:lang w:val="en-US" w:eastAsia="zh-CN"/>
        </w:rPr>
        <w:t>3.3质保金</w:t>
      </w:r>
    </w:p>
    <w:p w14:paraId="18FAF972">
      <w:pPr>
        <w:spacing w:line="360" w:lineRule="auto"/>
        <w:ind w:firstLine="480" w:firstLineChars="200"/>
        <w:rPr>
          <w:rFonts w:hint="eastAsia"/>
          <w:sz w:val="24"/>
          <w:lang w:val="en-US" w:eastAsia="zh-CN"/>
        </w:rPr>
      </w:pPr>
      <w:r>
        <w:rPr>
          <w:rFonts w:hint="eastAsia"/>
          <w:sz w:val="24"/>
          <w:lang w:val="en-US" w:eastAsia="zh-CN"/>
        </w:rPr>
        <w:t>质保期满后，凭下列单证和文件，甲方在30(三十)个日历日内向乙方指定账户支付质保金（合同总价的 10 %），即人民币￥   元（大写：   元整）。</w:t>
      </w:r>
    </w:p>
    <w:p w14:paraId="3EA9BF4E">
      <w:pPr>
        <w:spacing w:line="360" w:lineRule="auto"/>
        <w:ind w:firstLine="480" w:firstLineChars="200"/>
        <w:rPr>
          <w:rFonts w:hint="eastAsia"/>
          <w:sz w:val="24"/>
          <w:lang w:val="en-US" w:eastAsia="zh-CN"/>
        </w:rPr>
      </w:pPr>
      <w:r>
        <w:rPr>
          <w:rFonts w:hint="eastAsia"/>
          <w:sz w:val="24"/>
          <w:lang w:val="en-US" w:eastAsia="zh-CN"/>
        </w:rPr>
        <w:t>a. 乙方在本合同项下无任何违约情形且质量保证期内，已无质量保证规定的未了事件的证明文件。</w:t>
      </w:r>
    </w:p>
    <w:p w14:paraId="5E7C449A">
      <w:pPr>
        <w:spacing w:line="360" w:lineRule="auto"/>
        <w:ind w:firstLine="480" w:firstLineChars="200"/>
        <w:rPr>
          <w:rFonts w:ascii="Calibri" w:hAnsi="Calibri" w:cs="Times New Roman"/>
          <w:sz w:val="24"/>
          <w:lang w:eastAsia="zh-CN"/>
        </w:rPr>
      </w:pPr>
      <w:r>
        <w:rPr>
          <w:rFonts w:hint="eastAsia" w:ascii="Calibri" w:hAnsi="Calibri" w:cs="Times New Roman"/>
          <w:sz w:val="24"/>
          <w:lang w:eastAsia="zh-CN"/>
        </w:rPr>
        <w:t>3.</w:t>
      </w:r>
      <w:r>
        <w:rPr>
          <w:rFonts w:hint="eastAsia" w:ascii="Calibri" w:hAnsi="Calibri" w:cs="Times New Roman"/>
          <w:sz w:val="24"/>
          <w:lang w:val="en-US" w:eastAsia="zh-CN"/>
        </w:rPr>
        <w:t>4</w:t>
      </w:r>
      <w:r>
        <w:rPr>
          <w:rFonts w:hint="eastAsia" w:ascii="Calibri" w:hAnsi="Calibri" w:cs="Times New Roman"/>
          <w:sz w:val="24"/>
          <w:lang w:eastAsia="zh-CN"/>
        </w:rPr>
        <w:t>甲方的付款并不限制甲方在随后时间对已开具发票的费用提出争议或对合同中不满意的服务、不符合要求的产品进行索赔的权利。</w:t>
      </w:r>
    </w:p>
    <w:p w14:paraId="6060B125">
      <w:pPr>
        <w:spacing w:line="360" w:lineRule="auto"/>
        <w:ind w:firstLine="480" w:firstLineChars="200"/>
        <w:rPr>
          <w:rFonts w:ascii="Calibri" w:hAnsi="Calibri" w:cs="Times New Roman"/>
          <w:sz w:val="24"/>
          <w:lang w:eastAsia="zh-CN"/>
        </w:rPr>
      </w:pPr>
      <w:r>
        <w:rPr>
          <w:rFonts w:hint="eastAsia" w:ascii="Calibri" w:hAnsi="Calibri" w:cs="Times New Roman"/>
          <w:sz w:val="24"/>
          <w:lang w:eastAsia="zh-CN"/>
        </w:rPr>
        <w:t>3.</w:t>
      </w:r>
      <w:r>
        <w:rPr>
          <w:rFonts w:hint="eastAsia" w:ascii="Calibri" w:hAnsi="Calibri" w:cs="Times New Roman"/>
          <w:sz w:val="24"/>
          <w:lang w:val="en-US" w:eastAsia="zh-CN"/>
        </w:rPr>
        <w:t>5</w:t>
      </w:r>
      <w:r>
        <w:rPr>
          <w:rFonts w:hint="eastAsia" w:ascii="Calibri" w:hAnsi="Calibri" w:cs="Times New Roman"/>
          <w:sz w:val="24"/>
          <w:lang w:eastAsia="zh-CN"/>
        </w:rPr>
        <w:t>甲方有权从应付乙方的款项中抵扣乙方按本合同应支付给甲方的费用，包括但不限于违约金、赔偿金、乙方造成的一切损失、债务。</w:t>
      </w:r>
    </w:p>
    <w:p w14:paraId="7878B32D">
      <w:pPr>
        <w:spacing w:line="360" w:lineRule="auto"/>
        <w:rPr>
          <w:sz w:val="24"/>
          <w:lang w:eastAsia="zh-CN"/>
        </w:rPr>
      </w:pPr>
      <w:r>
        <w:rPr>
          <w:rFonts w:hint="eastAsia"/>
          <w:sz w:val="24"/>
          <w:lang w:eastAsia="zh-CN"/>
        </w:rPr>
        <w:t>4、质量要求和技术标准</w:t>
      </w:r>
    </w:p>
    <w:p w14:paraId="497EC44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14:paraId="1F3CA63F">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74C2792E">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3AFBFB0">
      <w:pPr>
        <w:spacing w:line="360" w:lineRule="auto"/>
        <w:rPr>
          <w:sz w:val="24"/>
          <w:lang w:eastAsia="zh-CN"/>
        </w:rPr>
      </w:pPr>
      <w:r>
        <w:rPr>
          <w:rFonts w:hint="eastAsia"/>
          <w:sz w:val="24"/>
          <w:lang w:eastAsia="zh-CN"/>
        </w:rPr>
        <w:t xml:space="preserve">    4.4乙方不按本合同约定交付产品所产生的任何费用由乙方自己承担。</w:t>
      </w:r>
    </w:p>
    <w:p w14:paraId="6859A504">
      <w:pPr>
        <w:spacing w:line="360" w:lineRule="auto"/>
        <w:rPr>
          <w:sz w:val="24"/>
          <w:lang w:eastAsia="zh-CN"/>
        </w:rPr>
      </w:pPr>
      <w:r>
        <w:rPr>
          <w:rFonts w:hint="eastAsia"/>
          <w:sz w:val="24"/>
          <w:lang w:eastAsia="zh-CN"/>
        </w:rPr>
        <w:t>5、安装调试、技术服务、人员培训及技术资料</w:t>
      </w:r>
    </w:p>
    <w:p w14:paraId="521C81BD">
      <w:pPr>
        <w:spacing w:line="360" w:lineRule="auto"/>
        <w:ind w:firstLine="480" w:firstLineChars="200"/>
        <w:rPr>
          <w:sz w:val="24"/>
          <w:lang w:eastAsia="zh-CN"/>
        </w:rPr>
      </w:pPr>
      <w:r>
        <w:rPr>
          <w:rFonts w:hint="eastAsia"/>
          <w:sz w:val="24"/>
          <w:lang w:eastAsia="zh-CN"/>
        </w:rPr>
        <w:t>5.1乙方为甲方提供下列服务（具体以在□内打“√”为准）</w:t>
      </w:r>
    </w:p>
    <w:p w14:paraId="2AAA1018">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14:paraId="593839CA">
      <w:pPr>
        <w:spacing w:line="360" w:lineRule="auto"/>
        <w:ind w:firstLine="480" w:firstLineChars="200"/>
        <w:rPr>
          <w:sz w:val="24"/>
          <w:lang w:eastAsia="zh-CN"/>
        </w:rPr>
      </w:pPr>
      <w:sdt>
        <w:sdtPr>
          <w:rPr>
            <w:rFonts w:hint="eastAsia"/>
            <w:sz w:val="24"/>
          </w:rPr>
          <w:id w:val="-1019545688"/>
        </w:sdtPr>
        <w:sdtEndPr>
          <w:rPr>
            <w:rFonts w:hint="eastAsia"/>
            <w:sz w:val="24"/>
          </w:rPr>
        </w:sdtEndPr>
        <w:sdtContent>
          <w:sdt>
            <w:sdtPr>
              <w:rPr>
                <w:rFonts w:hint="eastAsia"/>
                <w:sz w:val="24"/>
              </w:rPr>
              <w:id w:val="-1664312701"/>
            </w:sdtPr>
            <w:sdtEndPr>
              <w:rPr>
                <w:rFonts w:hint="eastAsia"/>
                <w:sz w:val="24"/>
              </w:rPr>
            </w:sdtEndPr>
            <w:sdtContent>
              <w:r>
                <w:rPr>
                  <w:rFonts w:hint="eastAsia" w:ascii="MS Gothic" w:hAnsi="MS Gothic" w:eastAsia="MS Gothic"/>
                  <w:sz w:val="24"/>
                  <w:lang w:eastAsia="zh-CN"/>
                </w:rPr>
                <w:t>☐</w:t>
              </w:r>
            </w:sdtContent>
          </w:sdt>
        </w:sdtContent>
      </w:sdt>
      <w:r>
        <w:rPr>
          <w:rFonts w:hint="eastAsia"/>
          <w:sz w:val="24"/>
          <w:lang w:eastAsia="zh-CN"/>
        </w:rPr>
        <w:t>技术服务：</w:t>
      </w:r>
      <w:r>
        <w:rPr>
          <w:sz w:val="24"/>
          <w:u w:val="single"/>
          <w:lang w:eastAsia="zh-CN"/>
        </w:rPr>
        <w:t xml:space="preserve">                                                       </w:t>
      </w:r>
    </w:p>
    <w:p w14:paraId="5D0DE8C0">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14:paraId="79A6FCF1">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14:paraId="164298A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13E7C059">
      <w:pPr>
        <w:spacing w:line="360" w:lineRule="auto"/>
        <w:rPr>
          <w:sz w:val="24"/>
          <w:lang w:eastAsia="zh-CN"/>
        </w:rPr>
      </w:pPr>
      <w:r>
        <w:rPr>
          <w:rFonts w:hint="eastAsia"/>
          <w:sz w:val="24"/>
          <w:lang w:eastAsia="zh-CN"/>
        </w:rPr>
        <w:t>6、验收</w:t>
      </w:r>
    </w:p>
    <w:p w14:paraId="3CCAE335">
      <w:pPr>
        <w:spacing w:line="360" w:lineRule="auto"/>
        <w:rPr>
          <w:sz w:val="24"/>
          <w:lang w:eastAsia="zh-CN"/>
        </w:rPr>
      </w:pPr>
      <w:r>
        <w:rPr>
          <w:rFonts w:hint="eastAsia"/>
          <w:sz w:val="24"/>
          <w:lang w:eastAsia="zh-CN"/>
        </w:rPr>
        <w:t xml:space="preserve">    6.1货物的货到验收包括：型号、规格、数量、外观质量、及货物包装是否完好。</w:t>
      </w:r>
    </w:p>
    <w:p w14:paraId="4E7B500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6BBA0C55">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B781961">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29728BDC">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2A6C46CC">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16E4CBB7">
      <w:pPr>
        <w:spacing w:line="360" w:lineRule="auto"/>
        <w:rPr>
          <w:sz w:val="24"/>
          <w:lang w:eastAsia="zh-CN"/>
        </w:rPr>
      </w:pPr>
      <w:r>
        <w:rPr>
          <w:rFonts w:hint="eastAsia"/>
          <w:sz w:val="24"/>
          <w:lang w:eastAsia="zh-CN"/>
        </w:rPr>
        <w:t>7、质量保证</w:t>
      </w:r>
    </w:p>
    <w:p w14:paraId="6267E985">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验收合格后12</w:t>
      </w:r>
      <w:r>
        <w:rPr>
          <w:rFonts w:hint="eastAsia"/>
          <w:sz w:val="24"/>
          <w:lang w:eastAsia="zh-CN"/>
        </w:rPr>
        <w:t xml:space="preserve">个月。  </w:t>
      </w:r>
    </w:p>
    <w:p w14:paraId="47767C71">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2790CED3">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14:paraId="795B2AF9">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14:paraId="398C86BF">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5F1A23A1">
      <w:pPr>
        <w:spacing w:line="360" w:lineRule="auto"/>
        <w:rPr>
          <w:sz w:val="24"/>
          <w:lang w:eastAsia="zh-CN"/>
        </w:rPr>
      </w:pPr>
      <w:r>
        <w:rPr>
          <w:rFonts w:hint="eastAsia"/>
          <w:sz w:val="24"/>
          <w:lang w:eastAsia="zh-CN"/>
        </w:rPr>
        <w:t>8、违约责任</w:t>
      </w:r>
    </w:p>
    <w:p w14:paraId="08D5B3F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1 </w:t>
      </w:r>
      <w:r>
        <w:rPr>
          <w:rFonts w:hint="eastAsia"/>
          <w:sz w:val="24"/>
          <w:lang w:eastAsia="zh-CN"/>
        </w:rPr>
        <w:t>%向甲方支付违约金，逾期超过</w:t>
      </w:r>
      <w:r>
        <w:rPr>
          <w:sz w:val="24"/>
          <w:u w:val="single"/>
          <w:lang w:eastAsia="zh-CN"/>
        </w:rPr>
        <w:t>10</w:t>
      </w:r>
      <w:r>
        <w:rPr>
          <w:rFonts w:hint="eastAsia"/>
          <w:sz w:val="24"/>
          <w:lang w:eastAsia="zh-CN"/>
        </w:rPr>
        <w:t>日的，甲方有权解除合同，并要求乙方一次性支付合同总额</w:t>
      </w:r>
      <w:r>
        <w:rPr>
          <w:sz w:val="24"/>
          <w:u w:val="single"/>
          <w:lang w:eastAsia="zh-CN"/>
        </w:rPr>
        <w:t xml:space="preserve"> 20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096550AA">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20%的违约金，如违约金不足以弥补甲方损失（包括但不限于甲方重新采购该货物所增加的费用），乙方还应对不足部分承担赔偿责任</w:t>
      </w:r>
      <w:r>
        <w:rPr>
          <w:rFonts w:hint="eastAsia"/>
          <w:sz w:val="24"/>
          <w:lang w:eastAsia="zh-CN"/>
        </w:rPr>
        <w:t>。</w:t>
      </w:r>
    </w:p>
    <w:p w14:paraId="0ED44601">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008E4957">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14:paraId="6DA05230">
      <w:pPr>
        <w:spacing w:line="360" w:lineRule="auto"/>
        <w:ind w:firstLine="120" w:firstLineChars="50"/>
        <w:rPr>
          <w:sz w:val="24"/>
          <w:lang w:eastAsia="zh-CN"/>
        </w:rPr>
      </w:pPr>
      <w:r>
        <w:rPr>
          <w:rFonts w:hint="eastAsia"/>
          <w:sz w:val="24"/>
          <w:lang w:eastAsia="zh-CN"/>
        </w:rPr>
        <w:t>9、法律的适用及争议解决方式</w:t>
      </w:r>
    </w:p>
    <w:p w14:paraId="3A7DF57F">
      <w:pPr>
        <w:spacing w:line="360" w:lineRule="auto"/>
        <w:ind w:firstLine="360" w:firstLineChars="150"/>
        <w:rPr>
          <w:sz w:val="24"/>
          <w:lang w:eastAsia="zh-CN"/>
        </w:rPr>
      </w:pPr>
      <w:r>
        <w:rPr>
          <w:rFonts w:hint="eastAsia"/>
          <w:sz w:val="24"/>
          <w:lang w:eastAsia="zh-CN"/>
        </w:rPr>
        <w:t>9.1、本合同的效力、解释及履行均适用中华人民共和国法律。</w:t>
      </w:r>
    </w:p>
    <w:p w14:paraId="0D3FEA79">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6812D58F">
      <w:pPr>
        <w:spacing w:line="360" w:lineRule="auto"/>
        <w:rPr>
          <w:sz w:val="24"/>
          <w:lang w:eastAsia="zh-CN"/>
        </w:rPr>
      </w:pPr>
      <w:r>
        <w:rPr>
          <w:rFonts w:hint="eastAsia"/>
          <w:sz w:val="24"/>
          <w:lang w:eastAsia="zh-CN"/>
        </w:rPr>
        <w:t xml:space="preserve">10、 合同变更与解除： </w:t>
      </w:r>
    </w:p>
    <w:p w14:paraId="3597B23B">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179D4EC3">
      <w:pPr>
        <w:spacing w:line="360" w:lineRule="auto"/>
        <w:rPr>
          <w:sz w:val="24"/>
          <w:lang w:eastAsia="zh-CN"/>
        </w:rPr>
      </w:pPr>
      <w:r>
        <w:rPr>
          <w:rFonts w:hint="eastAsia"/>
          <w:sz w:val="24"/>
          <w:lang w:eastAsia="zh-CN"/>
        </w:rPr>
        <w:t>11、通知</w:t>
      </w:r>
    </w:p>
    <w:p w14:paraId="08E353B4">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40ED119">
      <w:pPr>
        <w:spacing w:line="360" w:lineRule="auto"/>
        <w:ind w:firstLine="480" w:firstLineChars="200"/>
        <w:rPr>
          <w:sz w:val="24"/>
          <w:lang w:eastAsia="zh-CN"/>
        </w:rPr>
      </w:pPr>
      <w:r>
        <w:rPr>
          <w:rFonts w:hint="eastAsia"/>
          <w:sz w:val="24"/>
          <w:lang w:eastAsia="zh-CN"/>
        </w:rPr>
        <w:t>12、本合同一式四份，经双方盖章后生效，甲方执三份、乙方执一份，具有同等效力。</w:t>
      </w:r>
    </w:p>
    <w:p w14:paraId="7585E2C8">
      <w:pPr>
        <w:spacing w:line="360" w:lineRule="auto"/>
        <w:ind w:firstLine="480" w:firstLineChars="200"/>
        <w:rPr>
          <w:rFonts w:hint="eastAsia"/>
          <w:sz w:val="24"/>
          <w:lang w:eastAsia="zh-CN"/>
        </w:rPr>
      </w:pPr>
      <w:r>
        <w:rPr>
          <w:sz w:val="24"/>
          <w:lang w:eastAsia="zh-CN"/>
        </w:rPr>
        <w:t>附件</w:t>
      </w:r>
      <w:r>
        <w:rPr>
          <w:rFonts w:hint="eastAsia"/>
          <w:sz w:val="24"/>
          <w:lang w:eastAsia="zh-CN"/>
        </w:rPr>
        <w:t>1、人员、车辆入厂安全管理协议</w:t>
      </w:r>
    </w:p>
    <w:p w14:paraId="57D9C52F">
      <w:pPr>
        <w:spacing w:line="360" w:lineRule="auto"/>
        <w:ind w:firstLine="480" w:firstLineChars="200"/>
        <w:rPr>
          <w:rFonts w:hint="eastAsia"/>
          <w:sz w:val="24"/>
          <w:lang w:val="en-US" w:eastAsia="zh-CN"/>
        </w:rPr>
      </w:pPr>
      <w:r>
        <w:rPr>
          <w:rFonts w:hint="eastAsia"/>
          <w:sz w:val="24"/>
          <w:lang w:val="en-US" w:eastAsia="zh-CN"/>
        </w:rPr>
        <w:t>附件2、保函格式</w:t>
      </w:r>
    </w:p>
    <w:p w14:paraId="1778621C">
      <w:pPr>
        <w:spacing w:line="360" w:lineRule="auto"/>
        <w:ind w:firstLine="480" w:firstLineChars="200"/>
        <w:rPr>
          <w:sz w:val="24"/>
          <w:lang w:eastAsia="zh-CN"/>
        </w:rPr>
      </w:pPr>
      <w:r>
        <w:rPr>
          <w:rFonts w:hint="eastAsia"/>
          <w:sz w:val="24"/>
          <w:lang w:val="en-US" w:eastAsia="zh-CN"/>
        </w:rPr>
        <w:t>附件3、</w:t>
      </w:r>
      <w:r>
        <w:rPr>
          <w:rFonts w:hint="eastAsia"/>
          <w:sz w:val="24"/>
          <w:lang w:eastAsia="zh-CN"/>
        </w:rPr>
        <w:t>技术</w:t>
      </w:r>
      <w:r>
        <w:rPr>
          <w:rFonts w:hint="eastAsia"/>
          <w:sz w:val="24"/>
          <w:lang w:val="en-US" w:eastAsia="zh-CN"/>
        </w:rPr>
        <w:t>协议</w:t>
      </w:r>
    </w:p>
    <w:p w14:paraId="5DEF376F">
      <w:pPr>
        <w:pStyle w:val="54"/>
      </w:pP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14:paraId="5FE8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3D2E784A">
            <w:pPr>
              <w:spacing w:line="360" w:lineRule="auto"/>
              <w:rPr>
                <w:sz w:val="24"/>
              </w:rPr>
            </w:pPr>
            <w:r>
              <w:rPr>
                <w:rFonts w:hint="eastAsia"/>
                <w:sz w:val="24"/>
              </w:rPr>
              <w:t>甲方：</w:t>
            </w:r>
          </w:p>
        </w:tc>
        <w:tc>
          <w:tcPr>
            <w:tcW w:w="4821" w:type="dxa"/>
            <w:vAlign w:val="center"/>
          </w:tcPr>
          <w:p w14:paraId="3AC98460">
            <w:pPr>
              <w:spacing w:line="360" w:lineRule="auto"/>
              <w:rPr>
                <w:sz w:val="24"/>
              </w:rPr>
            </w:pPr>
            <w:r>
              <w:rPr>
                <w:rFonts w:hint="eastAsia"/>
                <w:sz w:val="24"/>
              </w:rPr>
              <w:t>乙方：</w:t>
            </w:r>
          </w:p>
        </w:tc>
      </w:tr>
      <w:tr w14:paraId="000E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B147D78">
            <w:pPr>
              <w:spacing w:line="360" w:lineRule="auto"/>
              <w:rPr>
                <w:sz w:val="24"/>
              </w:rPr>
            </w:pPr>
            <w:r>
              <w:rPr>
                <w:rFonts w:hint="eastAsia"/>
                <w:sz w:val="24"/>
              </w:rPr>
              <w:t>联系地址：</w:t>
            </w:r>
          </w:p>
        </w:tc>
        <w:tc>
          <w:tcPr>
            <w:tcW w:w="4821" w:type="dxa"/>
            <w:vAlign w:val="center"/>
          </w:tcPr>
          <w:p w14:paraId="0C1E4375">
            <w:pPr>
              <w:spacing w:line="360" w:lineRule="auto"/>
              <w:rPr>
                <w:sz w:val="24"/>
              </w:rPr>
            </w:pPr>
            <w:r>
              <w:rPr>
                <w:rFonts w:hint="eastAsia"/>
                <w:sz w:val="24"/>
              </w:rPr>
              <w:t>联系地址：</w:t>
            </w:r>
          </w:p>
        </w:tc>
      </w:tr>
      <w:tr w14:paraId="6034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49EFFB71">
            <w:pPr>
              <w:spacing w:line="360" w:lineRule="auto"/>
              <w:rPr>
                <w:sz w:val="24"/>
              </w:rPr>
            </w:pPr>
            <w:r>
              <w:rPr>
                <w:rFonts w:hint="eastAsia"/>
                <w:sz w:val="24"/>
              </w:rPr>
              <w:t>邮编：</w:t>
            </w:r>
          </w:p>
        </w:tc>
        <w:tc>
          <w:tcPr>
            <w:tcW w:w="4821" w:type="dxa"/>
            <w:vAlign w:val="center"/>
          </w:tcPr>
          <w:p w14:paraId="168DFD24">
            <w:pPr>
              <w:spacing w:line="360" w:lineRule="auto"/>
              <w:rPr>
                <w:sz w:val="24"/>
              </w:rPr>
            </w:pPr>
            <w:r>
              <w:rPr>
                <w:rFonts w:hint="eastAsia"/>
                <w:sz w:val="24"/>
              </w:rPr>
              <w:t>邮编：</w:t>
            </w:r>
          </w:p>
        </w:tc>
      </w:tr>
      <w:tr w14:paraId="1FB4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BB79FB2">
            <w:pPr>
              <w:spacing w:line="360" w:lineRule="auto"/>
              <w:rPr>
                <w:sz w:val="24"/>
              </w:rPr>
            </w:pPr>
            <w:r>
              <w:rPr>
                <w:rFonts w:hint="eastAsia"/>
                <w:sz w:val="24"/>
              </w:rPr>
              <w:t>传真：</w:t>
            </w:r>
          </w:p>
        </w:tc>
        <w:tc>
          <w:tcPr>
            <w:tcW w:w="4821" w:type="dxa"/>
            <w:vAlign w:val="center"/>
          </w:tcPr>
          <w:p w14:paraId="7E766958">
            <w:pPr>
              <w:spacing w:line="360" w:lineRule="auto"/>
              <w:rPr>
                <w:sz w:val="24"/>
              </w:rPr>
            </w:pPr>
            <w:r>
              <w:rPr>
                <w:rFonts w:hint="eastAsia"/>
                <w:sz w:val="24"/>
              </w:rPr>
              <w:t>传真：</w:t>
            </w:r>
          </w:p>
        </w:tc>
      </w:tr>
      <w:tr w14:paraId="6E65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41D4BC4">
            <w:pPr>
              <w:spacing w:line="360" w:lineRule="auto"/>
              <w:rPr>
                <w:sz w:val="24"/>
              </w:rPr>
            </w:pPr>
            <w:r>
              <w:rPr>
                <w:rFonts w:hint="eastAsia"/>
                <w:sz w:val="24"/>
              </w:rPr>
              <w:t>电子邮箱：</w:t>
            </w:r>
          </w:p>
        </w:tc>
        <w:tc>
          <w:tcPr>
            <w:tcW w:w="4821" w:type="dxa"/>
            <w:vAlign w:val="center"/>
          </w:tcPr>
          <w:p w14:paraId="52F0792A">
            <w:pPr>
              <w:spacing w:line="360" w:lineRule="auto"/>
              <w:rPr>
                <w:sz w:val="24"/>
              </w:rPr>
            </w:pPr>
            <w:r>
              <w:rPr>
                <w:rFonts w:hint="eastAsia"/>
                <w:sz w:val="24"/>
              </w:rPr>
              <w:t>电子邮箱：</w:t>
            </w:r>
          </w:p>
        </w:tc>
      </w:tr>
      <w:tr w14:paraId="093F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3A9820DF">
            <w:pPr>
              <w:spacing w:line="360" w:lineRule="auto"/>
              <w:rPr>
                <w:sz w:val="24"/>
              </w:rPr>
            </w:pPr>
            <w:r>
              <w:rPr>
                <w:rFonts w:hint="eastAsia"/>
                <w:sz w:val="24"/>
              </w:rPr>
              <w:t>委托代理人：</w:t>
            </w:r>
          </w:p>
        </w:tc>
        <w:tc>
          <w:tcPr>
            <w:tcW w:w="4821" w:type="dxa"/>
            <w:vAlign w:val="center"/>
          </w:tcPr>
          <w:p w14:paraId="7931DEDA">
            <w:pPr>
              <w:spacing w:line="360" w:lineRule="auto"/>
              <w:rPr>
                <w:sz w:val="24"/>
              </w:rPr>
            </w:pPr>
            <w:r>
              <w:rPr>
                <w:rFonts w:hint="eastAsia"/>
                <w:sz w:val="24"/>
              </w:rPr>
              <w:t>委托代理人：</w:t>
            </w:r>
          </w:p>
        </w:tc>
      </w:tr>
      <w:tr w14:paraId="67AD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E9B16EF">
            <w:pPr>
              <w:spacing w:line="360" w:lineRule="auto"/>
              <w:rPr>
                <w:sz w:val="24"/>
              </w:rPr>
            </w:pPr>
            <w:r>
              <w:rPr>
                <w:rFonts w:hint="eastAsia"/>
                <w:sz w:val="24"/>
              </w:rPr>
              <w:t>电话：</w:t>
            </w:r>
          </w:p>
        </w:tc>
        <w:tc>
          <w:tcPr>
            <w:tcW w:w="4821" w:type="dxa"/>
            <w:vAlign w:val="center"/>
          </w:tcPr>
          <w:p w14:paraId="7ECBB360">
            <w:pPr>
              <w:spacing w:line="360" w:lineRule="auto"/>
              <w:rPr>
                <w:sz w:val="24"/>
              </w:rPr>
            </w:pPr>
            <w:r>
              <w:rPr>
                <w:rFonts w:hint="eastAsia"/>
                <w:sz w:val="24"/>
              </w:rPr>
              <w:t>电话：</w:t>
            </w:r>
          </w:p>
        </w:tc>
      </w:tr>
      <w:tr w14:paraId="11D4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16CA2CB">
            <w:pPr>
              <w:spacing w:line="360" w:lineRule="auto"/>
              <w:rPr>
                <w:sz w:val="24"/>
              </w:rPr>
            </w:pPr>
            <w:r>
              <w:rPr>
                <w:rFonts w:hint="eastAsia"/>
                <w:sz w:val="24"/>
              </w:rPr>
              <w:t>开户银行：</w:t>
            </w:r>
          </w:p>
        </w:tc>
        <w:tc>
          <w:tcPr>
            <w:tcW w:w="4821" w:type="dxa"/>
            <w:vAlign w:val="center"/>
          </w:tcPr>
          <w:p w14:paraId="3FAE03C9">
            <w:pPr>
              <w:spacing w:line="360" w:lineRule="auto"/>
              <w:rPr>
                <w:sz w:val="24"/>
              </w:rPr>
            </w:pPr>
            <w:r>
              <w:rPr>
                <w:rFonts w:hint="eastAsia"/>
                <w:sz w:val="24"/>
              </w:rPr>
              <w:t>开户银行：</w:t>
            </w:r>
          </w:p>
        </w:tc>
      </w:tr>
      <w:tr w14:paraId="46EE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11BBADAE">
            <w:pPr>
              <w:spacing w:line="360" w:lineRule="auto"/>
              <w:rPr>
                <w:sz w:val="24"/>
              </w:rPr>
            </w:pPr>
            <w:r>
              <w:rPr>
                <w:rFonts w:hint="eastAsia"/>
                <w:sz w:val="24"/>
              </w:rPr>
              <w:t>账号：</w:t>
            </w:r>
          </w:p>
        </w:tc>
        <w:tc>
          <w:tcPr>
            <w:tcW w:w="4821" w:type="dxa"/>
            <w:vAlign w:val="center"/>
          </w:tcPr>
          <w:p w14:paraId="68029A84">
            <w:pPr>
              <w:spacing w:line="360" w:lineRule="auto"/>
              <w:rPr>
                <w:sz w:val="24"/>
              </w:rPr>
            </w:pPr>
            <w:r>
              <w:rPr>
                <w:rFonts w:hint="eastAsia"/>
                <w:sz w:val="24"/>
              </w:rPr>
              <w:t>账号：</w:t>
            </w:r>
          </w:p>
        </w:tc>
      </w:tr>
    </w:tbl>
    <w:p w14:paraId="4B1E539B">
      <w:pPr>
        <w:pStyle w:val="207"/>
        <w:snapToGrid w:val="0"/>
        <w:spacing w:line="460" w:lineRule="exact"/>
        <w:jc w:val="center"/>
      </w:pPr>
    </w:p>
    <w:p w14:paraId="657A3C0B">
      <w:pPr>
        <w:pStyle w:val="54"/>
      </w:pPr>
    </w:p>
    <w:p w14:paraId="1D5E70ED">
      <w:pPr>
        <w:pStyle w:val="54"/>
      </w:pPr>
    </w:p>
    <w:p w14:paraId="4B1F0266">
      <w:pPr>
        <w:pStyle w:val="54"/>
      </w:pPr>
    </w:p>
    <w:p w14:paraId="7FABD5C6">
      <w:pPr>
        <w:pStyle w:val="54"/>
      </w:pPr>
    </w:p>
    <w:p w14:paraId="7E34FB25">
      <w:pPr>
        <w:pStyle w:val="54"/>
      </w:pPr>
    </w:p>
    <w:p w14:paraId="5193C223">
      <w:pPr>
        <w:pStyle w:val="54"/>
      </w:pPr>
    </w:p>
    <w:p w14:paraId="2C8B90C2">
      <w:pPr>
        <w:pStyle w:val="54"/>
      </w:pPr>
    </w:p>
    <w:p w14:paraId="013D265E">
      <w:pPr>
        <w:pStyle w:val="54"/>
      </w:pPr>
    </w:p>
    <w:p w14:paraId="29C9337A">
      <w:pPr>
        <w:jc w:val="center"/>
        <w:rPr>
          <w:rFonts w:ascii="Calibri" w:hAnsi="Calibri" w:cs="Times New Roman"/>
          <w:b/>
          <w:bCs/>
          <w:sz w:val="32"/>
          <w:szCs w:val="36"/>
          <w:lang w:eastAsia="zh-CN"/>
        </w:rPr>
      </w:pPr>
      <w:r>
        <w:rPr>
          <w:rFonts w:hint="eastAsia" w:ascii="Calibri" w:hAnsi="Calibri" w:cs="Times New Roman"/>
          <w:b/>
          <w:bCs/>
          <w:sz w:val="32"/>
          <w:szCs w:val="36"/>
          <w:lang w:eastAsia="zh-CN"/>
        </w:rPr>
        <w:t>附件</w:t>
      </w:r>
      <w:r>
        <w:rPr>
          <w:rFonts w:ascii="Calibri" w:hAnsi="Calibri" w:cs="Times New Roman"/>
          <w:b/>
          <w:bCs/>
          <w:sz w:val="32"/>
          <w:szCs w:val="36"/>
          <w:lang w:eastAsia="zh-CN"/>
        </w:rPr>
        <w:t>1</w:t>
      </w:r>
      <w:r>
        <w:rPr>
          <w:rFonts w:hint="eastAsia" w:ascii="Calibri" w:hAnsi="Calibri" w:cs="Times New Roman"/>
          <w:b/>
          <w:bCs/>
          <w:sz w:val="32"/>
          <w:szCs w:val="36"/>
          <w:lang w:eastAsia="zh-CN"/>
        </w:rPr>
        <w:t>、人员、车辆入厂安全管理协议</w:t>
      </w:r>
    </w:p>
    <w:p w14:paraId="26C89CB9">
      <w:pPr>
        <w:jc w:val="center"/>
        <w:rPr>
          <w:rFonts w:ascii="Calibri" w:hAnsi="Calibri" w:cs="Times New Roman"/>
          <w:b/>
          <w:bCs/>
          <w:sz w:val="32"/>
          <w:szCs w:val="36"/>
          <w:lang w:eastAsia="zh-CN"/>
        </w:rPr>
      </w:pPr>
    </w:p>
    <w:p w14:paraId="79313C88">
      <w:pPr>
        <w:rPr>
          <w:rFonts w:cs="Times New Roman"/>
          <w:b/>
          <w:bCs/>
          <w:sz w:val="24"/>
          <w:szCs w:val="24"/>
          <w:u w:val="single"/>
          <w:lang w:eastAsia="zh-CN"/>
        </w:rPr>
      </w:pPr>
      <w:r>
        <w:rPr>
          <w:rFonts w:hint="eastAsia" w:cs="Times New Roman"/>
          <w:b/>
          <w:bCs/>
          <w:sz w:val="24"/>
          <w:szCs w:val="24"/>
          <w:lang w:eastAsia="zh-CN"/>
        </w:rPr>
        <w:t>甲方：</w:t>
      </w:r>
      <w:r>
        <w:rPr>
          <w:rFonts w:hint="eastAsia" w:cs="Times New Roman"/>
          <w:b/>
          <w:bCs/>
          <w:sz w:val="24"/>
          <w:szCs w:val="24"/>
          <w:u w:val="single"/>
          <w:lang w:eastAsia="zh-CN"/>
        </w:rPr>
        <w:t xml:space="preserve">  福建福海创石油化工有限公司    </w:t>
      </w:r>
    </w:p>
    <w:p w14:paraId="70EC355C">
      <w:pPr>
        <w:rPr>
          <w:rFonts w:cs="Times New Roman"/>
          <w:b/>
          <w:bCs/>
          <w:sz w:val="24"/>
          <w:szCs w:val="24"/>
          <w:u w:val="single"/>
          <w:lang w:eastAsia="zh-CN"/>
        </w:rPr>
      </w:pPr>
      <w:r>
        <w:rPr>
          <w:rFonts w:hint="eastAsia" w:cs="Times New Roman"/>
          <w:b/>
          <w:bCs/>
          <w:sz w:val="24"/>
          <w:szCs w:val="24"/>
          <w:lang w:eastAsia="zh-CN"/>
        </w:rPr>
        <w:t>乙方：</w:t>
      </w:r>
      <w:r>
        <w:rPr>
          <w:rFonts w:hint="eastAsia" w:cs="Times New Roman"/>
          <w:b/>
          <w:bCs/>
          <w:sz w:val="24"/>
          <w:szCs w:val="24"/>
          <w:u w:val="single"/>
          <w:lang w:eastAsia="zh-CN"/>
        </w:rPr>
        <w:t xml:space="preserve">  </w:t>
      </w:r>
      <w:r>
        <w:rPr>
          <w:rFonts w:cs="Times New Roman"/>
          <w:b/>
          <w:bCs/>
          <w:sz w:val="24"/>
          <w:szCs w:val="24"/>
          <w:u w:val="single"/>
          <w:lang w:eastAsia="zh-CN"/>
        </w:rPr>
        <w:t xml:space="preserve">                     </w:t>
      </w:r>
    </w:p>
    <w:p w14:paraId="30C80E12">
      <w:pPr>
        <w:spacing w:line="360" w:lineRule="auto"/>
        <w:ind w:left="-526" w:leftChars="-239" w:firstLine="464" w:firstLineChars="211"/>
        <w:rPr>
          <w:rFonts w:ascii="Calibri" w:hAnsi="Calibri" w:cs="Times New Roman"/>
          <w:szCs w:val="21"/>
          <w:lang w:eastAsia="zh-CN"/>
        </w:rPr>
      </w:pPr>
      <w:r>
        <w:rPr>
          <w:rFonts w:hint="eastAsia" w:ascii="Calibri" w:hAnsi="Calibri" w:cs="Times New Roman"/>
          <w:szCs w:val="21"/>
          <w:lang w:eastAsia="zh-CN"/>
        </w:rPr>
        <w:t>为进一步明确甲乙双方在合同履行过程中的安全生产权利和义务及责任，经双方协商，双方自愿签订本协议，作为主合同的附件。</w:t>
      </w:r>
    </w:p>
    <w:p w14:paraId="05D0A7ED">
      <w:pPr>
        <w:numPr>
          <w:ilvl w:val="0"/>
          <w:numId w:val="9"/>
        </w:numPr>
        <w:autoSpaceDE/>
        <w:autoSpaceDN/>
        <w:spacing w:line="360" w:lineRule="auto"/>
        <w:ind w:left="-526" w:leftChars="-239" w:firstLine="466" w:firstLineChars="211"/>
        <w:jc w:val="both"/>
        <w:rPr>
          <w:rFonts w:ascii="Calibri" w:hAnsi="Calibri" w:cs="Times New Roman"/>
          <w:b/>
          <w:bCs/>
          <w:szCs w:val="21"/>
        </w:rPr>
      </w:pPr>
      <w:r>
        <w:rPr>
          <w:rFonts w:hint="eastAsia" w:ascii="Calibri" w:hAnsi="Calibri" w:cs="Times New Roman"/>
          <w:b/>
          <w:bCs/>
          <w:szCs w:val="21"/>
        </w:rPr>
        <w:t>甲方的权利和义务</w:t>
      </w:r>
    </w:p>
    <w:p w14:paraId="30C6EB57">
      <w:pPr>
        <w:numPr>
          <w:ilvl w:val="0"/>
          <w:numId w:val="10"/>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甲方负责向乙方提供乙方需遵守的安全环保管理规定，并在入厂前向需要进入甲方厂区的人员进行安全告知。</w:t>
      </w:r>
    </w:p>
    <w:p w14:paraId="5A3F43F1">
      <w:pPr>
        <w:numPr>
          <w:ilvl w:val="0"/>
          <w:numId w:val="10"/>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甲方应为乙方指定甲方厂区内的安全行车路线。</w:t>
      </w:r>
    </w:p>
    <w:p w14:paraId="481E5E80">
      <w:pPr>
        <w:numPr>
          <w:ilvl w:val="0"/>
          <w:numId w:val="10"/>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甲方负责对乙方的入厂车辆和人员进行安全资质、车辆完好情况及人员健康情况进行检查，禁止不合格的车辆和人员入厂。</w:t>
      </w:r>
    </w:p>
    <w:p w14:paraId="501C2832">
      <w:pPr>
        <w:numPr>
          <w:ilvl w:val="0"/>
          <w:numId w:val="10"/>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甲方对乙方车辆在甲方厂区门口、停车场及厂区内停放和行驶情况进行监督检查，有权对违规的车辆和人员按照甲方的规定进行处罚。</w:t>
      </w:r>
    </w:p>
    <w:p w14:paraId="633EDBE1">
      <w:pPr>
        <w:numPr>
          <w:ilvl w:val="0"/>
          <w:numId w:val="10"/>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甲方业务主管部门应全程委托专门人员引导乙方车辆和人员按指定的路线进入厂区、到达指定位置。</w:t>
      </w:r>
    </w:p>
    <w:p w14:paraId="7D863F25">
      <w:pPr>
        <w:numPr>
          <w:ilvl w:val="0"/>
          <w:numId w:val="9"/>
        </w:numPr>
        <w:autoSpaceDE/>
        <w:autoSpaceDN/>
        <w:spacing w:line="360" w:lineRule="auto"/>
        <w:ind w:left="-526" w:leftChars="-239" w:firstLine="466" w:firstLineChars="211"/>
        <w:jc w:val="both"/>
        <w:rPr>
          <w:rFonts w:ascii="Calibri" w:hAnsi="Calibri" w:cs="Times New Roman"/>
          <w:b/>
          <w:bCs/>
          <w:szCs w:val="21"/>
        </w:rPr>
      </w:pPr>
      <w:r>
        <w:rPr>
          <w:rFonts w:hint="eastAsia" w:ascii="Calibri" w:hAnsi="Calibri" w:cs="Times New Roman"/>
          <w:b/>
          <w:bCs/>
          <w:szCs w:val="21"/>
        </w:rPr>
        <w:t>乙方的权利和义务</w:t>
      </w:r>
    </w:p>
    <w:p w14:paraId="22316AAD">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14:paraId="5CD6289E">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乙方应为需进入甲方厂区的人员提供符合甲方要求的安全帽、劳保服、劳保鞋等劳动防护用品，并督促入厂人员规范佩戴和使用。</w:t>
      </w:r>
    </w:p>
    <w:p w14:paraId="1EE110F7">
      <w:pPr>
        <w:numPr>
          <w:ilvl w:val="0"/>
          <w:numId w:val="11"/>
        </w:numPr>
        <w:autoSpaceDE/>
        <w:autoSpaceDN/>
        <w:spacing w:line="360" w:lineRule="auto"/>
        <w:ind w:left="-62" w:leftChars="-28"/>
        <w:jc w:val="both"/>
        <w:rPr>
          <w:rFonts w:ascii="Calibri" w:hAnsi="Calibri" w:cs="Times New Roman"/>
          <w:szCs w:val="21"/>
        </w:rPr>
      </w:pPr>
      <w:r>
        <w:rPr>
          <w:rFonts w:hint="eastAsia" w:ascii="Calibri" w:hAnsi="Calibri" w:cs="Times New Roman"/>
          <w:szCs w:val="21"/>
          <w:lang w:eastAsia="zh-CN"/>
        </w:rPr>
        <w:t>乙方应遵守甲方相关管理规定（以甲方发给乙方的制度内容为准），并提前向入厂人员做好宣贯，禁止入厂人员违规携带香烟、打火机、非防爆手机等器具。</w:t>
      </w:r>
      <w:r>
        <w:rPr>
          <w:rFonts w:hint="eastAsia" w:ascii="Calibri" w:hAnsi="Calibri" w:cs="Times New Roman"/>
          <w:szCs w:val="21"/>
        </w:rPr>
        <w:t>如按规定遭受甲方处罚时，应按期缴纳罚款。</w:t>
      </w:r>
    </w:p>
    <w:p w14:paraId="3B5485DC">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34A01041">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在厂区内卸货过程应根据甲方的要求进行卸货，积极接受甲方的现场管理，开具相应的作业许可证，并按甲方的操作规程进行卸货及作业。</w:t>
      </w:r>
    </w:p>
    <w:p w14:paraId="7B9C6474">
      <w:pPr>
        <w:numPr>
          <w:ilvl w:val="0"/>
          <w:numId w:val="11"/>
        </w:numPr>
        <w:autoSpaceDE/>
        <w:autoSpaceDN/>
        <w:spacing w:line="360" w:lineRule="auto"/>
        <w:ind w:left="-62" w:leftChars="-28"/>
        <w:jc w:val="both"/>
        <w:rPr>
          <w:rFonts w:ascii="Calibri" w:hAnsi="Calibri" w:cs="Times New Roman"/>
          <w:szCs w:val="21"/>
          <w:lang w:eastAsia="zh-CN"/>
        </w:rPr>
      </w:pPr>
      <w:r>
        <w:rPr>
          <w:rFonts w:hint="eastAsia" w:ascii="Calibri" w:hAnsi="Calibri" w:cs="Times New Roman"/>
          <w:szCs w:val="21"/>
          <w:lang w:eastAsia="zh-CN"/>
        </w:rPr>
        <w:t>对于甲方在安全生产监管中发现的问题，乙方应按要求落实整改。</w:t>
      </w:r>
    </w:p>
    <w:p w14:paraId="39C6A3FC">
      <w:pPr>
        <w:numPr>
          <w:ilvl w:val="0"/>
          <w:numId w:val="9"/>
        </w:numPr>
        <w:autoSpaceDE/>
        <w:autoSpaceDN/>
        <w:spacing w:line="550" w:lineRule="exact"/>
        <w:ind w:left="-526" w:leftChars="-239" w:firstLine="466" w:firstLineChars="211"/>
        <w:jc w:val="both"/>
        <w:rPr>
          <w:rFonts w:cs="Times New Roman" w:asciiTheme="minorEastAsia" w:hAnsiTheme="minorEastAsia"/>
          <w:b/>
          <w:szCs w:val="21"/>
        </w:rPr>
      </w:pPr>
      <w:r>
        <w:rPr>
          <w:rFonts w:hint="eastAsia" w:cs="Times New Roman" w:asciiTheme="minorEastAsia" w:hAnsiTheme="minorEastAsia"/>
          <w:b/>
          <w:szCs w:val="21"/>
        </w:rPr>
        <w:t>违约责任及处理</w:t>
      </w:r>
    </w:p>
    <w:p w14:paraId="148DDF7A">
      <w:pPr>
        <w:numPr>
          <w:ilvl w:val="0"/>
          <w:numId w:val="12"/>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发生安全事故时，甲乙双方均有抢险、救灾的义务，所发生的费用由责任方承担。</w:t>
      </w:r>
    </w:p>
    <w:p w14:paraId="21C31880">
      <w:pPr>
        <w:numPr>
          <w:ilvl w:val="0"/>
          <w:numId w:val="12"/>
        </w:numPr>
        <w:autoSpaceDE/>
        <w:autoSpaceDN/>
        <w:spacing w:line="550" w:lineRule="exact"/>
        <w:ind w:left="-62" w:leftChars="-28"/>
        <w:jc w:val="both"/>
        <w:rPr>
          <w:rFonts w:cs="Times New Roman" w:asciiTheme="minorEastAsia" w:hAnsiTheme="minorEastAsia"/>
          <w:szCs w:val="21"/>
          <w:lang w:eastAsia="zh-CN"/>
        </w:rPr>
      </w:pPr>
      <w:r>
        <w:rPr>
          <w:rFonts w:hint="eastAsia" w:ascii="Calibri" w:hAnsi="Calibri" w:cs="Times New Roman"/>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48F9D6C">
      <w:pPr>
        <w:numPr>
          <w:ilvl w:val="0"/>
          <w:numId w:val="12"/>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甲方违约造成的事故，甲方承担全部责任，并按规定追究有关人员责任及上报。</w:t>
      </w:r>
    </w:p>
    <w:p w14:paraId="2497178C">
      <w:pPr>
        <w:numPr>
          <w:ilvl w:val="0"/>
          <w:numId w:val="12"/>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 xml:space="preserve"> 乙方在厂区内中如果有违法、违规和违章行为，甲方将按照按国家法律、法规和甲方的HSE管理制度进行处罚。</w:t>
      </w:r>
      <w:r>
        <w:rPr>
          <w:rFonts w:hint="eastAsia" w:ascii="Calibri" w:hAnsi="Calibri" w:cs="Times New Roman"/>
          <w:szCs w:val="21"/>
          <w:lang w:eastAsia="zh-CN"/>
        </w:rPr>
        <w:t>处罚款由乙方按甲方要求交到甲方指定部门或账户，对不按时缴纳罚款的，甲方可以从乙方合同款双倍扣除。</w:t>
      </w:r>
    </w:p>
    <w:p w14:paraId="536F0B22">
      <w:pPr>
        <w:numPr>
          <w:ilvl w:val="0"/>
          <w:numId w:val="12"/>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 xml:space="preserve"> 乙方违约造成的事故，乙方承担全部责任；由于乙方的服务质量及货物质量导致的事故，由乙方承担全部责任构成犯罪的，依法追究刑事责任。</w:t>
      </w:r>
    </w:p>
    <w:p w14:paraId="660AF6CF">
      <w:pPr>
        <w:numPr>
          <w:ilvl w:val="0"/>
          <w:numId w:val="12"/>
        </w:numPr>
        <w:autoSpaceDE/>
        <w:autoSpaceDN/>
        <w:spacing w:line="550" w:lineRule="exact"/>
        <w:ind w:left="-62" w:leftChars="-28"/>
        <w:jc w:val="both"/>
        <w:rPr>
          <w:rFonts w:cs="Times New Roman" w:asciiTheme="minorEastAsia" w:hAnsiTheme="minorEastAsia"/>
          <w:szCs w:val="21"/>
          <w:lang w:eastAsia="zh-CN"/>
        </w:rPr>
      </w:pPr>
      <w:r>
        <w:rPr>
          <w:rFonts w:hint="eastAsia" w:cs="Times New Roman" w:asciiTheme="minorEastAsia" w:hAnsiTheme="minorEastAsia"/>
          <w:szCs w:val="21"/>
          <w:lang w:eastAsia="zh-CN"/>
        </w:rPr>
        <w:t>对乙方发生事故后弄虚作假、隐瞒不报、迟报或谎报，一经查出，按有关规定处罚，情节严重的，取消其进入甲方的市场资格。</w:t>
      </w:r>
    </w:p>
    <w:p w14:paraId="4DAB4CC6">
      <w:pPr>
        <w:spacing w:line="550" w:lineRule="exact"/>
        <w:ind w:left="-526" w:leftChars="-239" w:firstLine="466" w:firstLineChars="211"/>
        <w:rPr>
          <w:rFonts w:cs="Times New Roman" w:asciiTheme="minorEastAsia" w:hAnsiTheme="minorEastAsia"/>
          <w:b/>
          <w:szCs w:val="21"/>
          <w:lang w:eastAsia="zh-CN"/>
        </w:rPr>
      </w:pPr>
      <w:r>
        <w:rPr>
          <w:rFonts w:hint="eastAsia" w:cs="Times New Roman" w:asciiTheme="minorEastAsia" w:hAnsiTheme="minorEastAsia"/>
          <w:b/>
          <w:szCs w:val="21"/>
          <w:lang w:eastAsia="zh-CN"/>
        </w:rPr>
        <w:t>四、 不可抗力：</w:t>
      </w:r>
    </w:p>
    <w:p w14:paraId="3FAD1F26">
      <w:pPr>
        <w:spacing w:line="550" w:lineRule="exact"/>
        <w:ind w:left="-551" w:leftChars="-339" w:hanging="195" w:hangingChars="89"/>
        <w:rPr>
          <w:rFonts w:cs="Times New Roman" w:asciiTheme="minorEastAsia" w:hAnsiTheme="minorEastAsia"/>
          <w:szCs w:val="21"/>
          <w:lang w:eastAsia="zh-CN"/>
        </w:rPr>
      </w:pPr>
      <w:r>
        <w:rPr>
          <w:rFonts w:hint="eastAsia" w:cs="Times New Roman" w:asciiTheme="minorEastAsia" w:hAnsiTheme="minorEastAsia"/>
          <w:szCs w:val="21"/>
          <w:lang w:eastAsia="zh-CN"/>
        </w:rPr>
        <w:t xml:space="preserve">      由于不可抗力造成事故及产生的损失，甲乙双方各自承担相应的损失。</w:t>
      </w:r>
    </w:p>
    <w:p w14:paraId="6F90B8C3">
      <w:pPr>
        <w:spacing w:line="360" w:lineRule="auto"/>
        <w:ind w:left="-526" w:leftChars="-239" w:firstLine="466" w:firstLineChars="211"/>
        <w:rPr>
          <w:rFonts w:cs="Times New Roman" w:asciiTheme="minorEastAsia" w:hAnsiTheme="minorEastAsia"/>
          <w:szCs w:val="21"/>
          <w:lang w:eastAsia="zh-CN"/>
        </w:rPr>
      </w:pPr>
      <w:r>
        <w:rPr>
          <w:rFonts w:hint="eastAsia" w:cs="Times New Roman" w:asciiTheme="minorEastAsia" w:hAnsiTheme="minorEastAsia"/>
          <w:b/>
          <w:szCs w:val="21"/>
          <w:lang w:eastAsia="zh-CN"/>
        </w:rPr>
        <w:t>五、</w:t>
      </w:r>
      <w:r>
        <w:rPr>
          <w:rFonts w:hint="eastAsia" w:cs="Times New Roman" w:asciiTheme="minorEastAsia" w:hAnsiTheme="minorEastAsia"/>
          <w:szCs w:val="21"/>
          <w:lang w:eastAsia="zh-CN"/>
        </w:rPr>
        <w:t>本协议书经双方盖章后生效。</w:t>
      </w:r>
    </w:p>
    <w:p w14:paraId="1E0D0761">
      <w:pPr>
        <w:spacing w:line="550" w:lineRule="exact"/>
        <w:ind w:left="-526" w:leftChars="-239" w:firstLine="466" w:firstLineChars="211"/>
        <w:rPr>
          <w:rFonts w:cs="Times New Roman" w:asciiTheme="minorEastAsia" w:hAnsiTheme="minorEastAsia"/>
          <w:b/>
          <w:szCs w:val="21"/>
          <w:lang w:eastAsia="zh-CN"/>
        </w:rPr>
      </w:pPr>
      <w:r>
        <w:rPr>
          <w:rFonts w:hint="eastAsia" w:cs="Times New Roman" w:asciiTheme="minorEastAsia" w:hAnsiTheme="minorEastAsia"/>
          <w:b/>
          <w:szCs w:val="21"/>
          <w:lang w:eastAsia="zh-CN"/>
        </w:rPr>
        <w:t>六、协议期限：</w:t>
      </w:r>
    </w:p>
    <w:p w14:paraId="74E0D57F">
      <w:pPr>
        <w:spacing w:line="550" w:lineRule="exact"/>
        <w:ind w:left="-636" w:leftChars="-289" w:firstLine="550" w:firstLineChars="250"/>
        <w:rPr>
          <w:rFonts w:cs="Times New Roman" w:asciiTheme="minorEastAsia" w:hAnsiTheme="minorEastAsia"/>
          <w:szCs w:val="21"/>
          <w:lang w:eastAsia="zh-CN"/>
        </w:rPr>
      </w:pPr>
      <w:r>
        <w:rPr>
          <w:rFonts w:hint="eastAsia" w:cs="Times New Roman" w:asciiTheme="minorEastAsia" w:hAnsiTheme="minorEastAsia"/>
          <w:szCs w:val="21"/>
          <w:lang w:eastAsia="zh-CN"/>
        </w:rPr>
        <w:t>本协议期限应与主合同期限一致。如果主合同因故需要变更期限，本合同应与主同变更至相同期限。</w:t>
      </w:r>
    </w:p>
    <w:p w14:paraId="706B715B">
      <w:pPr>
        <w:spacing w:line="360" w:lineRule="auto"/>
        <w:ind w:left="-551" w:leftChars="-289" w:hanging="85" w:hangingChars="39"/>
        <w:rPr>
          <w:rFonts w:cs="Times New Roman" w:asciiTheme="minorEastAsia" w:hAnsiTheme="minorEastAsia"/>
          <w:szCs w:val="21"/>
          <w:lang w:eastAsia="zh-CN"/>
        </w:rPr>
      </w:pPr>
      <w:r>
        <w:rPr>
          <w:rFonts w:hint="eastAsia" w:cs="Times New Roman" w:asciiTheme="minorEastAsia" w:hAnsiTheme="minorEastAsia"/>
          <w:szCs w:val="21"/>
          <w:lang w:eastAsia="zh-CN"/>
        </w:rPr>
        <w:t>（以下无正文）</w:t>
      </w:r>
    </w:p>
    <w:p w14:paraId="64E89296">
      <w:pPr>
        <w:adjustRightInd w:val="0"/>
        <w:spacing w:line="312" w:lineRule="atLeast"/>
        <w:textAlignment w:val="baseline"/>
        <w:rPr>
          <w:rFonts w:hAnsi="Calibri" w:cs="Times New Roman"/>
          <w:sz w:val="34"/>
          <w:lang w:eastAsia="zh-CN"/>
        </w:rPr>
      </w:pPr>
    </w:p>
    <w:p w14:paraId="494C7F4D">
      <w:pPr>
        <w:spacing w:line="276" w:lineRule="auto"/>
        <w:ind w:left="-551" w:leftChars="-339" w:hanging="195" w:hangingChars="89"/>
        <w:rPr>
          <w:rFonts w:ascii="Calibri" w:hAnsi="Calibri" w:cs="Times New Roman"/>
          <w:szCs w:val="21"/>
          <w:lang w:eastAsia="zh-CN"/>
        </w:rPr>
      </w:pPr>
      <w:r>
        <w:rPr>
          <w:rFonts w:hint="eastAsia" w:ascii="Calibri" w:hAnsi="Calibri" w:cs="Times New Roman"/>
          <w:szCs w:val="21"/>
          <w:lang w:eastAsia="zh-CN"/>
        </w:rPr>
        <w:t xml:space="preserve">甲方 (章)：福建福海创石油化工有限公司 </w:t>
      </w:r>
      <w:r>
        <w:rPr>
          <w:rFonts w:ascii="Calibri" w:hAnsi="Calibri" w:cs="Times New Roman"/>
          <w:szCs w:val="21"/>
          <w:lang w:eastAsia="zh-CN"/>
        </w:rPr>
        <w:t xml:space="preserve">  </w:t>
      </w:r>
      <w:r>
        <w:rPr>
          <w:rFonts w:hint="eastAsia" w:ascii="Calibri" w:hAnsi="Calibri" w:cs="Times New Roman"/>
          <w:szCs w:val="21"/>
          <w:lang w:eastAsia="zh-CN"/>
        </w:rPr>
        <w:t xml:space="preserve">     乙方(章)：</w:t>
      </w:r>
      <w:r>
        <w:rPr>
          <w:rFonts w:ascii="Calibri" w:hAnsi="Calibri" w:cs="Times New Roman"/>
          <w:szCs w:val="21"/>
          <w:lang w:eastAsia="zh-CN"/>
        </w:rPr>
        <w:t xml:space="preserve"> </w:t>
      </w:r>
    </w:p>
    <w:p w14:paraId="7A06EBFE">
      <w:pPr>
        <w:spacing w:line="276" w:lineRule="auto"/>
        <w:ind w:left="-551" w:leftChars="-339" w:hanging="195" w:hangingChars="89"/>
        <w:rPr>
          <w:rFonts w:ascii="Calibri" w:hAnsi="Calibri" w:cs="Times New Roman"/>
          <w:szCs w:val="21"/>
          <w:lang w:eastAsia="zh-CN"/>
        </w:rPr>
      </w:pPr>
    </w:p>
    <w:p w14:paraId="7B7F2284">
      <w:pPr>
        <w:spacing w:line="276" w:lineRule="auto"/>
        <w:ind w:left="-551" w:leftChars="-339" w:hanging="195" w:hangingChars="89"/>
        <w:rPr>
          <w:rFonts w:hint="eastAsia" w:ascii="Calibri" w:hAnsi="Calibri" w:cs="Times New Roman"/>
          <w:szCs w:val="21"/>
          <w:lang w:eastAsia="zh-CN"/>
        </w:rPr>
      </w:pPr>
      <w:r>
        <w:rPr>
          <w:rFonts w:hint="eastAsia" w:ascii="Calibri" w:hAnsi="Calibri" w:cs="Times New Roman"/>
          <w:szCs w:val="21"/>
          <w:lang w:eastAsia="zh-CN"/>
        </w:rPr>
        <w:t>签定日期：</w:t>
      </w:r>
      <w:r>
        <w:rPr>
          <w:rFonts w:ascii="Calibri" w:hAnsi="Calibri" w:cs="Times New Roman"/>
          <w:szCs w:val="21"/>
          <w:lang w:eastAsia="zh-CN"/>
        </w:rPr>
        <w:t>2025</w:t>
      </w:r>
      <w:r>
        <w:rPr>
          <w:rFonts w:hint="eastAsia" w:ascii="Calibri" w:hAnsi="Calibri" w:cs="Times New Roman"/>
          <w:szCs w:val="21"/>
          <w:lang w:eastAsia="zh-CN"/>
        </w:rPr>
        <w:t>年</w:t>
      </w:r>
      <w:r>
        <w:rPr>
          <w:rFonts w:hint="eastAsia" w:ascii="Calibri" w:hAnsi="Calibri" w:cs="Times New Roman"/>
          <w:szCs w:val="21"/>
          <w:lang w:val="en-US" w:eastAsia="zh-CN"/>
        </w:rPr>
        <w:t>8</w:t>
      </w:r>
      <w:r>
        <w:rPr>
          <w:rFonts w:hint="eastAsia" w:ascii="Calibri" w:hAnsi="Calibri" w:cs="Times New Roman"/>
          <w:szCs w:val="21"/>
          <w:lang w:eastAsia="zh-CN"/>
        </w:rPr>
        <w:t>月</w:t>
      </w:r>
      <w:r>
        <w:rPr>
          <w:rFonts w:ascii="Calibri" w:hAnsi="Calibri" w:cs="Times New Roman"/>
          <w:szCs w:val="21"/>
          <w:lang w:eastAsia="zh-CN"/>
        </w:rPr>
        <w:t xml:space="preserve">    </w:t>
      </w:r>
      <w:r>
        <w:rPr>
          <w:rFonts w:hint="eastAsia" w:ascii="Calibri" w:hAnsi="Calibri" w:cs="Times New Roman"/>
          <w:szCs w:val="21"/>
          <w:lang w:eastAsia="zh-CN"/>
        </w:rPr>
        <w:t xml:space="preserve">日         </w:t>
      </w:r>
    </w:p>
    <w:p w14:paraId="626B8D5D">
      <w:pPr>
        <w:spacing w:line="276" w:lineRule="auto"/>
        <w:ind w:left="-551" w:leftChars="-339" w:hanging="195" w:hangingChars="89"/>
        <w:rPr>
          <w:rFonts w:hint="eastAsia" w:ascii="Calibri" w:hAnsi="Calibri" w:cs="Times New Roman"/>
          <w:szCs w:val="21"/>
          <w:lang w:eastAsia="zh-CN"/>
        </w:rPr>
      </w:pPr>
    </w:p>
    <w:p w14:paraId="1FAEC400">
      <w:pPr>
        <w:spacing w:line="276" w:lineRule="auto"/>
        <w:ind w:left="-551" w:leftChars="-339" w:hanging="195" w:hangingChars="89"/>
        <w:rPr>
          <w:rFonts w:hint="eastAsia" w:ascii="Calibri" w:hAnsi="Calibri" w:cs="Times New Roman"/>
          <w:szCs w:val="21"/>
          <w:lang w:eastAsia="zh-CN"/>
        </w:rPr>
      </w:pPr>
    </w:p>
    <w:p w14:paraId="3D99E6D0">
      <w:pPr>
        <w:spacing w:line="276" w:lineRule="auto"/>
        <w:ind w:left="-551" w:leftChars="-339" w:hanging="195" w:hangingChars="89"/>
        <w:rPr>
          <w:rFonts w:hint="eastAsia" w:ascii="Calibri" w:hAnsi="Calibri" w:cs="Times New Roman"/>
          <w:szCs w:val="21"/>
          <w:lang w:eastAsia="zh-CN"/>
        </w:rPr>
      </w:pPr>
    </w:p>
    <w:p w14:paraId="1EDC52E3">
      <w:pPr>
        <w:spacing w:before="10"/>
        <w:ind w:left="101"/>
        <w:jc w:val="left"/>
        <w:outlineLvl w:val="8"/>
        <w:rPr>
          <w:rFonts w:ascii="宋体" w:hAnsi="宋体" w:eastAsia="宋体" w:cs="Times New Roman"/>
          <w:b/>
          <w:bCs/>
          <w:color w:val="000000"/>
          <w:spacing w:val="7"/>
          <w:kern w:val="0"/>
          <w:sz w:val="24"/>
          <w:szCs w:val="24"/>
        </w:rPr>
      </w:pPr>
      <w:r>
        <w:rPr>
          <w:rFonts w:hint="eastAsia" w:cs="Times New Roman"/>
          <w:b/>
          <w:bCs/>
          <w:color w:val="000000"/>
          <w:spacing w:val="7"/>
          <w:kern w:val="0"/>
          <w:sz w:val="24"/>
          <w:szCs w:val="24"/>
          <w:lang w:val="en-US" w:eastAsia="zh-CN"/>
        </w:rPr>
        <w:t>附件2、</w:t>
      </w:r>
      <w:r>
        <w:rPr>
          <w:rFonts w:ascii="宋体" w:hAnsi="宋体" w:eastAsia="宋体" w:cs="Times New Roman"/>
          <w:b/>
          <w:bCs/>
          <w:color w:val="000000"/>
          <w:spacing w:val="7"/>
          <w:kern w:val="0"/>
          <w:sz w:val="24"/>
          <w:szCs w:val="24"/>
        </w:rPr>
        <w:t>保函格式</w:t>
      </w:r>
    </w:p>
    <w:p w14:paraId="5D6C145B">
      <w:pPr>
        <w:jc w:val="center"/>
        <w:rPr>
          <w:rFonts w:ascii="宋体" w:hAnsi="宋体"/>
          <w:b/>
          <w:bCs/>
          <w:szCs w:val="21"/>
        </w:rPr>
      </w:pPr>
      <w:r>
        <w:rPr>
          <w:rFonts w:hint="eastAsia" w:ascii="宋体" w:hAnsi="宋体"/>
          <w:b/>
          <w:bCs/>
          <w:szCs w:val="21"/>
        </w:rPr>
        <w:t>见索即付（预付款/履约/进度款/质量）保函格式</w:t>
      </w:r>
    </w:p>
    <w:p w14:paraId="2FDD4B79">
      <w:pPr>
        <w:spacing w:line="480" w:lineRule="exact"/>
        <w:ind w:firstLine="4065"/>
        <w:rPr>
          <w:rFonts w:ascii="宋体" w:hAnsi="宋体"/>
          <w:szCs w:val="21"/>
        </w:rPr>
      </w:pPr>
      <w:r>
        <w:rPr>
          <w:rFonts w:hint="eastAsia" w:ascii="宋体" w:hAnsi="宋体"/>
          <w:szCs w:val="21"/>
        </w:rPr>
        <w:t xml:space="preserve">               编号：</w:t>
      </w:r>
    </w:p>
    <w:p w14:paraId="38C69AB6">
      <w:pPr>
        <w:rPr>
          <w:rFonts w:ascii="宋体" w:hAnsi="宋体"/>
          <w:sz w:val="24"/>
          <w:szCs w:val="24"/>
        </w:rPr>
      </w:pPr>
      <w:r>
        <w:rPr>
          <w:rFonts w:hint="eastAsia" w:ascii="宋体" w:hAnsi="宋体"/>
          <w:sz w:val="24"/>
          <w:szCs w:val="24"/>
        </w:rPr>
        <w:t xml:space="preserve">致受益人： </w:t>
      </w:r>
      <w:r>
        <w:rPr>
          <w:rFonts w:ascii="宋体" w:hAnsi="宋体"/>
          <w:sz w:val="24"/>
          <w:szCs w:val="24"/>
        </w:rPr>
        <w:t xml:space="preserve">          </w:t>
      </w:r>
      <w:r>
        <w:rPr>
          <w:rFonts w:hint="eastAsia" w:ascii="宋体" w:hAnsi="宋体"/>
          <w:sz w:val="24"/>
          <w:szCs w:val="24"/>
        </w:rPr>
        <w:t>（以下简称“你方”）</w:t>
      </w:r>
    </w:p>
    <w:p w14:paraId="43135DE8">
      <w:pPr>
        <w:rPr>
          <w:rFonts w:ascii="宋体" w:hAnsi="宋体"/>
          <w:sz w:val="24"/>
          <w:szCs w:val="24"/>
        </w:rPr>
      </w:pPr>
      <w:r>
        <w:rPr>
          <w:rFonts w:hint="eastAsia" w:ascii="宋体" w:hAnsi="宋体"/>
          <w:sz w:val="24"/>
          <w:szCs w:val="24"/>
        </w:rPr>
        <w:t xml:space="preserve">    因保函申请人：</w:t>
      </w:r>
      <w:r>
        <w:rPr>
          <w:rFonts w:hint="eastAsia" w:ascii="宋体" w:hAnsi="宋体"/>
          <w:sz w:val="24"/>
          <w:szCs w:val="24"/>
          <w:u w:val="single"/>
        </w:rPr>
        <w:t>　　**公司名称**　　</w:t>
      </w:r>
      <w:r>
        <w:rPr>
          <w:rFonts w:hint="eastAsia" w:ascii="宋体" w:hAnsi="宋体"/>
          <w:sz w:val="24"/>
          <w:szCs w:val="24"/>
        </w:rPr>
        <w:t>与你方签订</w:t>
      </w:r>
      <w:r>
        <w:rPr>
          <w:rFonts w:hint="eastAsia" w:ascii="宋体" w:hAnsi="宋体"/>
          <w:sz w:val="24"/>
          <w:szCs w:val="24"/>
          <w:u w:val="single"/>
        </w:rPr>
        <w:t>：　　**合同**，合同编号：　　</w:t>
      </w:r>
      <w:r>
        <w:rPr>
          <w:rFonts w:hint="eastAsia" w:ascii="宋体" w:hAnsi="宋体"/>
          <w:sz w:val="24"/>
          <w:szCs w:val="24"/>
        </w:rPr>
        <w:t>（以下称合同），现我行</w:t>
      </w:r>
      <w:r>
        <w:rPr>
          <w:rFonts w:hint="eastAsia" w:ascii="宋体" w:hAnsi="宋体"/>
          <w:sz w:val="24"/>
          <w:szCs w:val="24"/>
          <w:u w:val="single"/>
        </w:rPr>
        <w:t>　　**银行名称**　　</w:t>
      </w:r>
      <w:r>
        <w:rPr>
          <w:rFonts w:hint="eastAsia" w:ascii="宋体" w:hAnsi="宋体"/>
          <w:sz w:val="24"/>
          <w:szCs w:val="24"/>
        </w:rPr>
        <w:t>已接受保函申请人的请求，向你方出具本</w:t>
      </w:r>
      <w:r>
        <w:rPr>
          <w:rFonts w:hint="eastAsia" w:ascii="宋体" w:hAnsi="宋体"/>
          <w:sz w:val="24"/>
          <w:szCs w:val="24"/>
          <w:u w:val="single"/>
        </w:rPr>
        <w:t>预付款/履约/进度款/质量</w:t>
      </w:r>
      <w:r>
        <w:rPr>
          <w:rFonts w:hint="eastAsia" w:ascii="宋体" w:hAnsi="宋体"/>
          <w:sz w:val="24"/>
          <w:szCs w:val="24"/>
        </w:rPr>
        <w:t>保函。</w:t>
      </w:r>
    </w:p>
    <w:p w14:paraId="27D05154">
      <w:pPr>
        <w:rPr>
          <w:rFonts w:ascii="宋体" w:hAnsi="宋体"/>
          <w:sz w:val="24"/>
          <w:szCs w:val="24"/>
        </w:rPr>
      </w:pPr>
      <w:r>
        <w:rPr>
          <w:rFonts w:hint="eastAsia" w:ascii="宋体" w:hAnsi="宋体"/>
          <w:sz w:val="24"/>
          <w:szCs w:val="24"/>
        </w:rPr>
        <w:t>　　我行以及我行的继承人、受让人，在此无条件地、不可撤销地，根据并同意下列条款，保证无追索地向你方支付总额不超过</w:t>
      </w:r>
      <w:r>
        <w:rPr>
          <w:rFonts w:hint="eastAsia" w:ascii="宋体" w:hAnsi="宋体"/>
          <w:sz w:val="24"/>
          <w:szCs w:val="24"/>
          <w:u w:val="single"/>
        </w:rPr>
        <w:t>　　**币种、大写金额**　　　　</w:t>
      </w:r>
      <w:r>
        <w:rPr>
          <w:rFonts w:hint="eastAsia" w:ascii="宋体" w:hAnsi="宋体"/>
          <w:sz w:val="24"/>
          <w:szCs w:val="24"/>
        </w:rPr>
        <w:t>元整的款项：</w:t>
      </w:r>
    </w:p>
    <w:p w14:paraId="5072DFE0">
      <w:pPr>
        <w:rPr>
          <w:rFonts w:ascii="宋体" w:hAnsi="宋体"/>
          <w:sz w:val="24"/>
          <w:szCs w:val="24"/>
        </w:rPr>
      </w:pPr>
      <w:r>
        <w:rPr>
          <w:rFonts w:hint="eastAsia" w:ascii="宋体" w:hAnsi="宋体"/>
          <w:sz w:val="24"/>
          <w:szCs w:val="24"/>
        </w:rPr>
        <w:t xml:space="preserve">    一、我行向你方保证保函申请人履行合同约定的义务。</w:t>
      </w:r>
    </w:p>
    <w:p w14:paraId="7851B284">
      <w:pPr>
        <w:ind w:left="960" w:hanging="960" w:hangingChars="400"/>
        <w:rPr>
          <w:rFonts w:ascii="宋体" w:hAnsi="宋体"/>
          <w:sz w:val="24"/>
          <w:szCs w:val="24"/>
        </w:rPr>
      </w:pPr>
      <w:r>
        <w:rPr>
          <w:rFonts w:hint="eastAsia" w:ascii="宋体" w:hAnsi="宋体"/>
          <w:sz w:val="24"/>
          <w:szCs w:val="24"/>
        </w:rPr>
        <w:t xml:space="preserve">    二、本保函于合同项下的保函申请人的保证义务得到充分履行后失效，但最迟不得超过</w:t>
      </w:r>
      <w:r>
        <w:rPr>
          <w:rFonts w:hint="eastAsia" w:ascii="宋体" w:hAnsi="宋体"/>
          <w:sz w:val="24"/>
          <w:szCs w:val="24"/>
          <w:u w:val="single"/>
        </w:rPr>
        <w:t>　　　　年　　月　　日</w:t>
      </w:r>
      <w:r>
        <w:rPr>
          <w:rFonts w:hint="eastAsia" w:ascii="宋体" w:hAnsi="宋体"/>
          <w:sz w:val="24"/>
          <w:szCs w:val="24"/>
        </w:rPr>
        <w:t>。</w:t>
      </w:r>
    </w:p>
    <w:p w14:paraId="1FC40EAE">
      <w:pPr>
        <w:ind w:left="858" w:leftChars="172" w:hanging="480" w:hangingChars="200"/>
        <w:rPr>
          <w:rFonts w:ascii="宋体" w:hAnsi="宋体"/>
          <w:sz w:val="24"/>
          <w:szCs w:val="24"/>
        </w:rPr>
      </w:pPr>
      <w:r>
        <w:rPr>
          <w:rFonts w:hint="eastAsia" w:ascii="宋体" w:hAnsi="宋体"/>
          <w:sz w:val="24"/>
          <w:szCs w:val="24"/>
        </w:rPr>
        <w:t>三、我行在收到你方送交</w:t>
      </w:r>
      <w:r>
        <w:rPr>
          <w:rFonts w:hint="eastAsia" w:ascii="宋体" w:hAnsi="宋体"/>
          <w:color w:val="000000" w:themeColor="text1"/>
          <w:sz w:val="24"/>
          <w:szCs w:val="24"/>
        </w:rPr>
        <w:t>的本保函正本复印件（须加盖你方公章）及符合下列条件的索赔通知原件后</w:t>
      </w:r>
      <w:r>
        <w:rPr>
          <w:rFonts w:ascii="宋体" w:hAnsi="宋体"/>
          <w:color w:val="000000" w:themeColor="text1"/>
          <w:sz w:val="24"/>
          <w:szCs w:val="24"/>
          <w:u w:val="single"/>
        </w:rPr>
        <w:t xml:space="preserve"> 伍 </w:t>
      </w:r>
      <w:r>
        <w:rPr>
          <w:rFonts w:hint="eastAsia" w:ascii="宋体" w:hAnsi="宋体"/>
          <w:color w:val="000000" w:themeColor="text1"/>
          <w:sz w:val="24"/>
          <w:szCs w:val="24"/>
        </w:rPr>
        <w:t>个银行工作</w:t>
      </w:r>
      <w:r>
        <w:rPr>
          <w:rFonts w:hint="eastAsia" w:ascii="宋体" w:hAnsi="宋体"/>
          <w:sz w:val="24"/>
          <w:szCs w:val="24"/>
        </w:rPr>
        <w:t>日内，无条件向你方支付合计不超过</w:t>
      </w:r>
      <w:r>
        <w:rPr>
          <w:rFonts w:hint="eastAsia" w:ascii="宋体" w:hAnsi="宋体"/>
          <w:sz w:val="24"/>
          <w:szCs w:val="24"/>
          <w:u w:val="single"/>
        </w:rPr>
        <w:t>　　**币种、大写金额**　　</w:t>
      </w:r>
      <w:r>
        <w:rPr>
          <w:rFonts w:hint="eastAsia" w:ascii="宋体" w:hAnsi="宋体"/>
          <w:sz w:val="24"/>
          <w:szCs w:val="24"/>
        </w:rPr>
        <w:t>元整的款项：</w:t>
      </w:r>
    </w:p>
    <w:p w14:paraId="7449E182">
      <w:pPr>
        <w:ind w:left="1440" w:hanging="1440" w:hangingChars="600"/>
        <w:rPr>
          <w:rFonts w:ascii="宋体" w:hAnsi="宋体"/>
          <w:sz w:val="24"/>
          <w:szCs w:val="24"/>
        </w:rPr>
      </w:pPr>
      <w:r>
        <w:rPr>
          <w:rFonts w:hint="eastAsia" w:ascii="宋体" w:hAnsi="宋体"/>
          <w:sz w:val="24"/>
          <w:szCs w:val="24"/>
        </w:rPr>
        <w:t xml:space="preserve">      　(一)你方的索赔通知必须以书面形式提出，索赔通知应由你方法定代表人或授权代理人签字或加盖你方单位公章；</w:t>
      </w:r>
    </w:p>
    <w:p w14:paraId="45CE3FCC">
      <w:pPr>
        <w:rPr>
          <w:rFonts w:ascii="宋体" w:hAnsi="宋体"/>
          <w:sz w:val="24"/>
          <w:szCs w:val="24"/>
        </w:rPr>
      </w:pPr>
      <w:r>
        <w:rPr>
          <w:rFonts w:hint="eastAsia" w:ascii="宋体" w:hAnsi="宋体"/>
          <w:sz w:val="24"/>
          <w:szCs w:val="24"/>
        </w:rPr>
        <w:t xml:space="preserve">      　(二)你方的索赔通知必须在本保函有效期内寄出；</w:t>
      </w:r>
    </w:p>
    <w:p w14:paraId="5BF97205">
      <w:pPr>
        <w:ind w:left="960" w:hanging="960" w:hangingChars="400"/>
        <w:rPr>
          <w:rFonts w:ascii="宋体" w:hAnsi="宋体"/>
          <w:sz w:val="24"/>
          <w:szCs w:val="24"/>
        </w:rPr>
      </w:pPr>
      <w:r>
        <w:rPr>
          <w:rFonts w:hint="eastAsia" w:ascii="宋体" w:hAnsi="宋体"/>
          <w:sz w:val="24"/>
          <w:szCs w:val="24"/>
        </w:rPr>
        <w:t xml:space="preserve">     　 (三)你方的索赔通知必须具有下列内容：</w:t>
      </w:r>
    </w:p>
    <w:p w14:paraId="7D82B41D">
      <w:pPr>
        <w:ind w:left="1209" w:leftChars="386" w:hanging="360" w:hangingChars="150"/>
        <w:rPr>
          <w:rFonts w:ascii="宋体" w:hAnsi="宋体"/>
          <w:sz w:val="24"/>
          <w:szCs w:val="24"/>
        </w:rPr>
      </w:pPr>
      <w:r>
        <w:rPr>
          <w:rFonts w:hint="eastAsia" w:ascii="宋体" w:hAnsi="宋体"/>
          <w:sz w:val="24"/>
          <w:szCs w:val="24"/>
        </w:rPr>
        <w:t>1、声明你方索赔的款项并未由保函申请人或其代理人以其他方式直接或间接地支付给你方；</w:t>
      </w:r>
    </w:p>
    <w:p w14:paraId="4C673B1F">
      <w:pPr>
        <w:ind w:left="757" w:leftChars="344" w:firstLine="120" w:firstLineChars="50"/>
        <w:rPr>
          <w:rFonts w:ascii="宋体" w:hAnsi="宋体"/>
          <w:color w:val="000000" w:themeColor="text1"/>
          <w:sz w:val="24"/>
          <w:szCs w:val="24"/>
        </w:rPr>
      </w:pPr>
      <w:r>
        <w:rPr>
          <w:rFonts w:hint="eastAsia" w:ascii="宋体" w:hAnsi="宋体"/>
          <w:sz w:val="24"/>
          <w:szCs w:val="24"/>
        </w:rPr>
        <w:t>2、声明保函申请</w:t>
      </w:r>
      <w:r>
        <w:rPr>
          <w:rFonts w:hint="eastAsia" w:ascii="宋体" w:hAnsi="宋体"/>
          <w:color w:val="000000" w:themeColor="text1"/>
          <w:sz w:val="24"/>
          <w:szCs w:val="24"/>
        </w:rPr>
        <w:t>人已经违反合同约定的义务；</w:t>
      </w:r>
    </w:p>
    <w:p w14:paraId="7D5B022A">
      <w:pPr>
        <w:ind w:left="1440" w:hanging="1440" w:hangingChars="600"/>
        <w:rPr>
          <w:rFonts w:ascii="宋体" w:hAnsi="宋体"/>
          <w:color w:val="000000" w:themeColor="text1"/>
          <w:sz w:val="24"/>
          <w:szCs w:val="24"/>
        </w:rPr>
      </w:pPr>
      <w:r>
        <w:rPr>
          <w:rFonts w:ascii="宋体" w:hAnsi="宋体"/>
          <w:color w:val="000000" w:themeColor="text1"/>
          <w:sz w:val="24"/>
          <w:szCs w:val="24"/>
        </w:rPr>
        <w:t xml:space="preserve">     　 (四)你方的索赔通知的格式如所附样本，该样本是本保函不可缺少的一部分。</w:t>
      </w:r>
    </w:p>
    <w:p w14:paraId="4B7033C1">
      <w:pPr>
        <w:ind w:left="858" w:leftChars="172" w:hanging="480" w:hangingChars="200"/>
        <w:rPr>
          <w:rFonts w:ascii="宋体" w:hAnsi="宋体"/>
          <w:sz w:val="24"/>
          <w:szCs w:val="24"/>
        </w:rPr>
      </w:pPr>
      <w:r>
        <w:rPr>
          <w:rFonts w:hint="eastAsia" w:ascii="宋体" w:hAnsi="宋体"/>
          <w:color w:val="000000" w:themeColor="text1"/>
          <w:sz w:val="24"/>
          <w:szCs w:val="24"/>
        </w:rPr>
        <w:t>四、（一）本保函第三条所列的索赔通知原件及本保函正本复印件（须加盖你方公章）</w:t>
      </w:r>
      <w:r>
        <w:rPr>
          <w:rFonts w:hint="eastAsia" w:ascii="宋体" w:hAnsi="宋体"/>
          <w:sz w:val="24"/>
          <w:szCs w:val="24"/>
        </w:rPr>
        <w:t>为我行支付索赔款项的唯一的文件要求，我行仅对文件的形式的真实性进行审查。</w:t>
      </w:r>
    </w:p>
    <w:p w14:paraId="59C5610C">
      <w:pPr>
        <w:ind w:left="858" w:leftChars="172" w:hanging="480" w:hangingChars="200"/>
        <w:rPr>
          <w:rFonts w:ascii="宋体" w:hAnsi="宋体"/>
          <w:sz w:val="24"/>
          <w:szCs w:val="24"/>
        </w:rPr>
      </w:pPr>
      <w:r>
        <w:rPr>
          <w:rFonts w:hint="eastAsia" w:ascii="宋体" w:hAnsi="宋体"/>
          <w:sz w:val="24"/>
          <w:szCs w:val="24"/>
        </w:rPr>
        <w:t xml:space="preserve">   （二）我行的营业地址为</w:t>
      </w:r>
      <w:r>
        <w:rPr>
          <w:rFonts w:hint="eastAsia" w:ascii="宋体" w:hAnsi="宋体"/>
          <w:sz w:val="24"/>
          <w:szCs w:val="24"/>
          <w:u w:val="single"/>
        </w:rPr>
        <w:t xml:space="preserve">              </w:t>
      </w:r>
      <w:r>
        <w:rPr>
          <w:rFonts w:hint="eastAsia" w:ascii="宋体" w:hAnsi="宋体"/>
          <w:sz w:val="24"/>
          <w:szCs w:val="24"/>
        </w:rPr>
        <w:t>，我行邮寄送达地址为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w:t>
      </w:r>
    </w:p>
    <w:p w14:paraId="01DA4A00">
      <w:pPr>
        <w:ind w:left="858" w:leftChars="172" w:hanging="480" w:hangingChars="200"/>
        <w:rPr>
          <w:rFonts w:ascii="宋体" w:hAnsi="宋体"/>
          <w:sz w:val="24"/>
          <w:szCs w:val="24"/>
        </w:rPr>
      </w:pPr>
      <w:r>
        <w:rPr>
          <w:rFonts w:hint="eastAsia" w:ascii="宋体" w:hAnsi="宋体"/>
          <w:sz w:val="24"/>
          <w:szCs w:val="24"/>
        </w:rPr>
        <w:t>五、对于现在或将来的产生的税收、税费、收费、扣减费用或预提款项，不论这些款项是何种性质和由谁征收，都不应从本保函项下的支付中扣除。</w:t>
      </w:r>
    </w:p>
    <w:p w14:paraId="7D4F59CB">
      <w:pPr>
        <w:ind w:left="858" w:leftChars="172" w:hanging="480" w:hangingChars="200"/>
        <w:rPr>
          <w:rFonts w:ascii="宋体" w:hAnsi="宋体"/>
          <w:sz w:val="24"/>
          <w:szCs w:val="24"/>
        </w:rPr>
      </w:pPr>
      <w:r>
        <w:rPr>
          <w:rFonts w:hint="eastAsia" w:ascii="宋体" w:hAnsi="宋体"/>
          <w:sz w:val="24"/>
          <w:szCs w:val="24"/>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14:paraId="6F79911E">
      <w:pPr>
        <w:ind w:firstLine="480" w:firstLineChars="200"/>
        <w:rPr>
          <w:rFonts w:ascii="宋体" w:hAnsi="宋体"/>
          <w:sz w:val="24"/>
          <w:szCs w:val="24"/>
        </w:rPr>
      </w:pPr>
      <w:r>
        <w:rPr>
          <w:rFonts w:hint="eastAsia" w:ascii="宋体" w:hAnsi="宋体"/>
          <w:sz w:val="24"/>
          <w:szCs w:val="24"/>
        </w:rPr>
        <w:t>七、本保函是独立的，其效力不因合同的无效、撤销、变更而改变。</w:t>
      </w:r>
    </w:p>
    <w:p w14:paraId="2990536D">
      <w:pPr>
        <w:ind w:left="858" w:leftChars="172" w:hanging="480" w:hangingChars="200"/>
        <w:rPr>
          <w:rFonts w:ascii="宋体" w:hAnsi="宋体"/>
          <w:sz w:val="24"/>
          <w:szCs w:val="24"/>
        </w:rPr>
      </w:pPr>
      <w:r>
        <w:rPr>
          <w:rFonts w:hint="eastAsia" w:ascii="宋体" w:hAnsi="宋体"/>
          <w:sz w:val="24"/>
          <w:szCs w:val="24"/>
        </w:rPr>
        <w:t>八、本保函终止或失效后受益人应将本保函退还我行。</w:t>
      </w:r>
    </w:p>
    <w:p w14:paraId="196C7ED3">
      <w:pPr>
        <w:ind w:left="858" w:leftChars="172" w:hanging="480" w:hangingChars="200"/>
        <w:rPr>
          <w:rFonts w:ascii="宋体" w:hAnsi="宋体"/>
          <w:sz w:val="24"/>
          <w:szCs w:val="24"/>
        </w:rPr>
      </w:pPr>
      <w:r>
        <w:rPr>
          <w:rFonts w:hint="eastAsia" w:ascii="宋体" w:hAnsi="宋体"/>
          <w:sz w:val="24"/>
          <w:szCs w:val="24"/>
        </w:rPr>
        <w:t>九、本保函项下的权利不得转让，不得设定担保。</w:t>
      </w:r>
    </w:p>
    <w:p w14:paraId="7ECA022B">
      <w:pPr>
        <w:ind w:left="858" w:leftChars="172" w:hanging="480" w:hangingChars="200"/>
        <w:rPr>
          <w:rFonts w:ascii="宋体" w:hAnsi="宋体"/>
          <w:sz w:val="24"/>
          <w:szCs w:val="24"/>
        </w:rPr>
      </w:pPr>
      <w:r>
        <w:rPr>
          <w:rFonts w:hint="eastAsia" w:ascii="宋体" w:hAnsi="宋体"/>
          <w:sz w:val="24"/>
          <w:szCs w:val="24"/>
        </w:rPr>
        <w:t>十、因本保函发生争议协商解决不成，应向受益人所在地人民法院提起诉讼。本保函适用的法律为中华人民共和国法律。</w:t>
      </w:r>
    </w:p>
    <w:p w14:paraId="2483A017">
      <w:pPr>
        <w:ind w:firstLine="480" w:firstLineChars="200"/>
        <w:rPr>
          <w:rFonts w:ascii="宋体" w:hAnsi="宋体"/>
          <w:sz w:val="24"/>
          <w:szCs w:val="24"/>
        </w:rPr>
      </w:pPr>
      <w:r>
        <w:rPr>
          <w:rFonts w:hint="eastAsia" w:ascii="宋体" w:hAnsi="宋体"/>
          <w:sz w:val="24"/>
          <w:szCs w:val="24"/>
        </w:rPr>
        <w:t>十一、本保函自我行负责人或授权代理人签字或加盖印章之日起生效。</w:t>
      </w:r>
    </w:p>
    <w:p w14:paraId="76B69F21">
      <w:pPr>
        <w:ind w:firstLine="480" w:firstLineChars="200"/>
        <w:rPr>
          <w:rFonts w:ascii="宋体" w:hAnsi="宋体"/>
          <w:sz w:val="24"/>
          <w:szCs w:val="24"/>
        </w:rPr>
      </w:pPr>
    </w:p>
    <w:p w14:paraId="6C198B7E">
      <w:pPr>
        <w:ind w:firstLine="3360" w:firstLineChars="1400"/>
        <w:rPr>
          <w:rFonts w:ascii="宋体" w:hAnsi="宋体"/>
          <w:sz w:val="24"/>
          <w:szCs w:val="24"/>
        </w:rPr>
      </w:pPr>
      <w:r>
        <w:rPr>
          <w:rFonts w:hint="eastAsia" w:ascii="宋体" w:hAnsi="宋体"/>
          <w:sz w:val="24"/>
          <w:szCs w:val="24"/>
        </w:rPr>
        <w:t>保证人(盖章)：</w:t>
      </w:r>
    </w:p>
    <w:p w14:paraId="703E5681">
      <w:pPr>
        <w:ind w:firstLine="3360" w:firstLineChars="1400"/>
        <w:rPr>
          <w:rFonts w:ascii="宋体" w:hAnsi="宋体"/>
          <w:sz w:val="24"/>
          <w:szCs w:val="24"/>
        </w:rPr>
      </w:pPr>
      <w:r>
        <w:rPr>
          <w:rFonts w:hint="eastAsia" w:ascii="宋体" w:hAnsi="宋体"/>
          <w:sz w:val="24"/>
          <w:szCs w:val="24"/>
        </w:rPr>
        <w:t>负责人或授权代理人(签字)：</w:t>
      </w:r>
    </w:p>
    <w:p w14:paraId="386A7E9D">
      <w:pPr>
        <w:ind w:firstLine="3360" w:firstLineChars="1400"/>
        <w:rPr>
          <w:rFonts w:ascii="宋体" w:hAnsi="宋体"/>
          <w:sz w:val="24"/>
          <w:szCs w:val="24"/>
        </w:rPr>
      </w:pPr>
      <w:r>
        <w:rPr>
          <w:rFonts w:hint="eastAsia" w:ascii="宋体" w:hAnsi="宋体"/>
          <w:sz w:val="24"/>
          <w:szCs w:val="24"/>
        </w:rPr>
        <w:t>签发日期       年   月   日</w:t>
      </w:r>
    </w:p>
    <w:p w14:paraId="2D54F075">
      <w:pPr>
        <w:rPr>
          <w:rFonts w:ascii="宋体" w:hAnsi="宋体" w:eastAsia="楷体_GB2312"/>
          <w:b/>
          <w:bCs/>
          <w:sz w:val="24"/>
          <w:szCs w:val="24"/>
        </w:rPr>
      </w:pPr>
    </w:p>
    <w:p w14:paraId="6E2525A7">
      <w:pPr>
        <w:jc w:val="center"/>
        <w:rPr>
          <w:rFonts w:ascii="宋体" w:hAnsi="宋体"/>
          <w:b/>
          <w:bCs/>
          <w:sz w:val="24"/>
          <w:szCs w:val="24"/>
        </w:rPr>
      </w:pPr>
    </w:p>
    <w:p w14:paraId="52F1A441">
      <w:pPr>
        <w:jc w:val="center"/>
        <w:rPr>
          <w:rFonts w:ascii="宋体" w:hAnsi="宋体"/>
          <w:b/>
          <w:bCs/>
          <w:sz w:val="24"/>
          <w:szCs w:val="24"/>
        </w:rPr>
      </w:pPr>
      <w:r>
        <w:rPr>
          <w:rFonts w:hint="eastAsia" w:ascii="宋体" w:hAnsi="宋体"/>
          <w:b/>
          <w:bCs/>
          <w:sz w:val="24"/>
          <w:szCs w:val="24"/>
        </w:rPr>
        <w:t>索 赔 通 知</w:t>
      </w:r>
    </w:p>
    <w:p w14:paraId="31651CEC">
      <w:pPr>
        <w:spacing w:line="360" w:lineRule="auto"/>
        <w:jc w:val="center"/>
        <w:rPr>
          <w:rFonts w:ascii="宋体" w:hAnsi="宋体"/>
          <w:sz w:val="24"/>
          <w:szCs w:val="24"/>
        </w:rPr>
      </w:pPr>
    </w:p>
    <w:p w14:paraId="4D298C1B">
      <w:pPr>
        <w:spacing w:line="360" w:lineRule="auto"/>
        <w:rPr>
          <w:rFonts w:ascii="宋体" w:hAnsi="宋体"/>
          <w:sz w:val="24"/>
          <w:szCs w:val="24"/>
          <w:u w:val="single"/>
        </w:rPr>
      </w:pPr>
      <w:r>
        <w:rPr>
          <w:rFonts w:hint="eastAsia" w:ascii="宋体" w:hAnsi="宋体"/>
          <w:sz w:val="24"/>
          <w:szCs w:val="24"/>
        </w:rPr>
        <w:t>致保证人：</w:t>
      </w:r>
      <w:r>
        <w:rPr>
          <w:rFonts w:hint="eastAsia" w:ascii="宋体" w:hAnsi="宋体"/>
          <w:sz w:val="24"/>
          <w:szCs w:val="24"/>
          <w:u w:val="single"/>
        </w:rPr>
        <w:t xml:space="preserve">                </w:t>
      </w:r>
    </w:p>
    <w:p w14:paraId="45961081">
      <w:pPr>
        <w:spacing w:line="360" w:lineRule="auto"/>
        <w:ind w:firstLine="480" w:firstLineChars="200"/>
        <w:rPr>
          <w:rFonts w:ascii="宋体" w:hAnsi="宋体"/>
          <w:sz w:val="24"/>
          <w:szCs w:val="24"/>
        </w:rPr>
      </w:pPr>
      <w:r>
        <w:rPr>
          <w:rFonts w:hint="eastAsia" w:ascii="宋体" w:hAnsi="宋体"/>
          <w:sz w:val="24"/>
          <w:szCs w:val="24"/>
          <w:u w:val="single"/>
        </w:rPr>
        <w:t xml:space="preserve">　　**公司**   </w:t>
      </w:r>
      <w:r>
        <w:rPr>
          <w:rFonts w:hint="eastAsia" w:ascii="宋体" w:hAnsi="宋体"/>
          <w:sz w:val="24"/>
          <w:szCs w:val="24"/>
        </w:rPr>
        <w:t xml:space="preserve">（以下称 </w:t>
      </w:r>
      <w:r>
        <w:rPr>
          <w:rFonts w:hint="eastAsia" w:ascii="宋体" w:hAnsi="宋体"/>
          <w:sz w:val="24"/>
          <w:szCs w:val="24"/>
          <w:u w:val="single"/>
        </w:rPr>
        <w:t xml:space="preserve"> XX </w:t>
      </w:r>
      <w:r>
        <w:rPr>
          <w:rFonts w:hint="eastAsia" w:ascii="宋体" w:hAnsi="宋体"/>
          <w:sz w:val="24"/>
          <w:szCs w:val="24"/>
        </w:rPr>
        <w:t>）与我方签订</w:t>
      </w:r>
      <w:r>
        <w:rPr>
          <w:rFonts w:hint="eastAsia" w:ascii="宋体" w:hAnsi="宋体"/>
          <w:sz w:val="24"/>
          <w:szCs w:val="24"/>
          <w:u w:val="single"/>
        </w:rPr>
        <w:t>： 　**合同**，合同编号： 　</w:t>
      </w:r>
      <w:r>
        <w:rPr>
          <w:rFonts w:hint="eastAsia" w:ascii="宋体" w:hAnsi="宋体"/>
          <w:sz w:val="24"/>
          <w:szCs w:val="24"/>
        </w:rPr>
        <w:t>(以下称合同），</w:t>
      </w:r>
      <w:r>
        <w:rPr>
          <w:rFonts w:hint="eastAsia" w:ascii="宋体" w:hAnsi="宋体"/>
          <w:sz w:val="24"/>
          <w:szCs w:val="24"/>
          <w:u w:val="single"/>
        </w:rPr>
        <w:t xml:space="preserve"> XX</w:t>
      </w:r>
      <w:r>
        <w:rPr>
          <w:rFonts w:hint="eastAsia" w:ascii="宋体" w:hAnsi="宋体"/>
          <w:sz w:val="24"/>
          <w:szCs w:val="24"/>
        </w:rPr>
        <w:t>已经违反合同约定的义务，根据贵行签发的</w:t>
      </w:r>
      <w:r>
        <w:rPr>
          <w:rFonts w:hint="eastAsia" w:ascii="宋体" w:hAnsi="宋体"/>
          <w:sz w:val="24"/>
          <w:szCs w:val="24"/>
          <w:u w:val="single"/>
        </w:rPr>
        <w:t>见索即付预付款/履约/进度款/质量保函</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），我方向贵行索赔</w:t>
      </w:r>
      <w:r>
        <w:rPr>
          <w:rFonts w:hint="eastAsia" w:ascii="宋体" w:hAnsi="宋体"/>
          <w:sz w:val="24"/>
          <w:szCs w:val="24"/>
          <w:u w:val="single"/>
        </w:rPr>
        <w:t xml:space="preserve">     **币种、大写金额**       </w:t>
      </w:r>
      <w:r>
        <w:rPr>
          <w:rFonts w:hint="eastAsia" w:ascii="宋体" w:hAnsi="宋体"/>
          <w:sz w:val="24"/>
          <w:szCs w:val="24"/>
        </w:rPr>
        <w:t>，同时声明我方索赔的款项并未由</w:t>
      </w:r>
      <w:r>
        <w:rPr>
          <w:rFonts w:hint="eastAsia" w:ascii="宋体" w:hAnsi="宋体"/>
          <w:sz w:val="24"/>
          <w:szCs w:val="24"/>
          <w:u w:val="single"/>
        </w:rPr>
        <w:t xml:space="preserve"> XX </w:t>
      </w:r>
      <w:r>
        <w:rPr>
          <w:rFonts w:hint="eastAsia" w:ascii="宋体" w:hAnsi="宋体"/>
          <w:sz w:val="24"/>
          <w:szCs w:val="24"/>
        </w:rPr>
        <w:t>或其代理人以其他方式直接或间接地支付给我方。</w:t>
      </w:r>
    </w:p>
    <w:p w14:paraId="52CBC766">
      <w:pPr>
        <w:spacing w:line="360" w:lineRule="auto"/>
        <w:ind w:firstLine="480" w:firstLineChars="200"/>
        <w:rPr>
          <w:rFonts w:ascii="宋体" w:hAnsi="宋体"/>
          <w:sz w:val="24"/>
          <w:szCs w:val="24"/>
        </w:rPr>
      </w:pPr>
      <w:r>
        <w:rPr>
          <w:rFonts w:hint="eastAsia" w:ascii="宋体" w:hAnsi="宋体"/>
          <w:sz w:val="24"/>
          <w:szCs w:val="24"/>
        </w:rPr>
        <w:t>请贵行在接到本通知后</w:t>
      </w:r>
      <w:r>
        <w:rPr>
          <w:rFonts w:hint="eastAsia" w:ascii="宋体" w:hAnsi="宋体"/>
          <w:sz w:val="24"/>
          <w:szCs w:val="24"/>
          <w:u w:val="single"/>
        </w:rPr>
        <w:t xml:space="preserve"> 伍 </w:t>
      </w:r>
      <w:r>
        <w:rPr>
          <w:rFonts w:hint="eastAsia" w:ascii="宋体" w:hAnsi="宋体"/>
          <w:sz w:val="24"/>
          <w:szCs w:val="24"/>
        </w:rPr>
        <w:t>个银行工作日内，将上述款项汇至我方如下账户：收款人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，开户行</w:t>
      </w:r>
      <w:r>
        <w:rPr>
          <w:rFonts w:hint="eastAsia" w:ascii="宋体" w:hAnsi="宋体"/>
          <w:sz w:val="24"/>
          <w:szCs w:val="24"/>
          <w:u w:val="single"/>
        </w:rPr>
        <w:t xml:space="preserve">                   </w:t>
      </w:r>
      <w:r>
        <w:rPr>
          <w:rFonts w:hint="eastAsia" w:ascii="宋体" w:hAnsi="宋体"/>
          <w:sz w:val="24"/>
          <w:szCs w:val="24"/>
        </w:rPr>
        <w:t>，账号</w:t>
      </w:r>
      <w:r>
        <w:rPr>
          <w:rFonts w:hint="eastAsia" w:ascii="宋体" w:hAnsi="宋体"/>
          <w:sz w:val="24"/>
          <w:szCs w:val="24"/>
          <w:u w:val="single"/>
        </w:rPr>
        <w:t xml:space="preserve">                   </w:t>
      </w:r>
      <w:r>
        <w:rPr>
          <w:rFonts w:hint="eastAsia" w:ascii="宋体" w:hAnsi="宋体"/>
          <w:sz w:val="24"/>
          <w:szCs w:val="24"/>
        </w:rPr>
        <w:t>。</w:t>
      </w:r>
    </w:p>
    <w:p w14:paraId="4D711DC3">
      <w:pPr>
        <w:spacing w:line="360" w:lineRule="auto"/>
        <w:ind w:firstLine="705"/>
        <w:rPr>
          <w:rFonts w:ascii="宋体" w:hAnsi="宋体"/>
          <w:sz w:val="24"/>
          <w:szCs w:val="24"/>
        </w:rPr>
      </w:pPr>
    </w:p>
    <w:p w14:paraId="59C3C5B0">
      <w:pPr>
        <w:spacing w:line="360" w:lineRule="auto"/>
        <w:ind w:firstLine="705"/>
        <w:rPr>
          <w:rFonts w:ascii="宋体" w:hAnsi="宋体"/>
          <w:sz w:val="24"/>
          <w:szCs w:val="24"/>
        </w:rPr>
      </w:pPr>
    </w:p>
    <w:p w14:paraId="0355E664">
      <w:pPr>
        <w:spacing w:line="360" w:lineRule="auto"/>
        <w:ind w:firstLine="705"/>
        <w:rPr>
          <w:rFonts w:ascii="宋体" w:hAnsi="宋体"/>
          <w:sz w:val="24"/>
          <w:szCs w:val="24"/>
        </w:rPr>
      </w:pPr>
      <w:r>
        <w:rPr>
          <w:rFonts w:hint="eastAsia" w:ascii="宋体" w:hAnsi="宋体"/>
          <w:sz w:val="24"/>
          <w:szCs w:val="24"/>
        </w:rPr>
        <w:t xml:space="preserve">                   索赔人（盖章）</w:t>
      </w:r>
    </w:p>
    <w:p w14:paraId="1E52B4C3">
      <w:pPr>
        <w:spacing w:line="360" w:lineRule="auto"/>
        <w:ind w:firstLine="705"/>
        <w:rPr>
          <w:rFonts w:ascii="宋体" w:hAnsi="宋体"/>
          <w:sz w:val="24"/>
          <w:szCs w:val="24"/>
        </w:rPr>
      </w:pPr>
      <w:r>
        <w:rPr>
          <w:rFonts w:hint="eastAsia" w:ascii="宋体" w:hAnsi="宋体"/>
          <w:sz w:val="24"/>
          <w:szCs w:val="24"/>
        </w:rPr>
        <w:t xml:space="preserve">                   法定代表人(负责人)或授权代理人（签字） </w:t>
      </w:r>
    </w:p>
    <w:p w14:paraId="6FDC0F45">
      <w:pPr>
        <w:spacing w:line="360" w:lineRule="auto"/>
        <w:ind w:firstLine="705"/>
        <w:rPr>
          <w:rFonts w:ascii="宋体" w:hAnsi="宋体"/>
          <w:sz w:val="24"/>
          <w:szCs w:val="24"/>
        </w:rPr>
      </w:pPr>
      <w:r>
        <w:rPr>
          <w:rFonts w:hint="eastAsia" w:ascii="宋体" w:hAnsi="宋体"/>
          <w:sz w:val="24"/>
          <w:szCs w:val="24"/>
        </w:rPr>
        <w:t xml:space="preserve">                   签发日期      年   月   日   </w:t>
      </w:r>
    </w:p>
    <w:p w14:paraId="2FD03293"/>
    <w:p w14:paraId="16BC7BA6">
      <w:pPr>
        <w:spacing w:line="276" w:lineRule="auto"/>
        <w:ind w:left="-551" w:leftChars="-339" w:hanging="195" w:hangingChars="89"/>
        <w:rPr>
          <w:rFonts w:ascii="Calibri" w:hAnsi="Calibri" w:cs="Times New Roman"/>
          <w:szCs w:val="21"/>
          <w:lang w:eastAsia="zh-CN"/>
        </w:rPr>
      </w:pPr>
      <w:r>
        <w:rPr>
          <w:rFonts w:hint="eastAsia" w:ascii="Calibri" w:hAnsi="Calibri" w:cs="Times New Roman"/>
          <w:szCs w:val="21"/>
          <w:lang w:eastAsia="zh-CN"/>
        </w:rPr>
        <w:t xml:space="preserve">   </w:t>
      </w:r>
    </w:p>
    <w:p w14:paraId="719907D5">
      <w:pPr>
        <w:pStyle w:val="54"/>
        <w:rPr>
          <w:rFonts w:hint="eastAsia"/>
          <w:b/>
          <w:bCs/>
          <w:sz w:val="24"/>
          <w:szCs w:val="24"/>
        </w:rPr>
      </w:pPr>
    </w:p>
    <w:p w14:paraId="392C5AC2">
      <w:pPr>
        <w:pStyle w:val="54"/>
        <w:rPr>
          <w:rFonts w:hint="eastAsia"/>
          <w:b/>
          <w:bCs/>
          <w:sz w:val="24"/>
          <w:szCs w:val="24"/>
        </w:rPr>
      </w:pPr>
    </w:p>
    <w:p w14:paraId="793E460B">
      <w:pPr>
        <w:pStyle w:val="54"/>
        <w:rPr>
          <w:rFonts w:hint="eastAsia"/>
          <w:b/>
          <w:bCs/>
          <w:sz w:val="24"/>
          <w:szCs w:val="24"/>
        </w:rPr>
      </w:pPr>
    </w:p>
    <w:p w14:paraId="0FDB4746">
      <w:pPr>
        <w:pStyle w:val="54"/>
        <w:rPr>
          <w:rFonts w:hint="eastAsia"/>
          <w:b/>
          <w:bCs/>
          <w:sz w:val="24"/>
          <w:szCs w:val="24"/>
        </w:rPr>
      </w:pPr>
    </w:p>
    <w:p w14:paraId="483605E6">
      <w:pPr>
        <w:pStyle w:val="54"/>
        <w:rPr>
          <w:rFonts w:hint="eastAsia"/>
          <w:b/>
          <w:bCs/>
          <w:sz w:val="24"/>
          <w:szCs w:val="24"/>
        </w:rPr>
      </w:pPr>
    </w:p>
    <w:p w14:paraId="67D7777C">
      <w:pPr>
        <w:pStyle w:val="54"/>
        <w:rPr>
          <w:rFonts w:hint="eastAsia"/>
          <w:b/>
          <w:bCs/>
          <w:sz w:val="24"/>
          <w:szCs w:val="24"/>
        </w:rPr>
      </w:pPr>
    </w:p>
    <w:p w14:paraId="1634CCDA">
      <w:pPr>
        <w:pStyle w:val="54"/>
        <w:rPr>
          <w:rFonts w:hint="eastAsia"/>
          <w:b/>
          <w:bCs/>
          <w:sz w:val="24"/>
          <w:szCs w:val="24"/>
        </w:rPr>
      </w:pPr>
    </w:p>
    <w:p w14:paraId="60A8ABBB">
      <w:pPr>
        <w:pStyle w:val="54"/>
        <w:rPr>
          <w:rFonts w:hint="eastAsia"/>
          <w:b/>
          <w:bCs/>
          <w:sz w:val="24"/>
          <w:szCs w:val="24"/>
        </w:rPr>
      </w:pPr>
    </w:p>
    <w:p w14:paraId="483EBDDA">
      <w:pPr>
        <w:pStyle w:val="54"/>
        <w:rPr>
          <w:rFonts w:hint="eastAsia"/>
          <w:b/>
          <w:bCs/>
          <w:sz w:val="24"/>
          <w:szCs w:val="24"/>
        </w:rPr>
      </w:pPr>
    </w:p>
    <w:p w14:paraId="39102BBA">
      <w:pPr>
        <w:pStyle w:val="54"/>
        <w:rPr>
          <w:rFonts w:hint="eastAsia"/>
          <w:b/>
          <w:bCs/>
          <w:sz w:val="24"/>
          <w:szCs w:val="24"/>
        </w:rPr>
      </w:pPr>
    </w:p>
    <w:p w14:paraId="24F904F3">
      <w:pPr>
        <w:pStyle w:val="54"/>
        <w:rPr>
          <w:rFonts w:hint="eastAsia"/>
          <w:b/>
          <w:bCs/>
          <w:sz w:val="24"/>
          <w:szCs w:val="24"/>
        </w:rPr>
      </w:pPr>
    </w:p>
    <w:p w14:paraId="194D7116">
      <w:pPr>
        <w:pStyle w:val="54"/>
        <w:rPr>
          <w:rFonts w:hint="eastAsia"/>
          <w:b/>
          <w:bCs/>
          <w:sz w:val="24"/>
          <w:szCs w:val="24"/>
        </w:rPr>
      </w:pPr>
    </w:p>
    <w:p w14:paraId="6AA0A624">
      <w:pPr>
        <w:pStyle w:val="54"/>
        <w:rPr>
          <w:rFonts w:hint="eastAsia"/>
          <w:b/>
          <w:bCs/>
          <w:sz w:val="24"/>
          <w:szCs w:val="24"/>
        </w:rPr>
      </w:pPr>
    </w:p>
    <w:p w14:paraId="6564095C">
      <w:pPr>
        <w:pStyle w:val="54"/>
        <w:rPr>
          <w:rFonts w:hint="eastAsia"/>
          <w:b/>
          <w:bCs/>
          <w:sz w:val="24"/>
          <w:szCs w:val="24"/>
        </w:rPr>
      </w:pPr>
    </w:p>
    <w:p w14:paraId="3B84E594">
      <w:pPr>
        <w:pStyle w:val="54"/>
        <w:rPr>
          <w:rFonts w:hint="eastAsia"/>
          <w:b/>
          <w:bCs/>
          <w:sz w:val="24"/>
          <w:szCs w:val="24"/>
        </w:rPr>
      </w:pPr>
    </w:p>
    <w:p w14:paraId="7EE271D9">
      <w:pPr>
        <w:pStyle w:val="54"/>
        <w:rPr>
          <w:rFonts w:hint="eastAsia"/>
          <w:b/>
          <w:bCs/>
          <w:sz w:val="24"/>
          <w:szCs w:val="24"/>
        </w:rPr>
      </w:pPr>
    </w:p>
    <w:p w14:paraId="47DB6A1A">
      <w:pPr>
        <w:pStyle w:val="54"/>
        <w:rPr>
          <w:rFonts w:hint="eastAsia"/>
          <w:b/>
          <w:bCs/>
          <w:sz w:val="24"/>
          <w:szCs w:val="24"/>
        </w:rPr>
      </w:pPr>
    </w:p>
    <w:p w14:paraId="0B03F5E7">
      <w:pPr>
        <w:pStyle w:val="54"/>
        <w:rPr>
          <w:rFonts w:hint="eastAsia"/>
          <w:b/>
          <w:bCs/>
          <w:sz w:val="24"/>
          <w:szCs w:val="24"/>
        </w:rPr>
      </w:pPr>
    </w:p>
    <w:p w14:paraId="640C08D1">
      <w:pPr>
        <w:pStyle w:val="54"/>
        <w:rPr>
          <w:rFonts w:hint="eastAsia"/>
          <w:b/>
          <w:bCs/>
          <w:sz w:val="24"/>
          <w:szCs w:val="24"/>
        </w:rPr>
      </w:pPr>
    </w:p>
    <w:p w14:paraId="0CD21FEC">
      <w:pPr>
        <w:pStyle w:val="54"/>
        <w:rPr>
          <w:rFonts w:hint="eastAsia"/>
          <w:b/>
          <w:bCs/>
          <w:sz w:val="24"/>
          <w:szCs w:val="24"/>
        </w:rPr>
      </w:pPr>
    </w:p>
    <w:p w14:paraId="42CFC663">
      <w:pPr>
        <w:pStyle w:val="54"/>
        <w:rPr>
          <w:b/>
          <w:bCs/>
          <w:sz w:val="24"/>
          <w:szCs w:val="24"/>
        </w:rPr>
      </w:pPr>
      <w:r>
        <w:rPr>
          <w:rFonts w:hint="eastAsia"/>
          <w:b/>
          <w:bCs/>
          <w:sz w:val="24"/>
          <w:szCs w:val="24"/>
        </w:rPr>
        <w:t>附件二、参比文件范本</w:t>
      </w:r>
    </w:p>
    <w:p w14:paraId="37FA9111">
      <w:pPr>
        <w:pStyle w:val="24"/>
        <w:jc w:val="center"/>
        <w:rPr>
          <w:rFonts w:ascii="Times New Roman" w:hAnsi="Times New Roman"/>
          <w:b/>
          <w:sz w:val="52"/>
          <w:szCs w:val="52"/>
          <w:lang w:eastAsia="zh-CN"/>
        </w:rPr>
      </w:pPr>
    </w:p>
    <w:p w14:paraId="229C0F7F">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4"/>
        <w:spacing w:line="615" w:lineRule="exact"/>
        <w:jc w:val="center"/>
        <w:rPr>
          <w:rFonts w:ascii="方正小标宋简体" w:hAnsi="方正小标宋简体" w:eastAsia="方正小标宋简体" w:cs="方正小标宋简体"/>
          <w:b/>
          <w:sz w:val="44"/>
          <w:szCs w:val="44"/>
          <w:lang w:eastAsia="zh-CN"/>
        </w:rPr>
      </w:pPr>
    </w:p>
    <w:p w14:paraId="4177FE27">
      <w:pPr>
        <w:pStyle w:val="24"/>
        <w:spacing w:line="615" w:lineRule="exact"/>
        <w:jc w:val="center"/>
        <w:rPr>
          <w:rFonts w:ascii="方正小标宋简体" w:hAnsi="方正小标宋简体" w:eastAsia="方正小标宋简体" w:cs="方正小标宋简体"/>
          <w:b/>
          <w:sz w:val="44"/>
          <w:szCs w:val="44"/>
          <w:lang w:eastAsia="zh-CN"/>
        </w:rPr>
      </w:pPr>
    </w:p>
    <w:p w14:paraId="0DA0E526">
      <w:pPr>
        <w:spacing w:line="1000" w:lineRule="exact"/>
        <w:jc w:val="center"/>
        <w:rPr>
          <w:rFonts w:hint="eastAsia"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芳烃装置优化节能改造项目三台板式换热器采购</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54"/>
      </w:pPr>
    </w:p>
    <w:p w14:paraId="54C8DC60">
      <w:pPr>
        <w:pStyle w:val="24"/>
        <w:rPr>
          <w:rFonts w:ascii="Times New Roman" w:hAnsi="Times New Roman"/>
          <w:lang w:eastAsia="zh-CN"/>
        </w:rPr>
      </w:pPr>
    </w:p>
    <w:p w14:paraId="38BB3959">
      <w:pPr>
        <w:pStyle w:val="24"/>
        <w:rPr>
          <w:rFonts w:ascii="Times New Roman" w:hAnsi="Times New Roman"/>
          <w:lang w:eastAsia="zh-CN"/>
        </w:rPr>
      </w:pPr>
    </w:p>
    <w:p w14:paraId="0193E972">
      <w:pPr>
        <w:pStyle w:val="24"/>
        <w:rPr>
          <w:rFonts w:ascii="Times New Roman" w:hAnsi="Times New Roman"/>
          <w:lang w:eastAsia="zh-CN"/>
        </w:rPr>
      </w:pPr>
    </w:p>
    <w:p w14:paraId="226F7349">
      <w:pPr>
        <w:pStyle w:val="24"/>
        <w:rPr>
          <w:rFonts w:ascii="Times New Roman" w:hAnsi="Times New Roman"/>
          <w:lang w:eastAsia="zh-CN"/>
        </w:rPr>
      </w:pPr>
    </w:p>
    <w:p w14:paraId="28A68C31">
      <w:pPr>
        <w:pStyle w:val="24"/>
        <w:rPr>
          <w:rFonts w:ascii="Times New Roman" w:hAnsi="Times New Roman"/>
          <w:lang w:eastAsia="zh-CN"/>
        </w:rPr>
      </w:pPr>
    </w:p>
    <w:p w14:paraId="185CFC85">
      <w:pPr>
        <w:pStyle w:val="24"/>
        <w:rPr>
          <w:rFonts w:ascii="Times New Roman" w:hAnsi="Times New Roman"/>
          <w:b/>
          <w:bCs/>
          <w:sz w:val="32"/>
          <w:szCs w:val="32"/>
          <w:lang w:eastAsia="zh-CN"/>
        </w:rPr>
      </w:pPr>
    </w:p>
    <w:p w14:paraId="42504BCD">
      <w:pPr>
        <w:pStyle w:val="24"/>
        <w:rPr>
          <w:rFonts w:ascii="Times New Roman" w:hAnsi="Times New Roman"/>
          <w:b/>
          <w:bCs/>
          <w:sz w:val="32"/>
          <w:szCs w:val="32"/>
          <w:lang w:eastAsia="zh-CN"/>
        </w:rPr>
      </w:pPr>
    </w:p>
    <w:p w14:paraId="7AD7550C">
      <w:pPr>
        <w:pStyle w:val="24"/>
        <w:rPr>
          <w:rFonts w:ascii="Times New Roman" w:hAnsi="Times New Roman"/>
          <w:b/>
          <w:bCs/>
          <w:sz w:val="32"/>
          <w:szCs w:val="32"/>
          <w:lang w:eastAsia="zh-CN"/>
        </w:rPr>
      </w:pPr>
    </w:p>
    <w:p w14:paraId="1D78D2A0">
      <w:pPr>
        <w:pStyle w:val="24"/>
        <w:rPr>
          <w:rFonts w:ascii="Times New Roman" w:hAnsi="Times New Roman"/>
          <w:b/>
          <w:bCs/>
          <w:sz w:val="32"/>
          <w:szCs w:val="32"/>
          <w:lang w:eastAsia="zh-CN"/>
        </w:rPr>
      </w:pPr>
    </w:p>
    <w:p w14:paraId="3F350982">
      <w:pPr>
        <w:pStyle w:val="24"/>
        <w:rPr>
          <w:rFonts w:ascii="Times New Roman" w:hAnsi="Times New Roman"/>
          <w:b/>
          <w:bCs/>
          <w:sz w:val="32"/>
          <w:szCs w:val="36"/>
          <w:lang w:eastAsia="zh-CN"/>
        </w:rPr>
      </w:pPr>
    </w:p>
    <w:p w14:paraId="70BAA1B5">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25年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 xml:space="preserve"> 日</w:t>
      </w:r>
    </w:p>
    <w:p w14:paraId="53D34211">
      <w:pPr>
        <w:rPr>
          <w:lang w:eastAsia="zh-CN"/>
        </w:rPr>
      </w:pPr>
    </w:p>
    <w:p w14:paraId="6A9A7A9D">
      <w:pPr>
        <w:pStyle w:val="54"/>
      </w:pPr>
    </w:p>
    <w:p w14:paraId="435EBD37">
      <w:pPr>
        <w:pStyle w:val="54"/>
      </w:pPr>
    </w:p>
    <w:p w14:paraId="6C5373A8">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5888F5F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6C3C375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5D242912">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66F3D193">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32BBD224">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6A796B7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4F1CC3DE">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6DEB451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5C66B0E">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05E0E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749228FA">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263AF2F6">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3E878F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1A55DED">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1D92FD5B">
      <w:pPr>
        <w:rPr>
          <w:szCs w:val="21"/>
          <w:lang w:eastAsia="zh-CN"/>
        </w:rPr>
      </w:pPr>
    </w:p>
    <w:p w14:paraId="2B0E6081">
      <w:pPr>
        <w:rPr>
          <w:szCs w:val="21"/>
          <w:lang w:eastAsia="zh-CN"/>
        </w:rPr>
      </w:pPr>
    </w:p>
    <w:p w14:paraId="61990389">
      <w:pPr>
        <w:rPr>
          <w:szCs w:val="21"/>
          <w:lang w:eastAsia="zh-CN"/>
        </w:rPr>
      </w:pPr>
    </w:p>
    <w:p w14:paraId="46299455">
      <w:pPr>
        <w:rPr>
          <w:szCs w:val="21"/>
          <w:lang w:eastAsia="zh-CN"/>
        </w:rPr>
      </w:pPr>
    </w:p>
    <w:p w14:paraId="442C5A7E">
      <w:pPr>
        <w:rPr>
          <w:szCs w:val="21"/>
          <w:lang w:eastAsia="zh-CN"/>
        </w:rPr>
      </w:pPr>
    </w:p>
    <w:p w14:paraId="749876E7">
      <w:pPr>
        <w:rPr>
          <w:szCs w:val="21"/>
          <w:lang w:eastAsia="zh-CN"/>
        </w:rPr>
      </w:pPr>
    </w:p>
    <w:p w14:paraId="181661AC">
      <w:pPr>
        <w:rPr>
          <w:szCs w:val="21"/>
          <w:lang w:eastAsia="zh-CN"/>
        </w:rPr>
      </w:pPr>
    </w:p>
    <w:p w14:paraId="2DADD0BD">
      <w:pPr>
        <w:pStyle w:val="72"/>
        <w:spacing w:beforeLines="0" w:afterLines="0" w:line="240" w:lineRule="auto"/>
        <w:ind w:firstLine="618" w:firstLineChars="221"/>
        <w:rPr>
          <w:rFonts w:cs="Times New Roman"/>
          <w:bCs w:val="0"/>
          <w:color w:val="C00000"/>
          <w:lang w:eastAsia="zh-CN"/>
        </w:rPr>
      </w:pPr>
    </w:p>
    <w:p w14:paraId="002DA08E">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71751C68">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34CFC429">
      <w:pPr>
        <w:rPr>
          <w:szCs w:val="21"/>
          <w:lang w:eastAsia="zh-CN"/>
        </w:rPr>
      </w:pPr>
    </w:p>
    <w:p w14:paraId="21A51CDB">
      <w:pPr>
        <w:pStyle w:val="54"/>
      </w:pPr>
    </w:p>
    <w:p w14:paraId="5650CDBB">
      <w:pPr>
        <w:pStyle w:val="54"/>
      </w:pPr>
    </w:p>
    <w:p w14:paraId="74F16668">
      <w:pPr>
        <w:pStyle w:val="54"/>
      </w:pPr>
    </w:p>
    <w:p w14:paraId="2D3D395B">
      <w:pPr>
        <w:pStyle w:val="54"/>
      </w:pPr>
    </w:p>
    <w:p w14:paraId="521D1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5963"/>
        <w:gridCol w:w="1843"/>
      </w:tblGrid>
      <w:tr w14:paraId="37C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41B6CA10">
            <w:pPr>
              <w:spacing w:line="500" w:lineRule="exact"/>
              <w:jc w:val="center"/>
              <w:rPr>
                <w:b/>
                <w:bCs/>
                <w:sz w:val="24"/>
              </w:rPr>
            </w:pPr>
            <w:r>
              <w:rPr>
                <w:rFonts w:hint="eastAsia"/>
                <w:b/>
                <w:bCs/>
                <w:sz w:val="24"/>
              </w:rPr>
              <w:t>序号</w:t>
            </w:r>
          </w:p>
        </w:tc>
        <w:tc>
          <w:tcPr>
            <w:tcW w:w="5963" w:type="dxa"/>
          </w:tcPr>
          <w:p w14:paraId="1C72997D">
            <w:pPr>
              <w:spacing w:line="500" w:lineRule="exact"/>
              <w:jc w:val="center"/>
              <w:rPr>
                <w:b/>
                <w:bCs/>
                <w:sz w:val="24"/>
              </w:rPr>
            </w:pPr>
            <w:r>
              <w:rPr>
                <w:rFonts w:hint="eastAsia"/>
                <w:b/>
                <w:bCs/>
                <w:sz w:val="24"/>
              </w:rPr>
              <w:t>内容</w:t>
            </w:r>
          </w:p>
        </w:tc>
        <w:tc>
          <w:tcPr>
            <w:tcW w:w="1843" w:type="dxa"/>
          </w:tcPr>
          <w:p w14:paraId="7377036F">
            <w:pPr>
              <w:spacing w:line="500" w:lineRule="exact"/>
              <w:jc w:val="center"/>
              <w:rPr>
                <w:b/>
                <w:bCs/>
                <w:sz w:val="24"/>
              </w:rPr>
            </w:pPr>
            <w:r>
              <w:rPr>
                <w:rFonts w:hint="eastAsia"/>
                <w:b/>
                <w:bCs/>
                <w:sz w:val="24"/>
              </w:rPr>
              <w:t>页码</w:t>
            </w:r>
          </w:p>
        </w:tc>
      </w:tr>
      <w:tr w14:paraId="3E49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1BDBB5C3">
            <w:pPr>
              <w:spacing w:line="500" w:lineRule="exact"/>
              <w:jc w:val="center"/>
              <w:rPr>
                <w:sz w:val="24"/>
              </w:rPr>
            </w:pPr>
            <w:r>
              <w:rPr>
                <w:rFonts w:hint="eastAsia"/>
                <w:sz w:val="24"/>
              </w:rPr>
              <w:t>1</w:t>
            </w:r>
          </w:p>
        </w:tc>
        <w:tc>
          <w:tcPr>
            <w:tcW w:w="5963" w:type="dxa"/>
          </w:tcPr>
          <w:p w14:paraId="56D8C5D1">
            <w:pPr>
              <w:spacing w:line="500" w:lineRule="exact"/>
              <w:jc w:val="left"/>
              <w:rPr>
                <w:sz w:val="24"/>
              </w:rPr>
            </w:pPr>
            <w:r>
              <w:rPr>
                <w:rFonts w:hint="eastAsia"/>
                <w:sz w:val="24"/>
              </w:rPr>
              <w:t>参</w:t>
            </w:r>
            <w:r>
              <w:rPr>
                <w:rFonts w:hint="eastAsia"/>
                <w:sz w:val="24"/>
                <w:lang w:eastAsia="zh-CN"/>
              </w:rPr>
              <w:t>比</w:t>
            </w:r>
            <w:r>
              <w:rPr>
                <w:rFonts w:hint="eastAsia"/>
                <w:sz w:val="24"/>
              </w:rPr>
              <w:t>书</w:t>
            </w:r>
          </w:p>
        </w:tc>
        <w:tc>
          <w:tcPr>
            <w:tcW w:w="1843" w:type="dxa"/>
          </w:tcPr>
          <w:p w14:paraId="5529C3CF">
            <w:pPr>
              <w:spacing w:line="500" w:lineRule="exact"/>
              <w:jc w:val="center"/>
              <w:rPr>
                <w:sz w:val="24"/>
              </w:rPr>
            </w:pPr>
          </w:p>
        </w:tc>
      </w:tr>
      <w:tr w14:paraId="0264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2C0D587D">
            <w:pPr>
              <w:spacing w:line="500" w:lineRule="exact"/>
              <w:jc w:val="center"/>
              <w:rPr>
                <w:sz w:val="24"/>
              </w:rPr>
            </w:pPr>
            <w:r>
              <w:rPr>
                <w:rFonts w:hint="eastAsia"/>
                <w:sz w:val="24"/>
              </w:rPr>
              <w:t>2</w:t>
            </w:r>
          </w:p>
        </w:tc>
        <w:tc>
          <w:tcPr>
            <w:tcW w:w="5963" w:type="dxa"/>
          </w:tcPr>
          <w:p w14:paraId="17087E7E">
            <w:pPr>
              <w:spacing w:line="500" w:lineRule="exact"/>
              <w:jc w:val="left"/>
              <w:rPr>
                <w:sz w:val="24"/>
              </w:rPr>
            </w:pPr>
            <w:r>
              <w:rPr>
                <w:rFonts w:hint="eastAsia"/>
                <w:sz w:val="24"/>
              </w:rPr>
              <w:t>法定代表人授权书</w:t>
            </w:r>
          </w:p>
        </w:tc>
        <w:tc>
          <w:tcPr>
            <w:tcW w:w="1843" w:type="dxa"/>
          </w:tcPr>
          <w:p w14:paraId="3BE95B66">
            <w:pPr>
              <w:spacing w:line="500" w:lineRule="exact"/>
              <w:jc w:val="center"/>
              <w:rPr>
                <w:sz w:val="24"/>
              </w:rPr>
            </w:pPr>
          </w:p>
        </w:tc>
      </w:tr>
      <w:tr w14:paraId="0D2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59B845E7">
            <w:pPr>
              <w:spacing w:line="500" w:lineRule="exact"/>
              <w:jc w:val="center"/>
              <w:rPr>
                <w:sz w:val="24"/>
              </w:rPr>
            </w:pPr>
            <w:r>
              <w:rPr>
                <w:rFonts w:hint="eastAsia"/>
                <w:sz w:val="24"/>
              </w:rPr>
              <w:t>3</w:t>
            </w:r>
          </w:p>
        </w:tc>
        <w:tc>
          <w:tcPr>
            <w:tcW w:w="5963" w:type="dxa"/>
          </w:tcPr>
          <w:p w14:paraId="0D5EA443">
            <w:pPr>
              <w:spacing w:line="500" w:lineRule="exact"/>
              <w:jc w:val="left"/>
              <w:rPr>
                <w:sz w:val="24"/>
                <w:lang w:eastAsia="zh-CN"/>
              </w:rPr>
            </w:pPr>
            <w:r>
              <w:rPr>
                <w:rFonts w:hint="eastAsia"/>
                <w:sz w:val="24"/>
                <w:lang w:eastAsia="zh-CN"/>
              </w:rPr>
              <w:t>法定代表人身份证复印件</w:t>
            </w:r>
          </w:p>
        </w:tc>
        <w:tc>
          <w:tcPr>
            <w:tcW w:w="1843" w:type="dxa"/>
          </w:tcPr>
          <w:p w14:paraId="02D053B1">
            <w:pPr>
              <w:spacing w:line="500" w:lineRule="exact"/>
              <w:jc w:val="center"/>
              <w:rPr>
                <w:sz w:val="24"/>
                <w:lang w:eastAsia="zh-CN"/>
              </w:rPr>
            </w:pPr>
          </w:p>
        </w:tc>
      </w:tr>
      <w:tr w14:paraId="63FE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3C9B6E3E">
            <w:pPr>
              <w:spacing w:line="500" w:lineRule="exact"/>
              <w:jc w:val="center"/>
              <w:rPr>
                <w:sz w:val="24"/>
              </w:rPr>
            </w:pPr>
            <w:r>
              <w:rPr>
                <w:rFonts w:hint="eastAsia"/>
                <w:sz w:val="24"/>
              </w:rPr>
              <w:t>4</w:t>
            </w:r>
          </w:p>
        </w:tc>
        <w:tc>
          <w:tcPr>
            <w:tcW w:w="5963" w:type="dxa"/>
          </w:tcPr>
          <w:p w14:paraId="31E108BF">
            <w:pPr>
              <w:spacing w:line="500" w:lineRule="exact"/>
              <w:jc w:val="left"/>
              <w:rPr>
                <w:sz w:val="24"/>
                <w:lang w:eastAsia="zh-CN"/>
              </w:rPr>
            </w:pPr>
            <w:r>
              <w:rPr>
                <w:rFonts w:hint="eastAsia"/>
                <w:sz w:val="24"/>
                <w:lang w:eastAsia="zh-CN"/>
              </w:rPr>
              <w:t>授权代表身份证复印件</w:t>
            </w:r>
          </w:p>
        </w:tc>
        <w:tc>
          <w:tcPr>
            <w:tcW w:w="1843" w:type="dxa"/>
          </w:tcPr>
          <w:p w14:paraId="211955D7">
            <w:pPr>
              <w:spacing w:line="500" w:lineRule="exact"/>
              <w:jc w:val="center"/>
              <w:rPr>
                <w:sz w:val="24"/>
                <w:lang w:eastAsia="zh-CN"/>
              </w:rPr>
            </w:pPr>
          </w:p>
        </w:tc>
      </w:tr>
      <w:tr w14:paraId="77F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4200D608">
            <w:pPr>
              <w:spacing w:line="500" w:lineRule="exact"/>
              <w:jc w:val="center"/>
              <w:rPr>
                <w:sz w:val="24"/>
              </w:rPr>
            </w:pPr>
            <w:r>
              <w:rPr>
                <w:rFonts w:hint="eastAsia"/>
                <w:sz w:val="24"/>
              </w:rPr>
              <w:t>5</w:t>
            </w:r>
          </w:p>
        </w:tc>
        <w:tc>
          <w:tcPr>
            <w:tcW w:w="5963" w:type="dxa"/>
          </w:tcPr>
          <w:p w14:paraId="351FD2EA">
            <w:pPr>
              <w:spacing w:line="500" w:lineRule="exact"/>
              <w:jc w:val="left"/>
              <w:rPr>
                <w:rFonts w:hint="default"/>
                <w:sz w:val="24"/>
                <w:lang w:val="en-US" w:eastAsia="zh-CN"/>
              </w:rPr>
            </w:pPr>
            <w:r>
              <w:rPr>
                <w:rFonts w:hint="eastAsia"/>
                <w:sz w:val="24"/>
                <w:szCs w:val="28"/>
                <w:lang w:eastAsia="zh-CN"/>
              </w:rPr>
              <w:t>企业</w:t>
            </w:r>
            <w:r>
              <w:rPr>
                <w:rFonts w:hint="eastAsia"/>
                <w:sz w:val="24"/>
                <w:szCs w:val="28"/>
                <w:lang w:val="en-US" w:eastAsia="zh-CN"/>
              </w:rPr>
              <w:t>基本情况表</w:t>
            </w:r>
          </w:p>
        </w:tc>
        <w:tc>
          <w:tcPr>
            <w:tcW w:w="1843" w:type="dxa"/>
          </w:tcPr>
          <w:p w14:paraId="20EB24F7">
            <w:pPr>
              <w:spacing w:line="500" w:lineRule="exact"/>
              <w:jc w:val="center"/>
              <w:rPr>
                <w:sz w:val="24"/>
                <w:lang w:eastAsia="zh-CN"/>
              </w:rPr>
            </w:pPr>
          </w:p>
        </w:tc>
      </w:tr>
      <w:tr w14:paraId="100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2D1C8F6F">
            <w:pPr>
              <w:spacing w:line="500" w:lineRule="exact"/>
              <w:jc w:val="center"/>
              <w:rPr>
                <w:sz w:val="24"/>
              </w:rPr>
            </w:pPr>
            <w:r>
              <w:rPr>
                <w:rFonts w:hint="eastAsia"/>
                <w:sz w:val="24"/>
              </w:rPr>
              <w:t>6</w:t>
            </w:r>
          </w:p>
        </w:tc>
        <w:tc>
          <w:tcPr>
            <w:tcW w:w="5963" w:type="dxa"/>
          </w:tcPr>
          <w:p w14:paraId="3BB760ED">
            <w:pPr>
              <w:spacing w:line="500" w:lineRule="exact"/>
              <w:jc w:val="left"/>
              <w:rPr>
                <w:sz w:val="24"/>
              </w:rPr>
            </w:pPr>
            <w:r>
              <w:rPr>
                <w:rFonts w:hint="eastAsia"/>
                <w:sz w:val="24"/>
              </w:rPr>
              <w:t>营业执照复印件</w:t>
            </w:r>
          </w:p>
        </w:tc>
        <w:tc>
          <w:tcPr>
            <w:tcW w:w="1843" w:type="dxa"/>
          </w:tcPr>
          <w:p w14:paraId="050E4881">
            <w:pPr>
              <w:spacing w:line="500" w:lineRule="exact"/>
              <w:jc w:val="center"/>
              <w:rPr>
                <w:sz w:val="24"/>
              </w:rPr>
            </w:pPr>
          </w:p>
        </w:tc>
      </w:tr>
      <w:tr w14:paraId="6A7D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7495B0E4">
            <w:pPr>
              <w:spacing w:line="500" w:lineRule="exact"/>
              <w:jc w:val="center"/>
              <w:rPr>
                <w:sz w:val="24"/>
              </w:rPr>
            </w:pPr>
            <w:r>
              <w:rPr>
                <w:rFonts w:hint="eastAsia"/>
                <w:sz w:val="24"/>
              </w:rPr>
              <w:t>7</w:t>
            </w:r>
          </w:p>
        </w:tc>
        <w:tc>
          <w:tcPr>
            <w:tcW w:w="5963" w:type="dxa"/>
          </w:tcPr>
          <w:p w14:paraId="2DB01DE1">
            <w:pPr>
              <w:spacing w:line="500" w:lineRule="exact"/>
              <w:jc w:val="left"/>
              <w:rPr>
                <w:sz w:val="24"/>
                <w:lang w:eastAsia="zh-CN"/>
              </w:rPr>
            </w:pPr>
            <w:r>
              <w:rPr>
                <w:rFonts w:hint="eastAsia"/>
                <w:sz w:val="24"/>
              </w:rPr>
              <w:t>资质</w:t>
            </w:r>
            <w:r>
              <w:rPr>
                <w:rFonts w:hint="eastAsia"/>
                <w:sz w:val="24"/>
                <w:lang w:eastAsia="zh-CN"/>
              </w:rPr>
              <w:t>文件</w:t>
            </w:r>
          </w:p>
        </w:tc>
        <w:tc>
          <w:tcPr>
            <w:tcW w:w="1843" w:type="dxa"/>
          </w:tcPr>
          <w:p w14:paraId="58770EBD">
            <w:pPr>
              <w:spacing w:line="500" w:lineRule="exact"/>
              <w:jc w:val="center"/>
              <w:rPr>
                <w:sz w:val="24"/>
              </w:rPr>
            </w:pPr>
          </w:p>
        </w:tc>
      </w:tr>
      <w:tr w14:paraId="309E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tcPr>
          <w:p w14:paraId="62EE545A">
            <w:pPr>
              <w:spacing w:line="500" w:lineRule="exact"/>
              <w:jc w:val="center"/>
              <w:rPr>
                <w:sz w:val="24"/>
                <w:lang w:eastAsia="zh-CN"/>
              </w:rPr>
            </w:pPr>
            <w:r>
              <w:rPr>
                <w:rFonts w:hint="eastAsia"/>
                <w:sz w:val="24"/>
                <w:lang w:eastAsia="zh-CN"/>
              </w:rPr>
              <w:t>8</w:t>
            </w:r>
          </w:p>
        </w:tc>
        <w:tc>
          <w:tcPr>
            <w:tcW w:w="5963" w:type="dxa"/>
          </w:tcPr>
          <w:p w14:paraId="6C26E074">
            <w:pPr>
              <w:spacing w:line="500" w:lineRule="exact"/>
              <w:jc w:val="left"/>
              <w:rPr>
                <w:rFonts w:hint="default"/>
                <w:sz w:val="24"/>
                <w:lang w:val="en-US" w:eastAsia="zh-CN"/>
              </w:rPr>
            </w:pPr>
            <w:r>
              <w:rPr>
                <w:rFonts w:hint="eastAsia"/>
                <w:sz w:val="24"/>
                <w:lang w:val="en-US" w:eastAsia="zh-CN"/>
              </w:rPr>
              <w:t>业绩清单及证明文件</w:t>
            </w:r>
          </w:p>
        </w:tc>
        <w:tc>
          <w:tcPr>
            <w:tcW w:w="1843" w:type="dxa"/>
          </w:tcPr>
          <w:p w14:paraId="2A7DA13A">
            <w:pPr>
              <w:spacing w:line="500" w:lineRule="exact"/>
              <w:jc w:val="center"/>
              <w:rPr>
                <w:sz w:val="24"/>
                <w:lang w:eastAsia="zh-CN"/>
              </w:rPr>
            </w:pPr>
          </w:p>
        </w:tc>
      </w:tr>
      <w:tr w14:paraId="3C3B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066A9F17">
            <w:pPr>
              <w:spacing w:line="500" w:lineRule="exact"/>
              <w:jc w:val="center"/>
              <w:rPr>
                <w:rFonts w:hint="default"/>
                <w:sz w:val="24"/>
                <w:lang w:val="en-US" w:eastAsia="zh-CN"/>
              </w:rPr>
            </w:pPr>
            <w:r>
              <w:rPr>
                <w:rFonts w:hint="eastAsia"/>
                <w:sz w:val="24"/>
                <w:lang w:val="en-US" w:eastAsia="zh-CN"/>
              </w:rPr>
              <w:t>9</w:t>
            </w:r>
          </w:p>
        </w:tc>
        <w:tc>
          <w:tcPr>
            <w:tcW w:w="5963" w:type="dxa"/>
          </w:tcPr>
          <w:p w14:paraId="52DE382B">
            <w:pPr>
              <w:spacing w:line="500" w:lineRule="exact"/>
              <w:jc w:val="left"/>
              <w:rPr>
                <w:rFonts w:hint="eastAsia"/>
                <w:sz w:val="24"/>
                <w:lang w:val="en-US" w:eastAsia="zh-CN"/>
              </w:rPr>
            </w:pPr>
            <w:r>
              <w:rPr>
                <w:rFonts w:hint="eastAsia"/>
                <w:sz w:val="24"/>
                <w:lang w:val="en-US" w:eastAsia="zh-CN"/>
              </w:rPr>
              <w:t>项目团队资质</w:t>
            </w:r>
          </w:p>
        </w:tc>
        <w:tc>
          <w:tcPr>
            <w:tcW w:w="1843" w:type="dxa"/>
          </w:tcPr>
          <w:p w14:paraId="42BC3B02">
            <w:pPr>
              <w:spacing w:line="500" w:lineRule="exact"/>
              <w:jc w:val="center"/>
              <w:rPr>
                <w:rFonts w:hint="eastAsia"/>
                <w:sz w:val="24"/>
                <w:lang w:val="en-US" w:eastAsia="zh-CN"/>
              </w:rPr>
            </w:pPr>
          </w:p>
        </w:tc>
      </w:tr>
      <w:tr w14:paraId="1F59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71E74EB7">
            <w:pPr>
              <w:spacing w:line="500" w:lineRule="exact"/>
              <w:jc w:val="center"/>
              <w:rPr>
                <w:rFonts w:hint="default"/>
                <w:sz w:val="24"/>
                <w:lang w:val="en-US" w:eastAsia="zh-CN"/>
              </w:rPr>
            </w:pPr>
            <w:r>
              <w:rPr>
                <w:rFonts w:hint="eastAsia"/>
                <w:sz w:val="24"/>
                <w:lang w:val="en-US" w:eastAsia="zh-CN"/>
              </w:rPr>
              <w:t>10</w:t>
            </w:r>
          </w:p>
        </w:tc>
        <w:tc>
          <w:tcPr>
            <w:tcW w:w="5963" w:type="dxa"/>
          </w:tcPr>
          <w:p w14:paraId="3AB1E81F">
            <w:pPr>
              <w:spacing w:line="500" w:lineRule="exact"/>
              <w:jc w:val="left"/>
              <w:rPr>
                <w:rFonts w:hint="eastAsia"/>
                <w:sz w:val="24"/>
                <w:lang w:val="en-US" w:eastAsia="zh-CN"/>
              </w:rPr>
            </w:pPr>
            <w:r>
              <w:rPr>
                <w:rFonts w:hint="eastAsia"/>
                <w:sz w:val="24"/>
                <w:lang w:val="en-US" w:eastAsia="zh-CN"/>
              </w:rPr>
              <w:t>所投设备技术性能指标</w:t>
            </w:r>
          </w:p>
        </w:tc>
        <w:tc>
          <w:tcPr>
            <w:tcW w:w="1843" w:type="dxa"/>
          </w:tcPr>
          <w:p w14:paraId="160350CD">
            <w:pPr>
              <w:spacing w:line="500" w:lineRule="exact"/>
              <w:jc w:val="center"/>
              <w:rPr>
                <w:rFonts w:hint="eastAsia"/>
                <w:sz w:val="24"/>
                <w:lang w:val="en-US" w:eastAsia="zh-CN"/>
              </w:rPr>
            </w:pPr>
          </w:p>
        </w:tc>
      </w:tr>
      <w:tr w14:paraId="2EC6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518ED5AF">
            <w:pPr>
              <w:spacing w:line="500" w:lineRule="exact"/>
              <w:jc w:val="center"/>
              <w:rPr>
                <w:rFonts w:hint="default"/>
                <w:sz w:val="24"/>
                <w:lang w:val="en-US" w:eastAsia="zh-CN"/>
              </w:rPr>
            </w:pPr>
            <w:r>
              <w:rPr>
                <w:rFonts w:hint="eastAsia"/>
                <w:sz w:val="24"/>
                <w:lang w:val="en-US" w:eastAsia="zh-CN"/>
              </w:rPr>
              <w:t>11</w:t>
            </w:r>
          </w:p>
        </w:tc>
        <w:tc>
          <w:tcPr>
            <w:tcW w:w="5963" w:type="dxa"/>
          </w:tcPr>
          <w:p w14:paraId="21BB7A9A">
            <w:pPr>
              <w:spacing w:line="500" w:lineRule="exact"/>
              <w:jc w:val="left"/>
              <w:rPr>
                <w:rFonts w:hint="eastAsia"/>
                <w:sz w:val="24"/>
                <w:lang w:val="en-US" w:eastAsia="zh-CN"/>
              </w:rPr>
            </w:pPr>
            <w:r>
              <w:rPr>
                <w:rFonts w:hint="eastAsia"/>
                <w:sz w:val="24"/>
                <w:lang w:val="en-US" w:eastAsia="zh-CN"/>
              </w:rPr>
              <w:t>所投设备的质量保障和生产工艺</w:t>
            </w:r>
          </w:p>
        </w:tc>
        <w:tc>
          <w:tcPr>
            <w:tcW w:w="1843" w:type="dxa"/>
          </w:tcPr>
          <w:p w14:paraId="761C85D4">
            <w:pPr>
              <w:spacing w:line="500" w:lineRule="exact"/>
              <w:jc w:val="center"/>
              <w:rPr>
                <w:rFonts w:hint="eastAsia"/>
                <w:sz w:val="24"/>
                <w:lang w:val="en-US" w:eastAsia="zh-CN"/>
              </w:rPr>
            </w:pPr>
          </w:p>
        </w:tc>
      </w:tr>
      <w:tr w14:paraId="1C4E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173C479A">
            <w:pPr>
              <w:spacing w:line="500" w:lineRule="exact"/>
              <w:jc w:val="center"/>
              <w:rPr>
                <w:rFonts w:hint="default"/>
                <w:sz w:val="24"/>
                <w:lang w:val="en-US" w:eastAsia="zh-CN"/>
              </w:rPr>
            </w:pPr>
            <w:r>
              <w:rPr>
                <w:rFonts w:hint="eastAsia"/>
                <w:sz w:val="24"/>
                <w:lang w:val="en-US" w:eastAsia="zh-CN"/>
              </w:rPr>
              <w:t>12</w:t>
            </w:r>
          </w:p>
        </w:tc>
        <w:tc>
          <w:tcPr>
            <w:tcW w:w="5963" w:type="dxa"/>
          </w:tcPr>
          <w:p w14:paraId="19785E4F">
            <w:pPr>
              <w:spacing w:line="500" w:lineRule="exact"/>
              <w:jc w:val="left"/>
              <w:rPr>
                <w:rFonts w:hint="eastAsia"/>
                <w:sz w:val="24"/>
                <w:lang w:val="en-US" w:eastAsia="zh-CN"/>
              </w:rPr>
            </w:pPr>
            <w:r>
              <w:rPr>
                <w:rFonts w:hint="eastAsia"/>
                <w:sz w:val="24"/>
                <w:lang w:val="en-US" w:eastAsia="zh-CN"/>
              </w:rPr>
              <w:t>主要生产设备配置情况</w:t>
            </w:r>
          </w:p>
        </w:tc>
        <w:tc>
          <w:tcPr>
            <w:tcW w:w="1843" w:type="dxa"/>
          </w:tcPr>
          <w:p w14:paraId="470E3DD5">
            <w:pPr>
              <w:spacing w:line="500" w:lineRule="exact"/>
              <w:jc w:val="center"/>
              <w:rPr>
                <w:rFonts w:hint="eastAsia"/>
                <w:sz w:val="24"/>
                <w:lang w:val="en-US" w:eastAsia="zh-CN"/>
              </w:rPr>
            </w:pPr>
          </w:p>
        </w:tc>
      </w:tr>
      <w:tr w14:paraId="6A36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4419C4EF">
            <w:pPr>
              <w:spacing w:line="500" w:lineRule="exact"/>
              <w:jc w:val="center"/>
              <w:rPr>
                <w:rFonts w:hint="default"/>
                <w:sz w:val="24"/>
                <w:lang w:val="en-US" w:eastAsia="zh-CN"/>
              </w:rPr>
            </w:pPr>
            <w:r>
              <w:rPr>
                <w:rFonts w:hint="eastAsia"/>
                <w:sz w:val="24"/>
                <w:lang w:val="en-US" w:eastAsia="zh-CN"/>
              </w:rPr>
              <w:t>13</w:t>
            </w:r>
          </w:p>
        </w:tc>
        <w:tc>
          <w:tcPr>
            <w:tcW w:w="5963" w:type="dxa"/>
          </w:tcPr>
          <w:p w14:paraId="751A1325">
            <w:pPr>
              <w:spacing w:line="500" w:lineRule="exact"/>
              <w:jc w:val="left"/>
              <w:rPr>
                <w:rFonts w:hint="eastAsia"/>
                <w:sz w:val="24"/>
                <w:lang w:val="en-US" w:eastAsia="zh-CN"/>
              </w:rPr>
            </w:pPr>
            <w:r>
              <w:rPr>
                <w:rFonts w:hint="eastAsia"/>
                <w:sz w:val="24"/>
                <w:lang w:val="en-US" w:eastAsia="zh-CN"/>
              </w:rPr>
              <w:t>项目实施方案</w:t>
            </w:r>
          </w:p>
        </w:tc>
        <w:tc>
          <w:tcPr>
            <w:tcW w:w="1843" w:type="dxa"/>
          </w:tcPr>
          <w:p w14:paraId="040E3D15">
            <w:pPr>
              <w:spacing w:line="500" w:lineRule="exact"/>
              <w:jc w:val="center"/>
              <w:rPr>
                <w:rFonts w:hint="eastAsia"/>
                <w:sz w:val="24"/>
                <w:lang w:val="en-US" w:eastAsia="zh-CN"/>
              </w:rPr>
            </w:pPr>
          </w:p>
        </w:tc>
      </w:tr>
      <w:tr w14:paraId="7EA9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26F544A2">
            <w:pPr>
              <w:spacing w:line="500" w:lineRule="exact"/>
              <w:jc w:val="center"/>
              <w:rPr>
                <w:rFonts w:hint="default"/>
                <w:sz w:val="24"/>
                <w:lang w:val="en-US" w:eastAsia="zh-CN"/>
              </w:rPr>
            </w:pPr>
            <w:r>
              <w:rPr>
                <w:rFonts w:hint="eastAsia"/>
                <w:sz w:val="24"/>
                <w:lang w:val="en-US" w:eastAsia="zh-CN"/>
              </w:rPr>
              <w:t>14</w:t>
            </w:r>
          </w:p>
        </w:tc>
        <w:tc>
          <w:tcPr>
            <w:tcW w:w="5963" w:type="dxa"/>
          </w:tcPr>
          <w:p w14:paraId="0955BADC">
            <w:pPr>
              <w:spacing w:line="500" w:lineRule="exact"/>
              <w:jc w:val="left"/>
              <w:rPr>
                <w:rFonts w:hint="eastAsia"/>
                <w:sz w:val="24"/>
                <w:lang w:val="en-US" w:eastAsia="zh-CN"/>
              </w:rPr>
            </w:pPr>
            <w:r>
              <w:rPr>
                <w:rFonts w:hint="eastAsia"/>
                <w:sz w:val="24"/>
                <w:lang w:val="en-US" w:eastAsia="zh-CN"/>
              </w:rPr>
              <w:t>制造工期、项目进度统筹承诺及保证措施</w:t>
            </w:r>
          </w:p>
        </w:tc>
        <w:tc>
          <w:tcPr>
            <w:tcW w:w="1843" w:type="dxa"/>
          </w:tcPr>
          <w:p w14:paraId="37B1AEE1">
            <w:pPr>
              <w:spacing w:line="500" w:lineRule="exact"/>
              <w:jc w:val="center"/>
              <w:rPr>
                <w:rFonts w:hint="eastAsia"/>
                <w:sz w:val="24"/>
                <w:lang w:val="en-US" w:eastAsia="zh-CN"/>
              </w:rPr>
            </w:pPr>
          </w:p>
        </w:tc>
      </w:tr>
      <w:tr w14:paraId="6FB9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7F538F65">
            <w:pPr>
              <w:spacing w:line="500" w:lineRule="exact"/>
              <w:jc w:val="center"/>
              <w:rPr>
                <w:rFonts w:hint="default"/>
                <w:sz w:val="24"/>
                <w:lang w:val="en-US" w:eastAsia="zh-CN"/>
              </w:rPr>
            </w:pPr>
            <w:r>
              <w:rPr>
                <w:rFonts w:hint="eastAsia"/>
                <w:sz w:val="24"/>
                <w:lang w:val="en-US" w:eastAsia="zh-CN"/>
              </w:rPr>
              <w:t>15</w:t>
            </w:r>
          </w:p>
        </w:tc>
        <w:tc>
          <w:tcPr>
            <w:tcW w:w="5963" w:type="dxa"/>
          </w:tcPr>
          <w:p w14:paraId="3D8F2E81">
            <w:pPr>
              <w:spacing w:line="500" w:lineRule="exact"/>
              <w:jc w:val="left"/>
              <w:rPr>
                <w:rFonts w:hint="default"/>
                <w:sz w:val="24"/>
                <w:lang w:val="en-US" w:eastAsia="zh-CN"/>
              </w:rPr>
            </w:pPr>
            <w:r>
              <w:rPr>
                <w:rFonts w:hint="eastAsia"/>
                <w:sz w:val="24"/>
                <w:lang w:val="en-US" w:eastAsia="zh-CN"/>
              </w:rPr>
              <w:t>售后服务方案</w:t>
            </w:r>
          </w:p>
        </w:tc>
        <w:tc>
          <w:tcPr>
            <w:tcW w:w="1843" w:type="dxa"/>
          </w:tcPr>
          <w:p w14:paraId="5E52EF96">
            <w:pPr>
              <w:spacing w:line="500" w:lineRule="exact"/>
              <w:jc w:val="center"/>
              <w:rPr>
                <w:rFonts w:hint="eastAsia"/>
                <w:sz w:val="24"/>
                <w:lang w:val="en-US" w:eastAsia="zh-CN"/>
              </w:rPr>
            </w:pPr>
          </w:p>
        </w:tc>
      </w:tr>
      <w:tr w14:paraId="100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643CBE46">
            <w:pPr>
              <w:spacing w:line="500" w:lineRule="exact"/>
              <w:jc w:val="center"/>
              <w:rPr>
                <w:rFonts w:hint="default"/>
                <w:sz w:val="24"/>
                <w:lang w:val="en-US" w:eastAsia="zh-CN"/>
              </w:rPr>
            </w:pPr>
            <w:r>
              <w:rPr>
                <w:rFonts w:hint="eastAsia"/>
                <w:sz w:val="24"/>
                <w:lang w:val="en-US" w:eastAsia="zh-CN"/>
              </w:rPr>
              <w:t>16</w:t>
            </w:r>
          </w:p>
        </w:tc>
        <w:tc>
          <w:tcPr>
            <w:tcW w:w="5963" w:type="dxa"/>
          </w:tcPr>
          <w:p w14:paraId="095C76F9">
            <w:pPr>
              <w:spacing w:line="500" w:lineRule="exact"/>
              <w:rPr>
                <w:sz w:val="24"/>
              </w:rPr>
            </w:pPr>
            <w:r>
              <w:rPr>
                <w:rFonts w:hint="eastAsia"/>
                <w:sz w:val="24"/>
              </w:rPr>
              <w:t>商务报价单</w:t>
            </w:r>
          </w:p>
        </w:tc>
        <w:tc>
          <w:tcPr>
            <w:tcW w:w="1843" w:type="dxa"/>
          </w:tcPr>
          <w:p w14:paraId="3B4CE561">
            <w:pPr>
              <w:spacing w:line="500" w:lineRule="exact"/>
              <w:jc w:val="center"/>
              <w:rPr>
                <w:sz w:val="24"/>
              </w:rPr>
            </w:pPr>
          </w:p>
        </w:tc>
      </w:tr>
    </w:tbl>
    <w:p w14:paraId="34F76B7F">
      <w:pPr>
        <w:spacing w:line="500" w:lineRule="exact"/>
        <w:jc w:val="center"/>
        <w:rPr>
          <w:b/>
          <w:bCs/>
          <w:sz w:val="24"/>
        </w:rPr>
      </w:pPr>
    </w:p>
    <w:p w14:paraId="12E3C699">
      <w:pPr>
        <w:pStyle w:val="54"/>
        <w:rPr>
          <w:b/>
          <w:bCs/>
          <w:sz w:val="36"/>
          <w:szCs w:val="36"/>
        </w:rPr>
      </w:pPr>
    </w:p>
    <w:p w14:paraId="47469ECB">
      <w:pPr>
        <w:pStyle w:val="54"/>
        <w:rPr>
          <w:b/>
          <w:bCs/>
          <w:sz w:val="36"/>
          <w:szCs w:val="36"/>
        </w:rPr>
      </w:pPr>
    </w:p>
    <w:p w14:paraId="7B46A8F6">
      <w:pPr>
        <w:pStyle w:val="54"/>
        <w:rPr>
          <w:b/>
          <w:bCs/>
          <w:sz w:val="36"/>
          <w:szCs w:val="36"/>
        </w:rPr>
      </w:pPr>
    </w:p>
    <w:p w14:paraId="60CCCFB0">
      <w:pPr>
        <w:spacing w:line="500" w:lineRule="exact"/>
        <w:rPr>
          <w:b/>
          <w:bCs/>
          <w:sz w:val="36"/>
          <w:szCs w:val="36"/>
          <w:lang w:eastAsia="zh-CN"/>
        </w:rPr>
      </w:pPr>
    </w:p>
    <w:p w14:paraId="2C48898D">
      <w:pPr>
        <w:pStyle w:val="54"/>
        <w:rPr>
          <w:b/>
          <w:bCs/>
          <w:sz w:val="36"/>
          <w:szCs w:val="36"/>
        </w:rPr>
      </w:pPr>
    </w:p>
    <w:p w14:paraId="75D1AE4D">
      <w:pPr>
        <w:pStyle w:val="54"/>
        <w:rPr>
          <w:b/>
          <w:bCs/>
          <w:sz w:val="36"/>
          <w:szCs w:val="36"/>
        </w:rPr>
      </w:pPr>
    </w:p>
    <w:p w14:paraId="0818B623">
      <w:pPr>
        <w:pStyle w:val="54"/>
      </w:pPr>
    </w:p>
    <w:p w14:paraId="0A379334">
      <w:pPr>
        <w:spacing w:line="500" w:lineRule="exact"/>
        <w:jc w:val="center"/>
        <w:rPr>
          <w:b/>
          <w:bCs/>
          <w:sz w:val="36"/>
          <w:szCs w:val="36"/>
        </w:rPr>
      </w:pPr>
      <w:r>
        <w:rPr>
          <w:rFonts w:hint="eastAsia"/>
          <w:b/>
          <w:bCs/>
          <w:sz w:val="36"/>
          <w:szCs w:val="36"/>
        </w:rPr>
        <w:t>参</w:t>
      </w:r>
      <w:r>
        <w:rPr>
          <w:rFonts w:hint="eastAsia"/>
          <w:b/>
          <w:bCs/>
          <w:sz w:val="36"/>
          <w:szCs w:val="36"/>
          <w:lang w:eastAsia="zh-CN"/>
        </w:rPr>
        <w:t>比</w:t>
      </w:r>
      <w:r>
        <w:rPr>
          <w:rFonts w:hint="eastAsia"/>
          <w:b/>
          <w:bCs/>
          <w:sz w:val="36"/>
          <w:szCs w:val="36"/>
        </w:rPr>
        <w:t>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54"/>
      </w:pPr>
    </w:p>
    <w:p w14:paraId="2D9283E2">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54"/>
        <w:jc w:val="center"/>
      </w:pPr>
    </w:p>
    <w:p w14:paraId="39BC4322">
      <w:pPr>
        <w:pStyle w:val="54"/>
        <w:jc w:val="center"/>
      </w:pPr>
    </w:p>
    <w:p w14:paraId="066842E7">
      <w:pPr>
        <w:pStyle w:val="54"/>
        <w:jc w:val="center"/>
      </w:pPr>
    </w:p>
    <w:p w14:paraId="68DB3955">
      <w:pPr>
        <w:pStyle w:val="54"/>
        <w:jc w:val="center"/>
      </w:pPr>
    </w:p>
    <w:p w14:paraId="3D337288">
      <w:pPr>
        <w:pStyle w:val="54"/>
        <w:jc w:val="cente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54"/>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芳烃装置优化节能改造项目三台板式换热器采购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25</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8</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54"/>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54"/>
      </w:pPr>
    </w:p>
    <w:p w14:paraId="4A7A6043">
      <w:pPr>
        <w:pStyle w:val="54"/>
      </w:pPr>
    </w:p>
    <w:p w14:paraId="53CBD1E4">
      <w:pPr>
        <w:pStyle w:val="54"/>
      </w:pPr>
    </w:p>
    <w:p w14:paraId="4D3FF2B7">
      <w:pPr>
        <w:pStyle w:val="54"/>
      </w:pPr>
    </w:p>
    <w:p w14:paraId="294F3CFC">
      <w:pPr>
        <w:pStyle w:val="54"/>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54"/>
        <w:jc w:val="center"/>
        <w:rPr>
          <w:color w:val="4E6127"/>
        </w:rPr>
      </w:pPr>
    </w:p>
    <w:p w14:paraId="2F57EEC8">
      <w:pPr>
        <w:pStyle w:val="54"/>
        <w:jc w:val="center"/>
      </w:pPr>
    </w:p>
    <w:p w14:paraId="5B702F78">
      <w:pPr>
        <w:pStyle w:val="54"/>
        <w:jc w:val="center"/>
      </w:pPr>
    </w:p>
    <w:p w14:paraId="79D9ED00">
      <w:pPr>
        <w:pStyle w:val="54"/>
        <w:jc w:val="center"/>
      </w:pPr>
    </w:p>
    <w:p w14:paraId="3866141C">
      <w:pPr>
        <w:pStyle w:val="54"/>
        <w:jc w:val="center"/>
      </w:pPr>
    </w:p>
    <w:p w14:paraId="3F1E3A6F">
      <w:pPr>
        <w:pStyle w:val="54"/>
        <w:jc w:val="cente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54"/>
        <w:rPr>
          <w:b/>
          <w:bCs/>
          <w:color w:val="4E6127"/>
          <w:sz w:val="36"/>
          <w:szCs w:val="36"/>
        </w:rPr>
      </w:pPr>
    </w:p>
    <w:p w14:paraId="79261888">
      <w:pPr>
        <w:pStyle w:val="54"/>
        <w:rPr>
          <w:b/>
          <w:bCs/>
          <w:color w:val="4E6127"/>
          <w:sz w:val="36"/>
          <w:szCs w:val="36"/>
        </w:rPr>
      </w:pPr>
    </w:p>
    <w:p w14:paraId="4588254C">
      <w:pPr>
        <w:pStyle w:val="54"/>
        <w:rPr>
          <w:b/>
          <w:bCs/>
          <w:color w:val="4E6127"/>
          <w:sz w:val="36"/>
          <w:szCs w:val="36"/>
        </w:rPr>
      </w:pPr>
    </w:p>
    <w:p w14:paraId="130BB33F">
      <w:pPr>
        <w:pStyle w:val="54"/>
        <w:rPr>
          <w:b/>
          <w:bCs/>
          <w:color w:val="4E6127"/>
          <w:sz w:val="36"/>
          <w:szCs w:val="36"/>
        </w:rPr>
      </w:pPr>
    </w:p>
    <w:p w14:paraId="42E83B2C">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0ACEF875">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2FA88C34">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4F5457B6">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3E3DFAF8">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5A037955">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4BAAEDA1">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382D266A">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0831065A">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6CD80587">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20B196EE">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1E5E6BD9">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04E150F3">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01B3D703">
      <w:pPr>
        <w:pStyle w:val="72"/>
        <w:spacing w:beforeLines="0" w:afterLines="0" w:line="240" w:lineRule="auto"/>
        <w:ind w:firstLine="0" w:firstLineChars="0"/>
        <w:jc w:val="center"/>
        <w:rPr>
          <w:rFonts w:hint="eastAsia" w:ascii="Times New Roman" w:hAnsi="Times New Roman" w:cs="Times New Roman"/>
          <w:b/>
          <w:bCs w:val="0"/>
          <w:sz w:val="36"/>
          <w:szCs w:val="36"/>
          <w:lang w:eastAsia="zh-CN"/>
        </w:rPr>
      </w:pPr>
    </w:p>
    <w:p w14:paraId="33F04666">
      <w:pPr>
        <w:pStyle w:val="72"/>
        <w:spacing w:beforeLines="0" w:afterLines="0" w:line="240" w:lineRule="auto"/>
        <w:ind w:firstLine="0" w:firstLineChars="0"/>
        <w:jc w:val="center"/>
        <w:rPr>
          <w:b/>
          <w:bCs/>
          <w:sz w:val="36"/>
          <w:szCs w:val="36"/>
        </w:rPr>
      </w:pPr>
      <w:r>
        <w:rPr>
          <w:rFonts w:hint="eastAsia" w:ascii="Times New Roman" w:hAnsi="Times New Roman" w:cs="Times New Roman"/>
          <w:b/>
          <w:bCs w:val="0"/>
          <w:sz w:val="36"/>
          <w:szCs w:val="36"/>
          <w:lang w:val="en-US" w:eastAsia="zh-CN"/>
        </w:rPr>
        <w:t>企业基本情况表</w:t>
      </w:r>
    </w:p>
    <w:tbl>
      <w:tblPr>
        <w:tblStyle w:val="4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62"/>
        <w:gridCol w:w="705"/>
        <w:gridCol w:w="2078"/>
        <w:gridCol w:w="1111"/>
        <w:gridCol w:w="2402"/>
      </w:tblGrid>
      <w:tr w14:paraId="2BF34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21" w:type="pct"/>
            <w:noWrap w:val="0"/>
            <w:vAlign w:val="center"/>
          </w:tcPr>
          <w:p w14:paraId="0E997543">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投标人名称</w:t>
            </w:r>
          </w:p>
        </w:tc>
        <w:tc>
          <w:tcPr>
            <w:tcW w:w="3678" w:type="pct"/>
            <w:gridSpan w:val="4"/>
            <w:noWrap w:val="0"/>
            <w:vAlign w:val="top"/>
          </w:tcPr>
          <w:p w14:paraId="0C20FDB3">
            <w:pPr>
              <w:autoSpaceDE w:val="0"/>
              <w:autoSpaceDN w:val="0"/>
              <w:spacing w:line="385" w:lineRule="exact"/>
              <w:ind w:left="283"/>
              <w:jc w:val="left"/>
              <w:rPr>
                <w:rFonts w:hint="eastAsia" w:ascii="宋体" w:hAnsi="宋体" w:cs="宋体"/>
                <w:b/>
                <w:kern w:val="0"/>
                <w:sz w:val="22"/>
                <w:lang w:val="zh-CN" w:bidi="zh-CN"/>
              </w:rPr>
            </w:pPr>
          </w:p>
        </w:tc>
      </w:tr>
      <w:tr w14:paraId="6F85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21" w:type="pct"/>
            <w:noWrap w:val="0"/>
            <w:vAlign w:val="center"/>
          </w:tcPr>
          <w:p w14:paraId="2A86863F">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注册资金</w:t>
            </w:r>
          </w:p>
        </w:tc>
        <w:tc>
          <w:tcPr>
            <w:tcW w:w="1626" w:type="pct"/>
            <w:gridSpan w:val="2"/>
            <w:noWrap w:val="0"/>
            <w:vAlign w:val="top"/>
          </w:tcPr>
          <w:p w14:paraId="10661322">
            <w:pPr>
              <w:autoSpaceDE w:val="0"/>
              <w:autoSpaceDN w:val="0"/>
              <w:spacing w:line="385" w:lineRule="exact"/>
              <w:ind w:left="283"/>
              <w:jc w:val="left"/>
              <w:rPr>
                <w:rFonts w:hint="eastAsia" w:ascii="宋体" w:hAnsi="宋体" w:cs="宋体"/>
                <w:b/>
                <w:kern w:val="0"/>
                <w:sz w:val="22"/>
                <w:lang w:val="zh-CN" w:bidi="zh-CN"/>
              </w:rPr>
            </w:pPr>
          </w:p>
        </w:tc>
        <w:tc>
          <w:tcPr>
            <w:tcW w:w="649" w:type="pct"/>
            <w:noWrap w:val="0"/>
            <w:vAlign w:val="center"/>
          </w:tcPr>
          <w:p w14:paraId="01B8A9F3">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成立时间</w:t>
            </w:r>
          </w:p>
        </w:tc>
        <w:tc>
          <w:tcPr>
            <w:tcW w:w="1403" w:type="pct"/>
            <w:noWrap w:val="0"/>
            <w:vAlign w:val="top"/>
          </w:tcPr>
          <w:p w14:paraId="30B38687">
            <w:pPr>
              <w:autoSpaceDE w:val="0"/>
              <w:autoSpaceDN w:val="0"/>
              <w:spacing w:line="385" w:lineRule="exact"/>
              <w:ind w:left="283"/>
              <w:jc w:val="left"/>
              <w:rPr>
                <w:rFonts w:hint="eastAsia" w:ascii="宋体" w:hAnsi="宋体" w:cs="宋体"/>
                <w:b/>
                <w:kern w:val="0"/>
                <w:sz w:val="22"/>
                <w:lang w:val="zh-CN" w:bidi="zh-CN"/>
              </w:rPr>
            </w:pPr>
          </w:p>
        </w:tc>
      </w:tr>
      <w:tr w14:paraId="36A63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21" w:type="pct"/>
            <w:noWrap w:val="0"/>
            <w:vAlign w:val="center"/>
          </w:tcPr>
          <w:p w14:paraId="3E32F1A4">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注册地址</w:t>
            </w:r>
          </w:p>
        </w:tc>
        <w:tc>
          <w:tcPr>
            <w:tcW w:w="3678" w:type="pct"/>
            <w:gridSpan w:val="4"/>
            <w:noWrap w:val="0"/>
            <w:vAlign w:val="center"/>
          </w:tcPr>
          <w:p w14:paraId="541EB092">
            <w:pPr>
              <w:autoSpaceDE w:val="0"/>
              <w:autoSpaceDN w:val="0"/>
              <w:spacing w:line="385" w:lineRule="exact"/>
              <w:ind w:left="283"/>
              <w:jc w:val="center"/>
              <w:rPr>
                <w:rFonts w:hint="eastAsia" w:ascii="宋体" w:hAnsi="宋体" w:cs="宋体"/>
                <w:b/>
                <w:kern w:val="0"/>
                <w:sz w:val="22"/>
                <w:lang w:val="zh-CN" w:bidi="zh-CN"/>
              </w:rPr>
            </w:pPr>
          </w:p>
        </w:tc>
      </w:tr>
      <w:tr w14:paraId="58C36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21" w:type="pct"/>
            <w:noWrap w:val="0"/>
            <w:vAlign w:val="center"/>
          </w:tcPr>
          <w:p w14:paraId="17C3603B">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邮政编码</w:t>
            </w:r>
          </w:p>
        </w:tc>
        <w:tc>
          <w:tcPr>
            <w:tcW w:w="1626" w:type="pct"/>
            <w:gridSpan w:val="2"/>
            <w:noWrap w:val="0"/>
            <w:vAlign w:val="top"/>
          </w:tcPr>
          <w:p w14:paraId="70892058">
            <w:pPr>
              <w:autoSpaceDE w:val="0"/>
              <w:autoSpaceDN w:val="0"/>
              <w:spacing w:line="385" w:lineRule="exact"/>
              <w:ind w:left="283"/>
              <w:jc w:val="left"/>
              <w:rPr>
                <w:rFonts w:hint="eastAsia" w:ascii="宋体" w:hAnsi="宋体" w:cs="宋体"/>
                <w:b/>
                <w:kern w:val="0"/>
                <w:sz w:val="22"/>
                <w:lang w:val="zh-CN" w:bidi="zh-CN"/>
              </w:rPr>
            </w:pPr>
          </w:p>
        </w:tc>
        <w:tc>
          <w:tcPr>
            <w:tcW w:w="649" w:type="pct"/>
            <w:noWrap w:val="0"/>
            <w:vAlign w:val="center"/>
          </w:tcPr>
          <w:p w14:paraId="771E4D9D">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员工总数</w:t>
            </w:r>
          </w:p>
        </w:tc>
        <w:tc>
          <w:tcPr>
            <w:tcW w:w="1403" w:type="pct"/>
            <w:noWrap w:val="0"/>
            <w:vAlign w:val="top"/>
          </w:tcPr>
          <w:p w14:paraId="125FCCDC">
            <w:pPr>
              <w:autoSpaceDE w:val="0"/>
              <w:autoSpaceDN w:val="0"/>
              <w:spacing w:line="385" w:lineRule="exact"/>
              <w:ind w:left="283"/>
              <w:jc w:val="left"/>
              <w:rPr>
                <w:rFonts w:hint="eastAsia" w:ascii="宋体" w:hAnsi="宋体" w:cs="宋体"/>
                <w:b/>
                <w:kern w:val="0"/>
                <w:sz w:val="22"/>
                <w:lang w:val="zh-CN" w:bidi="zh-CN"/>
              </w:rPr>
            </w:pPr>
          </w:p>
        </w:tc>
      </w:tr>
      <w:tr w14:paraId="3855E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321" w:type="pct"/>
            <w:vMerge w:val="restart"/>
            <w:noWrap w:val="0"/>
            <w:vAlign w:val="center"/>
          </w:tcPr>
          <w:p w14:paraId="7FC0077B">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联系方式</w:t>
            </w:r>
          </w:p>
        </w:tc>
        <w:tc>
          <w:tcPr>
            <w:tcW w:w="412" w:type="pct"/>
            <w:noWrap w:val="0"/>
            <w:vAlign w:val="center"/>
          </w:tcPr>
          <w:p w14:paraId="61896D3F">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联系人</w:t>
            </w:r>
          </w:p>
        </w:tc>
        <w:tc>
          <w:tcPr>
            <w:tcW w:w="1213" w:type="pct"/>
            <w:noWrap w:val="0"/>
            <w:vAlign w:val="center"/>
          </w:tcPr>
          <w:p w14:paraId="72DA1D4D">
            <w:pPr>
              <w:autoSpaceDE w:val="0"/>
              <w:autoSpaceDN w:val="0"/>
              <w:spacing w:line="385" w:lineRule="exact"/>
              <w:ind w:left="283"/>
              <w:jc w:val="center"/>
              <w:rPr>
                <w:rFonts w:hint="eastAsia" w:ascii="宋体" w:hAnsi="宋体" w:cs="宋体"/>
                <w:b/>
                <w:kern w:val="0"/>
                <w:sz w:val="22"/>
                <w:lang w:val="zh-CN" w:bidi="zh-CN"/>
              </w:rPr>
            </w:pPr>
          </w:p>
        </w:tc>
        <w:tc>
          <w:tcPr>
            <w:tcW w:w="649" w:type="pct"/>
            <w:noWrap w:val="0"/>
            <w:vAlign w:val="center"/>
          </w:tcPr>
          <w:p w14:paraId="6DA1B499">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电话</w:t>
            </w:r>
          </w:p>
        </w:tc>
        <w:tc>
          <w:tcPr>
            <w:tcW w:w="1403" w:type="pct"/>
            <w:noWrap w:val="0"/>
            <w:vAlign w:val="top"/>
          </w:tcPr>
          <w:p w14:paraId="5D59F055">
            <w:pPr>
              <w:autoSpaceDE w:val="0"/>
              <w:autoSpaceDN w:val="0"/>
              <w:spacing w:line="385" w:lineRule="exact"/>
              <w:ind w:left="283"/>
              <w:jc w:val="left"/>
              <w:rPr>
                <w:rFonts w:hint="eastAsia" w:ascii="宋体" w:hAnsi="宋体" w:cs="宋体"/>
                <w:b/>
                <w:kern w:val="0"/>
                <w:sz w:val="22"/>
                <w:lang w:val="zh-CN" w:bidi="zh-CN"/>
              </w:rPr>
            </w:pPr>
          </w:p>
        </w:tc>
      </w:tr>
      <w:tr w14:paraId="343D3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321" w:type="pct"/>
            <w:vMerge w:val="continue"/>
            <w:tcBorders>
              <w:top w:val="nil"/>
            </w:tcBorders>
            <w:noWrap w:val="0"/>
            <w:vAlign w:val="center"/>
          </w:tcPr>
          <w:p w14:paraId="0836260A">
            <w:pPr>
              <w:autoSpaceDE w:val="0"/>
              <w:autoSpaceDN w:val="0"/>
              <w:spacing w:line="385" w:lineRule="exact"/>
              <w:ind w:left="283"/>
              <w:jc w:val="center"/>
              <w:rPr>
                <w:rFonts w:hint="eastAsia" w:ascii="宋体" w:hAnsi="宋体" w:cs="宋体"/>
                <w:b/>
                <w:kern w:val="0"/>
                <w:sz w:val="22"/>
                <w:lang w:val="zh-CN" w:bidi="zh-CN"/>
              </w:rPr>
            </w:pPr>
          </w:p>
        </w:tc>
        <w:tc>
          <w:tcPr>
            <w:tcW w:w="412" w:type="pct"/>
            <w:noWrap w:val="0"/>
            <w:vAlign w:val="center"/>
          </w:tcPr>
          <w:p w14:paraId="3C940F56">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网址</w:t>
            </w:r>
          </w:p>
        </w:tc>
        <w:tc>
          <w:tcPr>
            <w:tcW w:w="1213" w:type="pct"/>
            <w:noWrap w:val="0"/>
            <w:vAlign w:val="center"/>
          </w:tcPr>
          <w:p w14:paraId="2BDDE607">
            <w:pPr>
              <w:autoSpaceDE w:val="0"/>
              <w:autoSpaceDN w:val="0"/>
              <w:spacing w:line="385" w:lineRule="exact"/>
              <w:ind w:left="283"/>
              <w:jc w:val="center"/>
              <w:rPr>
                <w:rFonts w:hint="eastAsia" w:ascii="宋体" w:hAnsi="宋体" w:cs="宋体"/>
                <w:b/>
                <w:kern w:val="0"/>
                <w:sz w:val="22"/>
                <w:lang w:val="zh-CN" w:bidi="zh-CN"/>
              </w:rPr>
            </w:pPr>
          </w:p>
        </w:tc>
        <w:tc>
          <w:tcPr>
            <w:tcW w:w="649" w:type="pct"/>
            <w:noWrap w:val="0"/>
            <w:vAlign w:val="center"/>
          </w:tcPr>
          <w:p w14:paraId="1D8EF82E">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传真/邮箱</w:t>
            </w:r>
          </w:p>
        </w:tc>
        <w:tc>
          <w:tcPr>
            <w:tcW w:w="1403" w:type="pct"/>
            <w:noWrap w:val="0"/>
            <w:vAlign w:val="top"/>
          </w:tcPr>
          <w:p w14:paraId="0BC6B110">
            <w:pPr>
              <w:autoSpaceDE w:val="0"/>
              <w:autoSpaceDN w:val="0"/>
              <w:spacing w:line="385" w:lineRule="exact"/>
              <w:ind w:left="283"/>
              <w:jc w:val="left"/>
              <w:rPr>
                <w:rFonts w:hint="eastAsia" w:ascii="宋体" w:hAnsi="宋体" w:cs="宋体"/>
                <w:b/>
                <w:kern w:val="0"/>
                <w:sz w:val="22"/>
                <w:lang w:val="zh-CN" w:bidi="zh-CN"/>
              </w:rPr>
            </w:pPr>
          </w:p>
        </w:tc>
      </w:tr>
      <w:tr w14:paraId="5325F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321" w:type="pct"/>
            <w:noWrap w:val="0"/>
            <w:vAlign w:val="center"/>
          </w:tcPr>
          <w:p w14:paraId="0CB70B5D">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法定代表人</w:t>
            </w:r>
          </w:p>
          <w:p w14:paraId="4ECEE3E5">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（单位负责人）</w:t>
            </w:r>
          </w:p>
        </w:tc>
        <w:tc>
          <w:tcPr>
            <w:tcW w:w="412" w:type="pct"/>
            <w:tcBorders>
              <w:bottom w:val="single" w:color="auto" w:sz="4" w:space="0"/>
            </w:tcBorders>
            <w:noWrap w:val="0"/>
            <w:vAlign w:val="center"/>
          </w:tcPr>
          <w:p w14:paraId="2F6AE525">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姓名</w:t>
            </w:r>
          </w:p>
        </w:tc>
        <w:tc>
          <w:tcPr>
            <w:tcW w:w="1213" w:type="pct"/>
            <w:tcBorders>
              <w:bottom w:val="single" w:color="auto" w:sz="4" w:space="0"/>
            </w:tcBorders>
            <w:noWrap w:val="0"/>
            <w:vAlign w:val="center"/>
          </w:tcPr>
          <w:p w14:paraId="44BECB53">
            <w:pPr>
              <w:autoSpaceDE w:val="0"/>
              <w:autoSpaceDN w:val="0"/>
              <w:spacing w:line="385" w:lineRule="exact"/>
              <w:ind w:left="283"/>
              <w:jc w:val="center"/>
              <w:rPr>
                <w:rFonts w:hint="eastAsia" w:ascii="宋体" w:hAnsi="宋体" w:cs="宋体"/>
                <w:b/>
                <w:kern w:val="0"/>
                <w:sz w:val="22"/>
                <w:lang w:val="zh-CN" w:bidi="zh-CN"/>
              </w:rPr>
            </w:pPr>
          </w:p>
        </w:tc>
        <w:tc>
          <w:tcPr>
            <w:tcW w:w="649" w:type="pct"/>
            <w:tcBorders>
              <w:bottom w:val="single" w:color="auto" w:sz="4" w:space="0"/>
            </w:tcBorders>
            <w:noWrap w:val="0"/>
            <w:vAlign w:val="center"/>
          </w:tcPr>
          <w:p w14:paraId="4F683A37">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电话/手机号</w:t>
            </w:r>
          </w:p>
        </w:tc>
        <w:tc>
          <w:tcPr>
            <w:tcW w:w="1403" w:type="pct"/>
            <w:tcBorders>
              <w:bottom w:val="single" w:color="auto" w:sz="4" w:space="0"/>
            </w:tcBorders>
            <w:noWrap w:val="0"/>
            <w:vAlign w:val="top"/>
          </w:tcPr>
          <w:p w14:paraId="23B8A309">
            <w:pPr>
              <w:autoSpaceDE w:val="0"/>
              <w:autoSpaceDN w:val="0"/>
              <w:spacing w:line="385" w:lineRule="exact"/>
              <w:ind w:left="283"/>
              <w:jc w:val="left"/>
              <w:rPr>
                <w:rFonts w:hint="eastAsia" w:ascii="宋体" w:hAnsi="宋体" w:cs="宋体"/>
                <w:b/>
                <w:kern w:val="0"/>
                <w:sz w:val="22"/>
                <w:lang w:val="zh-CN" w:bidi="zh-CN"/>
              </w:rPr>
            </w:pPr>
          </w:p>
        </w:tc>
      </w:tr>
      <w:tr w14:paraId="256D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321" w:type="pct"/>
            <w:tcBorders>
              <w:right w:val="single" w:color="auto" w:sz="4" w:space="0"/>
            </w:tcBorders>
            <w:noWrap w:val="0"/>
            <w:vAlign w:val="center"/>
          </w:tcPr>
          <w:p w14:paraId="305B1871">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投标人须知要求投标人需具有的各类资质证书</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1A1CF763">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类型：</w:t>
            </w:r>
          </w:p>
        </w:tc>
        <w:tc>
          <w:tcPr>
            <w:tcW w:w="1213" w:type="pct"/>
            <w:tcBorders>
              <w:top w:val="single" w:color="auto" w:sz="4" w:space="0"/>
              <w:left w:val="single" w:color="auto" w:sz="4" w:space="0"/>
              <w:bottom w:val="single" w:color="auto" w:sz="4" w:space="0"/>
              <w:right w:val="single" w:color="auto" w:sz="4" w:space="0"/>
            </w:tcBorders>
            <w:noWrap w:val="0"/>
            <w:vAlign w:val="center"/>
          </w:tcPr>
          <w:p w14:paraId="1AC28C88">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等级：</w:t>
            </w:r>
          </w:p>
        </w:tc>
        <w:tc>
          <w:tcPr>
            <w:tcW w:w="2052" w:type="pct"/>
            <w:gridSpan w:val="2"/>
            <w:tcBorders>
              <w:top w:val="single" w:color="auto" w:sz="4" w:space="0"/>
              <w:left w:val="single" w:color="auto" w:sz="4" w:space="0"/>
              <w:bottom w:val="single" w:color="auto" w:sz="4" w:space="0"/>
              <w:right w:val="single" w:color="auto" w:sz="4" w:space="0"/>
            </w:tcBorders>
            <w:noWrap w:val="0"/>
            <w:vAlign w:val="center"/>
          </w:tcPr>
          <w:p w14:paraId="5810EEBA">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证书号：</w:t>
            </w:r>
          </w:p>
        </w:tc>
      </w:tr>
      <w:tr w14:paraId="0A4E5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21" w:type="pct"/>
            <w:noWrap w:val="0"/>
            <w:vAlign w:val="center"/>
          </w:tcPr>
          <w:p w14:paraId="0F8EB68F">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基本账户开户银行</w:t>
            </w:r>
          </w:p>
        </w:tc>
        <w:tc>
          <w:tcPr>
            <w:tcW w:w="3678" w:type="pct"/>
            <w:gridSpan w:val="4"/>
            <w:tcBorders>
              <w:top w:val="single" w:color="auto" w:sz="4" w:space="0"/>
            </w:tcBorders>
            <w:noWrap w:val="0"/>
            <w:vAlign w:val="top"/>
          </w:tcPr>
          <w:p w14:paraId="15F9F952">
            <w:pPr>
              <w:autoSpaceDE w:val="0"/>
              <w:autoSpaceDN w:val="0"/>
              <w:spacing w:line="385" w:lineRule="exact"/>
              <w:ind w:left="283"/>
              <w:jc w:val="left"/>
              <w:rPr>
                <w:rFonts w:hint="eastAsia" w:ascii="宋体" w:hAnsi="宋体" w:cs="宋体"/>
                <w:b/>
                <w:kern w:val="0"/>
                <w:sz w:val="22"/>
                <w:lang w:val="zh-CN" w:bidi="zh-CN"/>
              </w:rPr>
            </w:pPr>
          </w:p>
        </w:tc>
      </w:tr>
      <w:tr w14:paraId="59B66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21" w:type="pct"/>
            <w:noWrap w:val="0"/>
            <w:vAlign w:val="center"/>
          </w:tcPr>
          <w:p w14:paraId="0188259F">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基本账户银行账号</w:t>
            </w:r>
          </w:p>
        </w:tc>
        <w:tc>
          <w:tcPr>
            <w:tcW w:w="3678" w:type="pct"/>
            <w:gridSpan w:val="4"/>
            <w:noWrap w:val="0"/>
            <w:vAlign w:val="top"/>
          </w:tcPr>
          <w:p w14:paraId="4F62A69D">
            <w:pPr>
              <w:autoSpaceDE w:val="0"/>
              <w:autoSpaceDN w:val="0"/>
              <w:spacing w:line="385" w:lineRule="exact"/>
              <w:ind w:left="283"/>
              <w:jc w:val="left"/>
              <w:rPr>
                <w:rFonts w:hint="eastAsia" w:ascii="宋体" w:hAnsi="宋体" w:cs="宋体"/>
                <w:b/>
                <w:kern w:val="0"/>
                <w:sz w:val="22"/>
                <w:lang w:val="zh-CN" w:bidi="zh-CN"/>
              </w:rPr>
            </w:pPr>
          </w:p>
        </w:tc>
      </w:tr>
      <w:tr w14:paraId="54E0C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21" w:type="pct"/>
            <w:noWrap w:val="0"/>
            <w:vAlign w:val="center"/>
          </w:tcPr>
          <w:p w14:paraId="162FB8D6">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近三年营业额</w:t>
            </w:r>
          </w:p>
        </w:tc>
        <w:tc>
          <w:tcPr>
            <w:tcW w:w="3678" w:type="pct"/>
            <w:gridSpan w:val="4"/>
            <w:noWrap w:val="0"/>
            <w:vAlign w:val="top"/>
          </w:tcPr>
          <w:p w14:paraId="23BB12B2">
            <w:pPr>
              <w:autoSpaceDE w:val="0"/>
              <w:autoSpaceDN w:val="0"/>
              <w:spacing w:line="385" w:lineRule="exact"/>
              <w:ind w:left="283"/>
              <w:jc w:val="left"/>
              <w:rPr>
                <w:rFonts w:hint="eastAsia" w:ascii="宋体" w:hAnsi="宋体" w:cs="宋体"/>
                <w:b/>
                <w:kern w:val="0"/>
                <w:sz w:val="22"/>
                <w:lang w:val="zh-CN" w:bidi="zh-CN"/>
              </w:rPr>
            </w:pPr>
          </w:p>
        </w:tc>
      </w:tr>
      <w:tr w14:paraId="4E206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1321" w:type="pct"/>
            <w:noWrap w:val="0"/>
            <w:vAlign w:val="center"/>
          </w:tcPr>
          <w:p w14:paraId="022E3BDC">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投标人关联企业情况（包括但不限于与投标人法定代表人（单位负责人）为同一人或者存在控股、管理关系的不同单位）</w:t>
            </w:r>
          </w:p>
        </w:tc>
        <w:tc>
          <w:tcPr>
            <w:tcW w:w="3678" w:type="pct"/>
            <w:gridSpan w:val="4"/>
            <w:noWrap w:val="0"/>
            <w:vAlign w:val="top"/>
          </w:tcPr>
          <w:p w14:paraId="5D85D9A5">
            <w:pPr>
              <w:autoSpaceDE w:val="0"/>
              <w:autoSpaceDN w:val="0"/>
              <w:spacing w:line="385" w:lineRule="exact"/>
              <w:ind w:left="283"/>
              <w:jc w:val="left"/>
              <w:rPr>
                <w:rFonts w:hint="eastAsia" w:ascii="宋体" w:hAnsi="宋体" w:cs="宋体"/>
                <w:b/>
                <w:kern w:val="0"/>
                <w:sz w:val="22"/>
                <w:lang w:val="zh-CN" w:bidi="zh-CN"/>
              </w:rPr>
            </w:pPr>
          </w:p>
        </w:tc>
      </w:tr>
      <w:tr w14:paraId="79089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21" w:type="pct"/>
            <w:noWrap w:val="0"/>
            <w:vAlign w:val="center"/>
          </w:tcPr>
          <w:p w14:paraId="164C694F">
            <w:pPr>
              <w:autoSpaceDE w:val="0"/>
              <w:autoSpaceDN w:val="0"/>
              <w:spacing w:line="385" w:lineRule="exact"/>
              <w:jc w:val="center"/>
              <w:rPr>
                <w:rFonts w:hint="eastAsia" w:ascii="宋体" w:hAnsi="宋体" w:cs="宋体"/>
                <w:b/>
                <w:kern w:val="0"/>
                <w:sz w:val="22"/>
                <w:lang w:val="zh-CN" w:bidi="zh-CN"/>
              </w:rPr>
            </w:pPr>
            <w:r>
              <w:rPr>
                <w:rFonts w:hint="eastAsia" w:ascii="宋体" w:hAnsi="宋体" w:cs="宋体"/>
                <w:b/>
                <w:kern w:val="0"/>
                <w:sz w:val="22"/>
                <w:lang w:val="zh-CN" w:bidi="zh-CN"/>
              </w:rPr>
              <w:t>投标设备制造商名称</w:t>
            </w:r>
          </w:p>
        </w:tc>
        <w:tc>
          <w:tcPr>
            <w:tcW w:w="3678" w:type="pct"/>
            <w:gridSpan w:val="4"/>
            <w:noWrap w:val="0"/>
            <w:vAlign w:val="top"/>
          </w:tcPr>
          <w:p w14:paraId="70B30771">
            <w:pPr>
              <w:autoSpaceDE w:val="0"/>
              <w:autoSpaceDN w:val="0"/>
              <w:spacing w:line="385" w:lineRule="exact"/>
              <w:ind w:left="283"/>
              <w:jc w:val="left"/>
              <w:rPr>
                <w:rFonts w:hint="eastAsia" w:ascii="宋体" w:hAnsi="宋体" w:cs="宋体"/>
                <w:b/>
                <w:kern w:val="0"/>
                <w:sz w:val="22"/>
                <w:lang w:val="zh-CN" w:bidi="zh-CN"/>
              </w:rPr>
            </w:pPr>
          </w:p>
        </w:tc>
      </w:tr>
      <w:tr w14:paraId="50C89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321" w:type="pct"/>
            <w:noWrap w:val="0"/>
            <w:vAlign w:val="center"/>
          </w:tcPr>
          <w:p w14:paraId="5799992F">
            <w:pPr>
              <w:autoSpaceDE w:val="0"/>
              <w:autoSpaceDN w:val="0"/>
              <w:spacing w:line="385" w:lineRule="exact"/>
              <w:jc w:val="left"/>
              <w:rPr>
                <w:rFonts w:hint="eastAsia" w:ascii="宋体" w:hAnsi="宋体" w:cs="宋体"/>
                <w:b/>
                <w:kern w:val="0"/>
                <w:sz w:val="22"/>
                <w:lang w:val="zh-CN" w:bidi="zh-CN"/>
              </w:rPr>
            </w:pPr>
            <w:r>
              <w:rPr>
                <w:rFonts w:hint="eastAsia" w:ascii="宋体" w:hAnsi="宋体" w:cs="宋体"/>
                <w:b/>
                <w:kern w:val="0"/>
                <w:sz w:val="22"/>
                <w:lang w:val="zh-CN" w:bidi="zh-CN"/>
              </w:rPr>
              <w:t>投标人须知要求投标设备制造商需具有的资质证书</w:t>
            </w:r>
          </w:p>
        </w:tc>
        <w:tc>
          <w:tcPr>
            <w:tcW w:w="3678" w:type="pct"/>
            <w:gridSpan w:val="4"/>
            <w:noWrap w:val="0"/>
            <w:vAlign w:val="top"/>
          </w:tcPr>
          <w:p w14:paraId="4463CA46">
            <w:pPr>
              <w:autoSpaceDE w:val="0"/>
              <w:autoSpaceDN w:val="0"/>
              <w:spacing w:line="385" w:lineRule="exact"/>
              <w:ind w:left="283"/>
              <w:jc w:val="left"/>
              <w:rPr>
                <w:rFonts w:hint="eastAsia" w:ascii="宋体" w:hAnsi="宋体" w:cs="宋体"/>
                <w:b/>
                <w:kern w:val="0"/>
                <w:sz w:val="22"/>
                <w:lang w:val="zh-CN" w:bidi="zh-CN"/>
              </w:rPr>
            </w:pPr>
          </w:p>
        </w:tc>
      </w:tr>
      <w:tr w14:paraId="4FFA3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21" w:type="pct"/>
            <w:noWrap w:val="0"/>
            <w:vAlign w:val="center"/>
          </w:tcPr>
          <w:p w14:paraId="3354358B">
            <w:pPr>
              <w:autoSpaceDE w:val="0"/>
              <w:autoSpaceDN w:val="0"/>
              <w:spacing w:line="385" w:lineRule="exact"/>
              <w:ind w:left="283"/>
              <w:jc w:val="center"/>
              <w:rPr>
                <w:rFonts w:hint="eastAsia" w:ascii="宋体" w:hAnsi="宋体" w:cs="宋体"/>
                <w:b/>
                <w:kern w:val="0"/>
                <w:sz w:val="22"/>
                <w:lang w:val="zh-CN" w:bidi="zh-CN"/>
              </w:rPr>
            </w:pPr>
            <w:r>
              <w:rPr>
                <w:rFonts w:hint="eastAsia" w:ascii="宋体" w:hAnsi="宋体" w:cs="宋体"/>
                <w:b/>
                <w:kern w:val="0"/>
                <w:sz w:val="22"/>
                <w:lang w:val="zh-CN" w:bidi="zh-CN"/>
              </w:rPr>
              <w:t>备注</w:t>
            </w:r>
          </w:p>
        </w:tc>
        <w:tc>
          <w:tcPr>
            <w:tcW w:w="3678" w:type="pct"/>
            <w:gridSpan w:val="4"/>
            <w:noWrap w:val="0"/>
            <w:vAlign w:val="top"/>
          </w:tcPr>
          <w:p w14:paraId="1A4B653C">
            <w:pPr>
              <w:autoSpaceDE w:val="0"/>
              <w:autoSpaceDN w:val="0"/>
              <w:spacing w:line="385" w:lineRule="exact"/>
              <w:ind w:left="283"/>
              <w:jc w:val="left"/>
              <w:rPr>
                <w:rFonts w:hint="eastAsia" w:ascii="宋体" w:hAnsi="宋体" w:cs="宋体"/>
                <w:b/>
                <w:kern w:val="0"/>
                <w:sz w:val="22"/>
                <w:lang w:val="zh-CN" w:bidi="zh-CN"/>
              </w:rPr>
            </w:pPr>
          </w:p>
        </w:tc>
      </w:tr>
    </w:tbl>
    <w:p w14:paraId="1DB523FF">
      <w:pPr>
        <w:pStyle w:val="54"/>
        <w:jc w:val="center"/>
        <w:rPr>
          <w:color w:val="FF0000"/>
        </w:rPr>
      </w:pPr>
    </w:p>
    <w:p w14:paraId="71BD34CF">
      <w:pPr>
        <w:pStyle w:val="54"/>
        <w:jc w:val="center"/>
      </w:pPr>
    </w:p>
    <w:p w14:paraId="029FD09B">
      <w:pPr>
        <w:pStyle w:val="54"/>
        <w:jc w:val="center"/>
      </w:pPr>
    </w:p>
    <w:p w14:paraId="481270E6">
      <w:pPr>
        <w:pStyle w:val="54"/>
        <w:jc w:val="center"/>
      </w:pPr>
    </w:p>
    <w:p w14:paraId="0681EFF1">
      <w:pPr>
        <w:pStyle w:val="54"/>
        <w:jc w:val="center"/>
      </w:pPr>
    </w:p>
    <w:p w14:paraId="41DEA680">
      <w:pPr>
        <w:pStyle w:val="54"/>
        <w:jc w:val="cente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54"/>
        <w:jc w:val="center"/>
      </w:pPr>
    </w:p>
    <w:p w14:paraId="0B9A4F61">
      <w:pPr>
        <w:pStyle w:val="54"/>
        <w:jc w:val="center"/>
      </w:pPr>
    </w:p>
    <w:p w14:paraId="39E3EE84">
      <w:pPr>
        <w:pStyle w:val="54"/>
        <w:jc w:val="center"/>
      </w:pPr>
    </w:p>
    <w:p w14:paraId="78421338">
      <w:pPr>
        <w:pStyle w:val="54"/>
        <w:jc w:val="center"/>
      </w:pPr>
    </w:p>
    <w:p w14:paraId="19E8404F">
      <w:pPr>
        <w:pStyle w:val="54"/>
        <w:jc w:val="center"/>
      </w:pPr>
    </w:p>
    <w:p w14:paraId="7DF7DF00">
      <w:pPr>
        <w:pStyle w:val="54"/>
        <w:jc w:val="center"/>
      </w:pPr>
    </w:p>
    <w:p w14:paraId="29330E12">
      <w:pPr>
        <w:pStyle w:val="54"/>
        <w:jc w:val="center"/>
      </w:pPr>
    </w:p>
    <w:p w14:paraId="26AF80D0">
      <w:pPr>
        <w:pStyle w:val="54"/>
        <w:jc w:val="center"/>
      </w:pPr>
    </w:p>
    <w:p w14:paraId="35ED6ED9">
      <w:pPr>
        <w:pStyle w:val="54"/>
        <w:jc w:val="center"/>
      </w:pPr>
    </w:p>
    <w:p w14:paraId="70C25904">
      <w:pPr>
        <w:pStyle w:val="54"/>
        <w:jc w:val="center"/>
      </w:pPr>
    </w:p>
    <w:p w14:paraId="6ADDD4A7">
      <w:pPr>
        <w:pStyle w:val="54"/>
        <w:jc w:val="center"/>
      </w:pPr>
    </w:p>
    <w:p w14:paraId="5B340194">
      <w:pPr>
        <w:pStyle w:val="54"/>
        <w:jc w:val="center"/>
      </w:pPr>
    </w:p>
    <w:p w14:paraId="752D6ECB">
      <w:pPr>
        <w:pStyle w:val="54"/>
        <w:jc w:val="center"/>
      </w:pPr>
    </w:p>
    <w:p w14:paraId="6B004E64">
      <w:pPr>
        <w:pStyle w:val="54"/>
        <w:jc w:val="center"/>
      </w:pPr>
    </w:p>
    <w:p w14:paraId="05CC3ADB">
      <w:pPr>
        <w:pStyle w:val="54"/>
        <w:jc w:val="center"/>
      </w:pPr>
    </w:p>
    <w:p w14:paraId="06FAA606">
      <w:pPr>
        <w:pStyle w:val="54"/>
        <w:jc w:val="center"/>
      </w:pPr>
    </w:p>
    <w:p w14:paraId="58BFEC13">
      <w:pPr>
        <w:pStyle w:val="54"/>
        <w:jc w:val="center"/>
      </w:pPr>
    </w:p>
    <w:p w14:paraId="55D08212">
      <w:pPr>
        <w:pStyle w:val="54"/>
        <w:jc w:val="center"/>
      </w:pPr>
    </w:p>
    <w:p w14:paraId="3B1ADF54">
      <w:pPr>
        <w:pStyle w:val="54"/>
        <w:jc w:val="center"/>
      </w:pPr>
    </w:p>
    <w:p w14:paraId="10F67DD9">
      <w:pPr>
        <w:pStyle w:val="54"/>
      </w:pPr>
    </w:p>
    <w:p w14:paraId="5B46A9A0">
      <w:pPr>
        <w:pStyle w:val="54"/>
        <w:jc w:val="center"/>
        <w:rPr>
          <w:rFonts w:ascii="Times New Roman" w:hAnsi="Times New Roman"/>
          <w:b/>
          <w:bCs/>
          <w:kern w:val="2"/>
          <w:sz w:val="36"/>
          <w:szCs w:val="36"/>
        </w:rPr>
      </w:pPr>
    </w:p>
    <w:p w14:paraId="40E63704">
      <w:pPr>
        <w:pStyle w:val="54"/>
        <w:jc w:val="center"/>
        <w:rPr>
          <w:rFonts w:ascii="Times New Roman" w:hAnsi="Times New Roman"/>
          <w:b/>
          <w:bCs/>
          <w:kern w:val="2"/>
          <w:sz w:val="36"/>
          <w:szCs w:val="36"/>
        </w:rPr>
      </w:pPr>
    </w:p>
    <w:p w14:paraId="5AD970C3">
      <w:pPr>
        <w:pStyle w:val="54"/>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62C7E0A6">
      <w:pPr>
        <w:pStyle w:val="54"/>
        <w:tabs>
          <w:tab w:val="left" w:pos="4944"/>
        </w:tabs>
        <w:jc w:val="left"/>
        <w:rPr>
          <w:color w:val="4E6127"/>
        </w:rPr>
      </w:pPr>
    </w:p>
    <w:p w14:paraId="29022B27">
      <w:pPr>
        <w:pStyle w:val="54"/>
        <w:tabs>
          <w:tab w:val="left" w:pos="4944"/>
        </w:tabs>
        <w:jc w:val="left"/>
        <w:rPr>
          <w:color w:val="0000FF"/>
        </w:rPr>
      </w:pPr>
    </w:p>
    <w:p w14:paraId="533E51C1">
      <w:pPr>
        <w:pStyle w:val="54"/>
        <w:tabs>
          <w:tab w:val="left" w:pos="4944"/>
        </w:tabs>
        <w:jc w:val="left"/>
        <w:rPr>
          <w:color w:val="0000FF"/>
        </w:rPr>
      </w:pPr>
    </w:p>
    <w:p w14:paraId="18D34A1C">
      <w:pPr>
        <w:pStyle w:val="54"/>
        <w:tabs>
          <w:tab w:val="left" w:pos="4944"/>
        </w:tabs>
        <w:jc w:val="left"/>
        <w:rPr>
          <w:color w:val="0000FF"/>
        </w:rPr>
      </w:pPr>
    </w:p>
    <w:p w14:paraId="7CCEC459">
      <w:pPr>
        <w:pStyle w:val="54"/>
        <w:tabs>
          <w:tab w:val="left" w:pos="4944"/>
        </w:tabs>
        <w:jc w:val="left"/>
        <w:rPr>
          <w:color w:val="0000FF"/>
        </w:rPr>
      </w:pPr>
    </w:p>
    <w:p w14:paraId="234F82AB">
      <w:pPr>
        <w:pStyle w:val="54"/>
        <w:tabs>
          <w:tab w:val="left" w:pos="4944"/>
        </w:tabs>
        <w:jc w:val="left"/>
        <w:rPr>
          <w:color w:val="0000FF"/>
        </w:rPr>
      </w:pPr>
    </w:p>
    <w:p w14:paraId="3C54A92C">
      <w:pPr>
        <w:pStyle w:val="54"/>
        <w:tabs>
          <w:tab w:val="left" w:pos="4944"/>
        </w:tabs>
        <w:jc w:val="left"/>
        <w:rPr>
          <w:color w:val="0000FF"/>
        </w:rPr>
      </w:pPr>
    </w:p>
    <w:p w14:paraId="16EAC8AA">
      <w:pPr>
        <w:pStyle w:val="54"/>
        <w:tabs>
          <w:tab w:val="left" w:pos="4944"/>
        </w:tabs>
        <w:jc w:val="left"/>
        <w:rPr>
          <w:color w:val="0000FF"/>
        </w:rPr>
      </w:pPr>
    </w:p>
    <w:p w14:paraId="4820E6C4">
      <w:pPr>
        <w:pStyle w:val="54"/>
        <w:tabs>
          <w:tab w:val="left" w:pos="4944"/>
        </w:tabs>
        <w:jc w:val="left"/>
        <w:rPr>
          <w:color w:val="0000FF"/>
        </w:rPr>
      </w:pPr>
    </w:p>
    <w:p w14:paraId="3141D235">
      <w:pPr>
        <w:pStyle w:val="54"/>
        <w:tabs>
          <w:tab w:val="left" w:pos="4944"/>
        </w:tabs>
        <w:jc w:val="left"/>
        <w:rPr>
          <w:color w:val="0000FF"/>
        </w:rPr>
      </w:pPr>
    </w:p>
    <w:p w14:paraId="452A0F66">
      <w:pPr>
        <w:pStyle w:val="54"/>
        <w:tabs>
          <w:tab w:val="left" w:pos="4944"/>
        </w:tabs>
        <w:jc w:val="left"/>
        <w:rPr>
          <w:color w:val="0000FF"/>
        </w:rPr>
      </w:pPr>
    </w:p>
    <w:p w14:paraId="799D9537">
      <w:pPr>
        <w:pStyle w:val="54"/>
        <w:tabs>
          <w:tab w:val="left" w:pos="4944"/>
        </w:tabs>
        <w:jc w:val="left"/>
        <w:rPr>
          <w:color w:val="0000FF"/>
        </w:rPr>
      </w:pPr>
    </w:p>
    <w:p w14:paraId="2D726507">
      <w:pPr>
        <w:pStyle w:val="54"/>
        <w:tabs>
          <w:tab w:val="left" w:pos="4944"/>
        </w:tabs>
        <w:jc w:val="left"/>
        <w:rPr>
          <w:color w:val="0000FF"/>
        </w:rPr>
      </w:pPr>
    </w:p>
    <w:p w14:paraId="189A95BC">
      <w:pPr>
        <w:pStyle w:val="54"/>
        <w:tabs>
          <w:tab w:val="left" w:pos="4944"/>
        </w:tabs>
        <w:jc w:val="left"/>
        <w:rPr>
          <w:color w:val="0000FF"/>
        </w:rPr>
      </w:pPr>
    </w:p>
    <w:p w14:paraId="7D6F1F1D">
      <w:pPr>
        <w:pStyle w:val="54"/>
        <w:tabs>
          <w:tab w:val="left" w:pos="4944"/>
        </w:tabs>
        <w:jc w:val="left"/>
        <w:rPr>
          <w:color w:val="0000FF"/>
        </w:rPr>
      </w:pPr>
    </w:p>
    <w:p w14:paraId="2B09A93A">
      <w:pPr>
        <w:pStyle w:val="54"/>
        <w:tabs>
          <w:tab w:val="left" w:pos="4944"/>
        </w:tabs>
        <w:jc w:val="left"/>
        <w:rPr>
          <w:color w:val="0000FF"/>
        </w:rPr>
      </w:pPr>
    </w:p>
    <w:p w14:paraId="2CADDC21">
      <w:pPr>
        <w:pStyle w:val="54"/>
        <w:tabs>
          <w:tab w:val="left" w:pos="4944"/>
        </w:tabs>
        <w:jc w:val="left"/>
        <w:rPr>
          <w:color w:val="0000FF"/>
        </w:rPr>
      </w:pPr>
    </w:p>
    <w:p w14:paraId="24E2B176">
      <w:pPr>
        <w:pStyle w:val="54"/>
        <w:tabs>
          <w:tab w:val="left" w:pos="4944"/>
        </w:tabs>
        <w:jc w:val="left"/>
        <w:rPr>
          <w:color w:val="0000FF"/>
        </w:rPr>
      </w:pPr>
    </w:p>
    <w:p w14:paraId="27BEBCAF">
      <w:pPr>
        <w:pStyle w:val="54"/>
        <w:tabs>
          <w:tab w:val="left" w:pos="4944"/>
        </w:tabs>
        <w:jc w:val="left"/>
        <w:rPr>
          <w:color w:val="0000FF"/>
        </w:rPr>
      </w:pPr>
    </w:p>
    <w:p w14:paraId="5B593D9F">
      <w:pPr>
        <w:pStyle w:val="54"/>
        <w:tabs>
          <w:tab w:val="left" w:pos="4944"/>
        </w:tabs>
        <w:jc w:val="left"/>
        <w:rPr>
          <w:color w:val="0000FF"/>
        </w:rPr>
      </w:pPr>
    </w:p>
    <w:p w14:paraId="3BC2AE45">
      <w:pPr>
        <w:pStyle w:val="54"/>
        <w:tabs>
          <w:tab w:val="left" w:pos="4944"/>
        </w:tabs>
        <w:jc w:val="left"/>
        <w:rPr>
          <w:color w:val="0000FF"/>
        </w:rPr>
      </w:pPr>
    </w:p>
    <w:p w14:paraId="0CFB1520">
      <w:pPr>
        <w:pStyle w:val="54"/>
        <w:tabs>
          <w:tab w:val="left" w:pos="4944"/>
        </w:tabs>
        <w:jc w:val="left"/>
        <w:rPr>
          <w:color w:val="0000FF"/>
        </w:rPr>
      </w:pPr>
    </w:p>
    <w:p w14:paraId="099DD182">
      <w:pPr>
        <w:pStyle w:val="54"/>
        <w:jc w:val="center"/>
        <w:rPr>
          <w:rFonts w:ascii="Times New Roman" w:hAnsi="Times New Roman"/>
          <w:b/>
          <w:bCs/>
          <w:kern w:val="2"/>
          <w:sz w:val="36"/>
          <w:szCs w:val="36"/>
        </w:rPr>
        <w:sectPr>
          <w:footerReference r:id="rId6" w:type="default"/>
          <w:pgSz w:w="11910" w:h="16840"/>
          <w:pgMar w:top="1500" w:right="1680" w:bottom="740" w:left="1680" w:header="0" w:footer="551" w:gutter="0"/>
          <w:cols w:space="720" w:num="1"/>
          <w:docGrid w:type="lines" w:linePitch="312" w:charSpace="0"/>
        </w:sectPr>
      </w:pPr>
    </w:p>
    <w:p w14:paraId="31311822">
      <w:pPr>
        <w:pStyle w:val="54"/>
        <w:jc w:val="center"/>
        <w:rPr>
          <w:rFonts w:hint="eastAsia" w:ascii="Times New Roman" w:hAnsi="Times New Roman"/>
          <w:b/>
          <w:bCs/>
          <w:kern w:val="2"/>
          <w:sz w:val="36"/>
          <w:szCs w:val="36"/>
          <w:lang w:val="en-US" w:eastAsia="zh-CN"/>
        </w:rPr>
      </w:pPr>
      <w:r>
        <w:rPr>
          <w:rFonts w:hint="eastAsia" w:ascii="Times New Roman" w:hAnsi="Times New Roman"/>
          <w:b/>
          <w:bCs/>
          <w:kern w:val="2"/>
          <w:sz w:val="36"/>
          <w:szCs w:val="36"/>
          <w:lang w:val="en-US" w:eastAsia="zh-CN"/>
        </w:rPr>
        <w:t>业绩清单及证明文件</w:t>
      </w:r>
    </w:p>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902"/>
        <w:gridCol w:w="1396"/>
        <w:gridCol w:w="1422"/>
        <w:gridCol w:w="1170"/>
        <w:gridCol w:w="1262"/>
        <w:gridCol w:w="785"/>
        <w:gridCol w:w="1156"/>
        <w:gridCol w:w="1028"/>
        <w:gridCol w:w="637"/>
        <w:gridCol w:w="1102"/>
        <w:gridCol w:w="997"/>
        <w:gridCol w:w="1343"/>
      </w:tblGrid>
      <w:tr w14:paraId="6558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E78BC5D">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类似项目业绩汇总表</w:t>
            </w:r>
          </w:p>
        </w:tc>
      </w:tr>
      <w:tr w14:paraId="7A9B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5C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06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买方名称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A4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买方联系人及联系方式</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6C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53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CA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结构形式</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0F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20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单台热负荷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KW</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A8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换热面积</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B1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E6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订货日期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3D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交付时间</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13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运行时间</w:t>
            </w:r>
          </w:p>
        </w:tc>
      </w:tr>
      <w:tr w14:paraId="3DAE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0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A536">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AD4F">
            <w:pPr>
              <w:jc w:val="cente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DFBBD">
            <w:pPr>
              <w:jc w:val="cente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FF95">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7161">
            <w:pPr>
              <w:jc w:val="center"/>
              <w:rPr>
                <w:rFonts w:hint="eastAsia" w:ascii="宋体" w:hAnsi="宋体" w:eastAsia="宋体" w:cs="宋体"/>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8B59">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3BCF">
            <w:pPr>
              <w:jc w:val="cente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9A39">
            <w:pPr>
              <w:jc w:val="center"/>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223D">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0288">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8A04">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5F21">
            <w:pPr>
              <w:jc w:val="center"/>
              <w:rPr>
                <w:rFonts w:hint="eastAsia" w:ascii="宋体" w:hAnsi="宋体" w:eastAsia="宋体" w:cs="宋体"/>
                <w:i w:val="0"/>
                <w:iCs w:val="0"/>
                <w:color w:val="000000"/>
                <w:sz w:val="22"/>
                <w:szCs w:val="22"/>
                <w:u w:val="none"/>
              </w:rPr>
            </w:pPr>
          </w:p>
        </w:tc>
      </w:tr>
      <w:tr w14:paraId="521C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4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8309">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A109">
            <w:pPr>
              <w:jc w:val="cente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EAEC">
            <w:pPr>
              <w:jc w:val="cente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2497">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145E2">
            <w:pPr>
              <w:jc w:val="center"/>
              <w:rPr>
                <w:rFonts w:hint="eastAsia" w:ascii="宋体" w:hAnsi="宋体" w:eastAsia="宋体" w:cs="宋体"/>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39A8">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4847">
            <w:pPr>
              <w:jc w:val="cente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FFFA">
            <w:pPr>
              <w:jc w:val="center"/>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8C8C">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E996">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44CD">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EA4E">
            <w:pPr>
              <w:jc w:val="center"/>
              <w:rPr>
                <w:rFonts w:hint="eastAsia" w:ascii="宋体" w:hAnsi="宋体" w:eastAsia="宋体" w:cs="宋体"/>
                <w:i w:val="0"/>
                <w:iCs w:val="0"/>
                <w:color w:val="000000"/>
                <w:sz w:val="22"/>
                <w:szCs w:val="22"/>
                <w:u w:val="none"/>
              </w:rPr>
            </w:pPr>
          </w:p>
        </w:tc>
      </w:tr>
      <w:tr w14:paraId="2412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15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8293">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C01D">
            <w:pPr>
              <w:jc w:val="cente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7F15">
            <w:pPr>
              <w:jc w:val="cente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7826">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4C1E">
            <w:pPr>
              <w:jc w:val="center"/>
              <w:rPr>
                <w:rFonts w:hint="eastAsia" w:ascii="宋体" w:hAnsi="宋体" w:eastAsia="宋体" w:cs="宋体"/>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C7AF">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F9E0">
            <w:pPr>
              <w:jc w:val="cente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469A4">
            <w:pPr>
              <w:jc w:val="center"/>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B722">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EA91">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2AA7">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3ECF">
            <w:pPr>
              <w:jc w:val="center"/>
              <w:rPr>
                <w:rFonts w:hint="eastAsia" w:ascii="宋体" w:hAnsi="宋体" w:eastAsia="宋体" w:cs="宋体"/>
                <w:i w:val="0"/>
                <w:iCs w:val="0"/>
                <w:color w:val="000000"/>
                <w:sz w:val="22"/>
                <w:szCs w:val="22"/>
                <w:u w:val="none"/>
              </w:rPr>
            </w:pPr>
          </w:p>
        </w:tc>
      </w:tr>
      <w:tr w14:paraId="5090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B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0A35">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05CE">
            <w:pPr>
              <w:jc w:val="cente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935F">
            <w:pPr>
              <w:jc w:val="cente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5EF4">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0E16">
            <w:pPr>
              <w:jc w:val="center"/>
              <w:rPr>
                <w:rFonts w:hint="eastAsia" w:ascii="宋体" w:hAnsi="宋体" w:eastAsia="宋体" w:cs="宋体"/>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00C9">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18F8">
            <w:pPr>
              <w:jc w:val="cente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0F13">
            <w:pPr>
              <w:jc w:val="center"/>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6677">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537F">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B764">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0B1E">
            <w:pPr>
              <w:jc w:val="center"/>
              <w:rPr>
                <w:rFonts w:hint="eastAsia" w:ascii="宋体" w:hAnsi="宋体" w:eastAsia="宋体" w:cs="宋体"/>
                <w:i w:val="0"/>
                <w:iCs w:val="0"/>
                <w:color w:val="000000"/>
                <w:sz w:val="22"/>
                <w:szCs w:val="22"/>
                <w:u w:val="none"/>
              </w:rPr>
            </w:pPr>
          </w:p>
        </w:tc>
      </w:tr>
      <w:tr w14:paraId="679F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2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7C3B">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0DCC">
            <w:pPr>
              <w:jc w:val="cente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BE7C4">
            <w:pPr>
              <w:jc w:val="cente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AFE1">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0C65">
            <w:pPr>
              <w:jc w:val="center"/>
              <w:rPr>
                <w:rFonts w:hint="eastAsia" w:ascii="宋体" w:hAnsi="宋体" w:eastAsia="宋体" w:cs="宋体"/>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3799">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8BF6">
            <w:pPr>
              <w:jc w:val="cente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11A96">
            <w:pPr>
              <w:jc w:val="center"/>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E724">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6652">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C766">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B8E77">
            <w:pPr>
              <w:jc w:val="center"/>
              <w:rPr>
                <w:rFonts w:hint="eastAsia" w:ascii="宋体" w:hAnsi="宋体" w:eastAsia="宋体" w:cs="宋体"/>
                <w:i w:val="0"/>
                <w:iCs w:val="0"/>
                <w:color w:val="000000"/>
                <w:sz w:val="22"/>
                <w:szCs w:val="22"/>
                <w:u w:val="none"/>
              </w:rPr>
            </w:pPr>
          </w:p>
        </w:tc>
      </w:tr>
      <w:tr w14:paraId="64CA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8B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63D5">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0106">
            <w:pPr>
              <w:jc w:val="cente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B733">
            <w:pPr>
              <w:jc w:val="cente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FFE0">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F291">
            <w:pPr>
              <w:jc w:val="center"/>
              <w:rPr>
                <w:rFonts w:hint="eastAsia" w:ascii="宋体" w:hAnsi="宋体" w:eastAsia="宋体" w:cs="宋体"/>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1C414">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BA8">
            <w:pPr>
              <w:jc w:val="cente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6031">
            <w:pPr>
              <w:jc w:val="center"/>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118F3">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C421">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B98F">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693A">
            <w:pPr>
              <w:jc w:val="center"/>
              <w:rPr>
                <w:rFonts w:hint="eastAsia" w:ascii="宋体" w:hAnsi="宋体" w:eastAsia="宋体" w:cs="宋体"/>
                <w:i w:val="0"/>
                <w:iCs w:val="0"/>
                <w:color w:val="000000"/>
                <w:sz w:val="22"/>
                <w:szCs w:val="22"/>
                <w:u w:val="none"/>
              </w:rPr>
            </w:pPr>
          </w:p>
        </w:tc>
      </w:tr>
      <w:tr w14:paraId="58E2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6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7461">
            <w:pPr>
              <w:jc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C524">
            <w:pPr>
              <w:jc w:val="cente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FD39">
            <w:pPr>
              <w:jc w:val="cente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3CEB">
            <w:pPr>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4636">
            <w:pPr>
              <w:jc w:val="center"/>
              <w:rPr>
                <w:rFonts w:hint="eastAsia" w:ascii="宋体" w:hAnsi="宋体" w:eastAsia="宋体" w:cs="宋体"/>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E716">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E35C">
            <w:pPr>
              <w:jc w:val="cente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CEE3">
            <w:pPr>
              <w:jc w:val="center"/>
              <w:rPr>
                <w:rFonts w:hint="eastAsia" w:ascii="宋体" w:hAnsi="宋体" w:eastAsia="宋体" w:cs="宋体"/>
                <w:i w:val="0"/>
                <w:iCs w:val="0"/>
                <w:color w:val="000000"/>
                <w:sz w:val="22"/>
                <w:szCs w:val="22"/>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D6406">
            <w:pPr>
              <w:jc w:val="cente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3913">
            <w:pPr>
              <w:jc w:val="center"/>
              <w:rPr>
                <w:rFonts w:hint="eastAsia" w:ascii="宋体" w:hAnsi="宋体" w:eastAsia="宋体" w:cs="宋体"/>
                <w:i w:val="0"/>
                <w:iCs w:val="0"/>
                <w:color w:val="000000"/>
                <w:sz w:val="22"/>
                <w:szCs w:val="22"/>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6ED9">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2B1A">
            <w:pPr>
              <w:jc w:val="center"/>
              <w:rPr>
                <w:rFonts w:hint="eastAsia" w:ascii="宋体" w:hAnsi="宋体" w:eastAsia="宋体" w:cs="宋体"/>
                <w:i w:val="0"/>
                <w:iCs w:val="0"/>
                <w:color w:val="000000"/>
                <w:sz w:val="22"/>
                <w:szCs w:val="22"/>
                <w:u w:val="none"/>
              </w:rPr>
            </w:pPr>
          </w:p>
        </w:tc>
      </w:tr>
    </w:tbl>
    <w:p w14:paraId="6C76C1B3">
      <w:pPr>
        <w:pStyle w:val="54"/>
        <w:jc w:val="center"/>
        <w:rPr>
          <w:rFonts w:hint="default" w:ascii="Times New Roman" w:hAnsi="Times New Roman"/>
          <w:b/>
          <w:bCs/>
          <w:kern w:val="2"/>
          <w:sz w:val="36"/>
          <w:szCs w:val="36"/>
          <w:lang w:val="en-US" w:eastAsia="zh-CN"/>
        </w:rPr>
        <w:sectPr>
          <w:pgSz w:w="16840" w:h="11910" w:orient="landscape"/>
          <w:pgMar w:top="1680" w:right="1500" w:bottom="1680" w:left="740" w:header="0" w:footer="551" w:gutter="0"/>
          <w:cols w:space="720" w:num="1"/>
          <w:docGrid w:type="lines" w:linePitch="312" w:charSpace="0"/>
        </w:sectPr>
      </w:pPr>
    </w:p>
    <w:p w14:paraId="7FA19238">
      <w:pPr>
        <w:pStyle w:val="54"/>
        <w:jc w:val="center"/>
        <w:rPr>
          <w:rFonts w:hint="default" w:ascii="Times New Roman" w:hAnsi="Times New Roman"/>
          <w:b/>
          <w:bCs/>
          <w:kern w:val="2"/>
          <w:sz w:val="36"/>
          <w:szCs w:val="36"/>
          <w:lang w:val="en-US" w:eastAsia="zh-CN"/>
        </w:rPr>
      </w:pPr>
      <w:r>
        <w:rPr>
          <w:rFonts w:hint="eastAsia" w:ascii="Times New Roman" w:hAnsi="Times New Roman"/>
          <w:b/>
          <w:bCs/>
          <w:kern w:val="2"/>
          <w:sz w:val="36"/>
          <w:szCs w:val="36"/>
          <w:lang w:val="en-US" w:eastAsia="zh-CN"/>
        </w:rPr>
        <w:t>项目团队资质（企业人员资质）</w:t>
      </w:r>
    </w:p>
    <w:p w14:paraId="0D322F2B">
      <w:pPr>
        <w:pStyle w:val="54"/>
        <w:jc w:val="center"/>
        <w:rPr>
          <w:rFonts w:hint="eastAsia" w:ascii="Times New Roman" w:hAnsi="Times New Roman"/>
          <w:b/>
          <w:bCs/>
          <w:kern w:val="2"/>
          <w:sz w:val="36"/>
          <w:szCs w:val="36"/>
          <w:lang w:val="en-US" w:eastAsia="zh-CN"/>
        </w:rPr>
        <w:sectPr>
          <w:pgSz w:w="11910" w:h="16840"/>
          <w:pgMar w:top="1500" w:right="1680" w:bottom="740" w:left="1680" w:header="0" w:footer="551" w:gutter="0"/>
          <w:cols w:space="720" w:num="1"/>
          <w:docGrid w:type="lines" w:linePitch="312" w:charSpace="0"/>
        </w:sectPr>
      </w:pPr>
    </w:p>
    <w:p w14:paraId="0AAC223B">
      <w:pPr>
        <w:pStyle w:val="54"/>
        <w:jc w:val="center"/>
        <w:rPr>
          <w:rFonts w:hint="eastAsia" w:ascii="Times New Roman" w:hAnsi="Times New Roman"/>
          <w:b/>
          <w:bCs/>
          <w:kern w:val="2"/>
          <w:sz w:val="36"/>
          <w:szCs w:val="36"/>
          <w:lang w:val="en-US" w:eastAsia="zh-CN"/>
        </w:rPr>
      </w:pPr>
      <w:r>
        <w:rPr>
          <w:rFonts w:hint="eastAsia" w:ascii="Times New Roman" w:hAnsi="Times New Roman"/>
          <w:b/>
          <w:bCs/>
          <w:kern w:val="2"/>
          <w:sz w:val="36"/>
          <w:szCs w:val="36"/>
          <w:lang w:val="en-US" w:eastAsia="zh-CN"/>
        </w:rPr>
        <w:t>所投设备技术性能指标</w:t>
      </w:r>
    </w:p>
    <w:p w14:paraId="30616986">
      <w:pPr>
        <w:jc w:val="center"/>
        <w:rPr>
          <w:rFonts w:hint="eastAsia" w:ascii="Times New Roman" w:hAnsi="Times New Roman" w:eastAsia="仿宋"/>
          <w:b/>
          <w:bCs/>
          <w:color w:val="FF0000"/>
          <w:kern w:val="2"/>
          <w:sz w:val="36"/>
          <w:szCs w:val="36"/>
          <w:lang w:val="en-US" w:eastAsia="zh-CN"/>
        </w:rPr>
      </w:pPr>
      <w:r>
        <w:rPr>
          <w:rFonts w:hint="eastAsia" w:ascii="仿宋" w:hAnsi="仿宋" w:eastAsia="仿宋"/>
          <w:color w:val="FF0000"/>
          <w:sz w:val="28"/>
          <w:szCs w:val="28"/>
          <w:lang w:val="en-US" w:eastAsia="zh-CN"/>
        </w:rPr>
        <w:t>（备注：</w:t>
      </w:r>
      <w:r>
        <w:rPr>
          <w:rFonts w:hint="eastAsia" w:ascii="仿宋" w:hAnsi="仿宋" w:eastAsia="仿宋"/>
          <w:color w:val="FF0000"/>
          <w:sz w:val="28"/>
          <w:szCs w:val="28"/>
        </w:rPr>
        <w:t>按照</w:t>
      </w:r>
      <w:r>
        <w:rPr>
          <w:rFonts w:hint="eastAsia" w:ascii="仿宋" w:hAnsi="仿宋" w:eastAsia="仿宋"/>
          <w:color w:val="FF0000"/>
          <w:sz w:val="28"/>
          <w:szCs w:val="28"/>
          <w:lang w:val="en-US" w:eastAsia="zh-CN"/>
        </w:rPr>
        <w:t>买方提供的</w:t>
      </w:r>
      <w:r>
        <w:rPr>
          <w:rFonts w:hint="eastAsia" w:ascii="仿宋" w:hAnsi="仿宋" w:eastAsia="仿宋"/>
          <w:color w:val="FF0000"/>
          <w:sz w:val="28"/>
          <w:szCs w:val="28"/>
        </w:rPr>
        <w:t>《技术要求》中的相关要求进行描述和提供相关资料。</w:t>
      </w:r>
      <w:r>
        <w:rPr>
          <w:rFonts w:hint="eastAsia" w:ascii="仿宋" w:hAnsi="仿宋" w:eastAsia="仿宋"/>
          <w:color w:val="FF0000"/>
          <w:sz w:val="28"/>
          <w:szCs w:val="28"/>
          <w:lang w:eastAsia="zh-CN"/>
        </w:rPr>
        <w:t>）</w:t>
      </w:r>
    </w:p>
    <w:p w14:paraId="6C405452">
      <w:pPr>
        <w:pStyle w:val="54"/>
        <w:jc w:val="center"/>
        <w:rPr>
          <w:rFonts w:hint="eastAsia" w:ascii="Times New Roman" w:hAnsi="Times New Roman"/>
          <w:b/>
          <w:bCs/>
          <w:kern w:val="2"/>
          <w:sz w:val="36"/>
          <w:szCs w:val="36"/>
          <w:lang w:val="en-US" w:eastAsia="zh-CN"/>
        </w:rPr>
      </w:pPr>
    </w:p>
    <w:p w14:paraId="60E4147A">
      <w:pPr>
        <w:pStyle w:val="54"/>
        <w:jc w:val="center"/>
        <w:rPr>
          <w:rFonts w:hint="eastAsia" w:ascii="Times New Roman" w:hAnsi="Times New Roman"/>
          <w:b/>
          <w:bCs/>
          <w:kern w:val="2"/>
          <w:sz w:val="36"/>
          <w:szCs w:val="36"/>
          <w:lang w:val="en-US" w:eastAsia="zh-CN"/>
        </w:rPr>
      </w:pPr>
    </w:p>
    <w:p w14:paraId="1F948785">
      <w:pPr>
        <w:pStyle w:val="54"/>
        <w:jc w:val="center"/>
        <w:rPr>
          <w:rFonts w:hint="eastAsia" w:ascii="Times New Roman" w:hAnsi="Times New Roman"/>
          <w:b/>
          <w:bCs/>
          <w:kern w:val="2"/>
          <w:sz w:val="36"/>
          <w:szCs w:val="36"/>
          <w:lang w:val="en-US" w:eastAsia="zh-CN"/>
        </w:rPr>
      </w:pPr>
    </w:p>
    <w:p w14:paraId="2864F10C">
      <w:pPr>
        <w:pStyle w:val="54"/>
        <w:jc w:val="center"/>
        <w:rPr>
          <w:rFonts w:hint="eastAsia" w:ascii="Times New Roman" w:hAnsi="Times New Roman"/>
          <w:b/>
          <w:bCs/>
          <w:kern w:val="2"/>
          <w:sz w:val="36"/>
          <w:szCs w:val="36"/>
          <w:lang w:val="en-US" w:eastAsia="zh-CN"/>
        </w:rPr>
      </w:pPr>
    </w:p>
    <w:p w14:paraId="3F0F3162">
      <w:pPr>
        <w:pStyle w:val="54"/>
        <w:jc w:val="center"/>
        <w:rPr>
          <w:rFonts w:hint="eastAsia" w:ascii="Times New Roman" w:hAnsi="Times New Roman"/>
          <w:b/>
          <w:bCs/>
          <w:kern w:val="2"/>
          <w:sz w:val="36"/>
          <w:szCs w:val="36"/>
          <w:lang w:val="en-US" w:eastAsia="zh-CN"/>
        </w:rPr>
      </w:pPr>
    </w:p>
    <w:p w14:paraId="14D8528A">
      <w:pPr>
        <w:pStyle w:val="54"/>
        <w:jc w:val="center"/>
        <w:rPr>
          <w:rFonts w:hint="eastAsia" w:ascii="Times New Roman" w:hAnsi="Times New Roman"/>
          <w:b/>
          <w:bCs/>
          <w:kern w:val="2"/>
          <w:sz w:val="36"/>
          <w:szCs w:val="36"/>
          <w:lang w:val="en-US" w:eastAsia="zh-CN"/>
        </w:rPr>
      </w:pPr>
    </w:p>
    <w:p w14:paraId="63BD2EA7">
      <w:pPr>
        <w:pStyle w:val="54"/>
        <w:jc w:val="center"/>
        <w:rPr>
          <w:rFonts w:hint="eastAsia" w:ascii="Times New Roman" w:hAnsi="Times New Roman"/>
          <w:b/>
          <w:bCs/>
          <w:kern w:val="2"/>
          <w:sz w:val="36"/>
          <w:szCs w:val="36"/>
          <w:lang w:val="en-US" w:eastAsia="zh-CN"/>
        </w:rPr>
      </w:pPr>
    </w:p>
    <w:p w14:paraId="2FBFD0A6">
      <w:pPr>
        <w:pStyle w:val="54"/>
        <w:jc w:val="center"/>
        <w:rPr>
          <w:rFonts w:hint="eastAsia" w:ascii="Times New Roman" w:hAnsi="Times New Roman"/>
          <w:b/>
          <w:bCs/>
          <w:kern w:val="2"/>
          <w:sz w:val="36"/>
          <w:szCs w:val="36"/>
          <w:lang w:val="en-US" w:eastAsia="zh-CN"/>
        </w:rPr>
      </w:pPr>
    </w:p>
    <w:p w14:paraId="09DA084E">
      <w:pPr>
        <w:pStyle w:val="54"/>
        <w:jc w:val="center"/>
        <w:rPr>
          <w:rFonts w:hint="eastAsia" w:ascii="Times New Roman" w:hAnsi="Times New Roman"/>
          <w:b/>
          <w:bCs/>
          <w:kern w:val="2"/>
          <w:sz w:val="36"/>
          <w:szCs w:val="36"/>
          <w:lang w:val="en-US" w:eastAsia="zh-CN"/>
        </w:rPr>
      </w:pPr>
    </w:p>
    <w:p w14:paraId="2D004B3C">
      <w:pPr>
        <w:pStyle w:val="54"/>
        <w:jc w:val="center"/>
        <w:rPr>
          <w:rFonts w:hint="eastAsia" w:ascii="Times New Roman" w:hAnsi="Times New Roman"/>
          <w:b/>
          <w:bCs/>
          <w:kern w:val="2"/>
          <w:sz w:val="36"/>
          <w:szCs w:val="36"/>
          <w:lang w:val="en-US" w:eastAsia="zh-CN"/>
        </w:rPr>
      </w:pPr>
    </w:p>
    <w:p w14:paraId="0BC6123C">
      <w:pPr>
        <w:pStyle w:val="54"/>
        <w:jc w:val="center"/>
        <w:rPr>
          <w:rFonts w:hint="eastAsia" w:ascii="Times New Roman" w:hAnsi="Times New Roman"/>
          <w:b/>
          <w:bCs/>
          <w:kern w:val="2"/>
          <w:sz w:val="36"/>
          <w:szCs w:val="36"/>
          <w:lang w:val="en-US" w:eastAsia="zh-CN"/>
        </w:rPr>
      </w:pPr>
    </w:p>
    <w:p w14:paraId="1C247050">
      <w:pPr>
        <w:pStyle w:val="54"/>
        <w:jc w:val="center"/>
        <w:rPr>
          <w:rFonts w:hint="eastAsia" w:ascii="Times New Roman" w:hAnsi="Times New Roman"/>
          <w:b/>
          <w:bCs/>
          <w:kern w:val="2"/>
          <w:sz w:val="36"/>
          <w:szCs w:val="36"/>
          <w:lang w:val="en-US" w:eastAsia="zh-CN"/>
        </w:rPr>
      </w:pPr>
    </w:p>
    <w:p w14:paraId="2A4CCE53">
      <w:pPr>
        <w:pStyle w:val="54"/>
        <w:jc w:val="center"/>
        <w:rPr>
          <w:rFonts w:hint="eastAsia" w:ascii="Times New Roman" w:hAnsi="Times New Roman"/>
          <w:b/>
          <w:bCs/>
          <w:kern w:val="2"/>
          <w:sz w:val="36"/>
          <w:szCs w:val="36"/>
          <w:lang w:val="en-US" w:eastAsia="zh-CN"/>
        </w:rPr>
      </w:pPr>
    </w:p>
    <w:p w14:paraId="60D02453">
      <w:pPr>
        <w:pStyle w:val="54"/>
        <w:jc w:val="center"/>
        <w:rPr>
          <w:rFonts w:hint="eastAsia" w:ascii="Times New Roman" w:hAnsi="Times New Roman"/>
          <w:b/>
          <w:bCs/>
          <w:kern w:val="2"/>
          <w:sz w:val="36"/>
          <w:szCs w:val="36"/>
          <w:lang w:val="en-US" w:eastAsia="zh-CN"/>
        </w:rPr>
      </w:pPr>
    </w:p>
    <w:p w14:paraId="06288F25">
      <w:pPr>
        <w:pStyle w:val="54"/>
        <w:jc w:val="center"/>
        <w:rPr>
          <w:rFonts w:hint="eastAsia" w:ascii="Times New Roman" w:hAnsi="Times New Roman"/>
          <w:b/>
          <w:bCs/>
          <w:kern w:val="2"/>
          <w:sz w:val="36"/>
          <w:szCs w:val="36"/>
          <w:lang w:val="en-US" w:eastAsia="zh-CN"/>
        </w:rPr>
      </w:pPr>
    </w:p>
    <w:p w14:paraId="4624913D">
      <w:pPr>
        <w:pStyle w:val="54"/>
        <w:jc w:val="center"/>
        <w:rPr>
          <w:rFonts w:hint="eastAsia" w:ascii="Times New Roman" w:hAnsi="Times New Roman"/>
          <w:b/>
          <w:bCs/>
          <w:kern w:val="2"/>
          <w:sz w:val="36"/>
          <w:szCs w:val="36"/>
          <w:lang w:val="en-US" w:eastAsia="zh-CN"/>
        </w:rPr>
      </w:pPr>
    </w:p>
    <w:p w14:paraId="3D178874">
      <w:pPr>
        <w:pStyle w:val="54"/>
        <w:jc w:val="center"/>
        <w:rPr>
          <w:rFonts w:hint="eastAsia" w:ascii="Times New Roman" w:hAnsi="Times New Roman"/>
          <w:b/>
          <w:bCs/>
          <w:kern w:val="2"/>
          <w:sz w:val="36"/>
          <w:szCs w:val="36"/>
          <w:lang w:val="en-US" w:eastAsia="zh-CN"/>
        </w:rPr>
      </w:pPr>
    </w:p>
    <w:p w14:paraId="3A36E264">
      <w:pPr>
        <w:pStyle w:val="54"/>
        <w:jc w:val="center"/>
        <w:rPr>
          <w:rFonts w:hint="eastAsia" w:ascii="Times New Roman" w:hAnsi="Times New Roman"/>
          <w:b/>
          <w:bCs/>
          <w:kern w:val="2"/>
          <w:sz w:val="36"/>
          <w:szCs w:val="36"/>
          <w:lang w:val="en-US" w:eastAsia="zh-CN"/>
        </w:rPr>
      </w:pPr>
    </w:p>
    <w:p w14:paraId="337838D1">
      <w:pPr>
        <w:pStyle w:val="54"/>
        <w:jc w:val="center"/>
        <w:rPr>
          <w:rFonts w:hint="eastAsia" w:ascii="Times New Roman" w:hAnsi="Times New Roman"/>
          <w:b/>
          <w:bCs/>
          <w:kern w:val="2"/>
          <w:sz w:val="36"/>
          <w:szCs w:val="36"/>
          <w:lang w:val="en-US" w:eastAsia="zh-CN"/>
        </w:rPr>
      </w:pPr>
    </w:p>
    <w:p w14:paraId="57713FAB">
      <w:pPr>
        <w:pStyle w:val="54"/>
        <w:jc w:val="center"/>
        <w:rPr>
          <w:rFonts w:hint="eastAsia" w:ascii="Times New Roman" w:hAnsi="Times New Roman"/>
          <w:b/>
          <w:bCs/>
          <w:kern w:val="2"/>
          <w:sz w:val="36"/>
          <w:szCs w:val="36"/>
          <w:lang w:val="en-US" w:eastAsia="zh-CN"/>
        </w:rPr>
      </w:pPr>
    </w:p>
    <w:p w14:paraId="3944DBC1">
      <w:pPr>
        <w:spacing w:line="360" w:lineRule="auto"/>
        <w:jc w:val="center"/>
        <w:rPr>
          <w:rFonts w:hint="eastAsia" w:ascii="Times New Roman" w:hAnsi="Times New Roman" w:cs="Times New Roman"/>
          <w:b/>
          <w:sz w:val="36"/>
          <w:szCs w:val="36"/>
          <w:lang w:eastAsia="zh-CN"/>
        </w:rPr>
      </w:pPr>
      <w:r>
        <w:rPr>
          <w:rFonts w:hint="eastAsia" w:ascii="Times New Roman" w:hAnsi="Times New Roman"/>
          <w:b/>
          <w:bCs/>
          <w:kern w:val="2"/>
          <w:sz w:val="36"/>
          <w:szCs w:val="36"/>
          <w:lang w:val="en-US" w:eastAsia="zh-CN"/>
        </w:rPr>
        <w:t>所投设备的质量保障和生产工艺</w:t>
      </w:r>
      <w:r>
        <w:rPr>
          <w:rFonts w:hint="eastAsia" w:ascii="Times New Roman" w:hAnsi="Times New Roman" w:cs="Times New Roman"/>
          <w:b/>
          <w:sz w:val="36"/>
          <w:szCs w:val="36"/>
          <w:lang w:eastAsia="zh-CN"/>
        </w:rPr>
        <w:t xml:space="preserve">    </w:t>
      </w:r>
    </w:p>
    <w:p w14:paraId="28E3EF7D">
      <w:pPr>
        <w:jc w:val="center"/>
        <w:rPr>
          <w:rFonts w:hint="eastAsia" w:ascii="Times New Roman" w:hAnsi="Times New Roman" w:eastAsia="仿宋"/>
          <w:b/>
          <w:bCs/>
          <w:color w:val="FF0000"/>
          <w:kern w:val="2"/>
          <w:sz w:val="36"/>
          <w:szCs w:val="36"/>
          <w:lang w:val="en-US" w:eastAsia="zh-CN"/>
        </w:rPr>
      </w:pPr>
      <w:r>
        <w:rPr>
          <w:rFonts w:hint="eastAsia" w:ascii="仿宋" w:hAnsi="仿宋" w:eastAsia="仿宋"/>
          <w:color w:val="FF0000"/>
          <w:sz w:val="28"/>
          <w:szCs w:val="28"/>
          <w:lang w:val="en-US" w:eastAsia="zh-CN"/>
        </w:rPr>
        <w:t>（备注：</w:t>
      </w:r>
      <w:r>
        <w:rPr>
          <w:rFonts w:hint="eastAsia" w:ascii="仿宋" w:hAnsi="仿宋" w:eastAsia="仿宋"/>
          <w:color w:val="FF0000"/>
          <w:sz w:val="28"/>
          <w:szCs w:val="28"/>
        </w:rPr>
        <w:t>按照</w:t>
      </w:r>
      <w:r>
        <w:rPr>
          <w:rFonts w:hint="eastAsia" w:ascii="仿宋" w:hAnsi="仿宋" w:eastAsia="仿宋"/>
          <w:color w:val="FF0000"/>
          <w:sz w:val="28"/>
          <w:szCs w:val="28"/>
          <w:lang w:val="en-US" w:eastAsia="zh-CN"/>
        </w:rPr>
        <w:t>买方提供的</w:t>
      </w:r>
      <w:r>
        <w:rPr>
          <w:rFonts w:hint="eastAsia" w:ascii="仿宋" w:hAnsi="仿宋" w:eastAsia="仿宋"/>
          <w:color w:val="FF0000"/>
          <w:sz w:val="28"/>
          <w:szCs w:val="28"/>
        </w:rPr>
        <w:t>《技术要求》中的相关要求进行描述和提供相关资料。</w:t>
      </w:r>
      <w:r>
        <w:rPr>
          <w:rFonts w:hint="eastAsia" w:ascii="仿宋" w:hAnsi="仿宋" w:eastAsia="仿宋"/>
          <w:color w:val="FF0000"/>
          <w:sz w:val="28"/>
          <w:szCs w:val="28"/>
          <w:lang w:eastAsia="zh-CN"/>
        </w:rPr>
        <w:t>）</w:t>
      </w:r>
    </w:p>
    <w:p w14:paraId="78ED352F">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14:paraId="3F1E4A2E">
      <w:pPr>
        <w:spacing w:line="360" w:lineRule="auto"/>
        <w:jc w:val="center"/>
        <w:rPr>
          <w:rFonts w:ascii="Times New Roman" w:hAnsi="Times New Roman" w:cs="Times New Roman"/>
          <w:b/>
          <w:sz w:val="36"/>
          <w:szCs w:val="36"/>
          <w:lang w:eastAsia="zh-CN"/>
        </w:rPr>
      </w:pPr>
    </w:p>
    <w:p w14:paraId="0810952A">
      <w:pPr>
        <w:spacing w:line="360" w:lineRule="auto"/>
        <w:jc w:val="center"/>
        <w:rPr>
          <w:rFonts w:ascii="Times New Roman" w:hAnsi="Times New Roman" w:cs="Times New Roman"/>
          <w:b/>
          <w:sz w:val="36"/>
          <w:szCs w:val="36"/>
          <w:lang w:eastAsia="zh-CN"/>
        </w:rPr>
      </w:pPr>
    </w:p>
    <w:p w14:paraId="7F37268C">
      <w:pPr>
        <w:spacing w:line="360" w:lineRule="auto"/>
        <w:jc w:val="center"/>
        <w:rPr>
          <w:rFonts w:ascii="Times New Roman" w:hAnsi="Times New Roman" w:cs="Times New Roman"/>
          <w:b/>
          <w:sz w:val="36"/>
          <w:szCs w:val="36"/>
          <w:lang w:eastAsia="zh-CN"/>
        </w:rPr>
      </w:pPr>
    </w:p>
    <w:p w14:paraId="01CED534">
      <w:pPr>
        <w:spacing w:line="360" w:lineRule="auto"/>
        <w:jc w:val="center"/>
        <w:rPr>
          <w:rFonts w:ascii="Times New Roman" w:hAnsi="Times New Roman" w:cs="Times New Roman"/>
          <w:b/>
          <w:sz w:val="36"/>
          <w:szCs w:val="36"/>
          <w:lang w:eastAsia="zh-CN"/>
        </w:rPr>
      </w:pPr>
    </w:p>
    <w:p w14:paraId="76D5E79B">
      <w:pPr>
        <w:spacing w:line="360" w:lineRule="auto"/>
        <w:jc w:val="center"/>
        <w:rPr>
          <w:rFonts w:ascii="Times New Roman" w:hAnsi="Times New Roman" w:cs="Times New Roman"/>
          <w:b/>
          <w:sz w:val="36"/>
          <w:szCs w:val="36"/>
          <w:lang w:eastAsia="zh-CN"/>
        </w:rPr>
      </w:pPr>
    </w:p>
    <w:p w14:paraId="07231C9A">
      <w:pPr>
        <w:spacing w:line="360" w:lineRule="auto"/>
        <w:jc w:val="center"/>
        <w:rPr>
          <w:rFonts w:ascii="Times New Roman" w:hAnsi="Times New Roman" w:cs="Times New Roman"/>
          <w:b/>
          <w:sz w:val="36"/>
          <w:szCs w:val="36"/>
          <w:lang w:eastAsia="zh-CN"/>
        </w:rPr>
      </w:pPr>
    </w:p>
    <w:p w14:paraId="690CEABA">
      <w:pPr>
        <w:spacing w:line="360" w:lineRule="auto"/>
        <w:jc w:val="center"/>
        <w:rPr>
          <w:rFonts w:ascii="Times New Roman" w:hAnsi="Times New Roman" w:cs="Times New Roman"/>
          <w:b/>
          <w:sz w:val="36"/>
          <w:szCs w:val="36"/>
          <w:lang w:eastAsia="zh-CN"/>
        </w:rPr>
      </w:pPr>
    </w:p>
    <w:p w14:paraId="2F95D6E9">
      <w:pPr>
        <w:spacing w:line="360" w:lineRule="auto"/>
        <w:jc w:val="center"/>
        <w:rPr>
          <w:rFonts w:ascii="Times New Roman" w:hAnsi="Times New Roman" w:cs="Times New Roman"/>
          <w:b/>
          <w:sz w:val="36"/>
          <w:szCs w:val="36"/>
          <w:lang w:eastAsia="zh-CN"/>
        </w:rPr>
      </w:pPr>
    </w:p>
    <w:p w14:paraId="22626D5B">
      <w:pPr>
        <w:spacing w:line="360" w:lineRule="auto"/>
        <w:jc w:val="center"/>
        <w:rPr>
          <w:rFonts w:ascii="Times New Roman" w:hAnsi="Times New Roman" w:cs="Times New Roman"/>
          <w:b/>
          <w:sz w:val="36"/>
          <w:szCs w:val="36"/>
          <w:lang w:eastAsia="zh-CN"/>
        </w:rPr>
      </w:pPr>
    </w:p>
    <w:p w14:paraId="350A0531">
      <w:pPr>
        <w:spacing w:line="360" w:lineRule="auto"/>
        <w:jc w:val="center"/>
        <w:rPr>
          <w:rFonts w:ascii="Times New Roman" w:hAnsi="Times New Roman" w:cs="Times New Roman"/>
          <w:b/>
          <w:sz w:val="36"/>
          <w:szCs w:val="36"/>
          <w:lang w:eastAsia="zh-CN"/>
        </w:rPr>
      </w:pPr>
    </w:p>
    <w:p w14:paraId="5C75E711">
      <w:pPr>
        <w:spacing w:line="360" w:lineRule="auto"/>
        <w:jc w:val="center"/>
        <w:rPr>
          <w:rFonts w:ascii="Times New Roman" w:hAnsi="Times New Roman" w:cs="Times New Roman"/>
          <w:b/>
          <w:sz w:val="36"/>
          <w:szCs w:val="36"/>
          <w:lang w:eastAsia="zh-CN"/>
        </w:rPr>
      </w:pPr>
    </w:p>
    <w:p w14:paraId="322E4ED8">
      <w:pPr>
        <w:spacing w:line="360" w:lineRule="auto"/>
        <w:jc w:val="center"/>
        <w:rPr>
          <w:rFonts w:ascii="Times New Roman" w:hAnsi="Times New Roman" w:cs="Times New Roman"/>
          <w:b/>
          <w:sz w:val="36"/>
          <w:szCs w:val="36"/>
          <w:lang w:eastAsia="zh-CN"/>
        </w:rPr>
      </w:pPr>
    </w:p>
    <w:p w14:paraId="35937BE0">
      <w:pPr>
        <w:spacing w:line="360" w:lineRule="auto"/>
        <w:jc w:val="center"/>
        <w:rPr>
          <w:rFonts w:ascii="Times New Roman" w:hAnsi="Times New Roman" w:cs="Times New Roman"/>
          <w:b/>
          <w:sz w:val="36"/>
          <w:szCs w:val="36"/>
          <w:lang w:eastAsia="zh-CN"/>
        </w:rPr>
      </w:pPr>
    </w:p>
    <w:p w14:paraId="76041E2F">
      <w:pPr>
        <w:spacing w:line="360" w:lineRule="auto"/>
        <w:jc w:val="center"/>
        <w:rPr>
          <w:rFonts w:ascii="Times New Roman" w:hAnsi="Times New Roman" w:cs="Times New Roman"/>
          <w:b/>
          <w:sz w:val="36"/>
          <w:szCs w:val="36"/>
          <w:lang w:eastAsia="zh-CN"/>
        </w:rPr>
      </w:pPr>
    </w:p>
    <w:p w14:paraId="1706DACD">
      <w:pPr>
        <w:spacing w:line="360" w:lineRule="auto"/>
        <w:jc w:val="center"/>
        <w:rPr>
          <w:rFonts w:ascii="Times New Roman" w:hAnsi="Times New Roman" w:cs="Times New Roman"/>
          <w:b/>
          <w:sz w:val="36"/>
          <w:szCs w:val="36"/>
          <w:lang w:eastAsia="zh-CN"/>
        </w:rPr>
      </w:pPr>
    </w:p>
    <w:p w14:paraId="7D04A956">
      <w:pPr>
        <w:spacing w:line="360" w:lineRule="auto"/>
        <w:jc w:val="center"/>
        <w:rPr>
          <w:rFonts w:ascii="Times New Roman" w:hAnsi="Times New Roman" w:cs="Times New Roman"/>
          <w:b/>
          <w:sz w:val="36"/>
          <w:szCs w:val="36"/>
          <w:lang w:eastAsia="zh-CN"/>
        </w:rPr>
      </w:pPr>
    </w:p>
    <w:p w14:paraId="36E1314B">
      <w:pPr>
        <w:spacing w:line="360" w:lineRule="auto"/>
        <w:jc w:val="center"/>
        <w:rPr>
          <w:rFonts w:ascii="Times New Roman" w:hAnsi="Times New Roman" w:cs="Times New Roman"/>
          <w:b/>
          <w:sz w:val="36"/>
          <w:szCs w:val="36"/>
          <w:lang w:eastAsia="zh-CN"/>
        </w:rPr>
      </w:pPr>
    </w:p>
    <w:p w14:paraId="782CD732">
      <w:pPr>
        <w:spacing w:line="360" w:lineRule="auto"/>
        <w:jc w:val="center"/>
        <w:rPr>
          <w:rFonts w:ascii="Times New Roman" w:hAnsi="Times New Roman" w:cs="Times New Roman"/>
          <w:b/>
          <w:sz w:val="36"/>
          <w:szCs w:val="36"/>
          <w:lang w:eastAsia="zh-CN"/>
        </w:rPr>
      </w:pPr>
    </w:p>
    <w:p w14:paraId="6B4887E8">
      <w:pPr>
        <w:spacing w:line="360" w:lineRule="auto"/>
        <w:jc w:val="center"/>
        <w:rPr>
          <w:rFonts w:ascii="Times New Roman" w:hAnsi="Times New Roman" w:cs="Times New Roman"/>
          <w:b/>
          <w:sz w:val="36"/>
          <w:szCs w:val="36"/>
          <w:lang w:eastAsia="zh-CN"/>
        </w:rPr>
      </w:pPr>
    </w:p>
    <w:p w14:paraId="3E07FD08">
      <w:pPr>
        <w:spacing w:line="360" w:lineRule="auto"/>
        <w:jc w:val="center"/>
        <w:rPr>
          <w:rFonts w:hint="eastAsia" w:ascii="Times New Roman" w:hAnsi="Times New Roman" w:cs="Times New Roman"/>
          <w:b/>
          <w:sz w:val="36"/>
          <w:szCs w:val="36"/>
          <w:lang w:val="en-US" w:eastAsia="zh-CN"/>
        </w:rPr>
      </w:pPr>
      <w:r>
        <w:rPr>
          <w:rFonts w:hint="eastAsia" w:ascii="Times New Roman" w:hAnsi="Times New Roman" w:cs="Times New Roman"/>
          <w:b/>
          <w:sz w:val="36"/>
          <w:szCs w:val="36"/>
          <w:lang w:val="en-US" w:eastAsia="zh-CN"/>
        </w:rPr>
        <w:t>主要生产设备配置情况</w:t>
      </w:r>
    </w:p>
    <w:p w14:paraId="40C17785">
      <w:pPr>
        <w:jc w:val="center"/>
        <w:rPr>
          <w:rFonts w:hint="eastAsia" w:ascii="仿宋" w:hAnsi="仿宋" w:eastAsia="仿宋"/>
          <w:color w:val="FF0000"/>
          <w:sz w:val="28"/>
          <w:szCs w:val="28"/>
          <w:lang w:eastAsia="zh-CN"/>
        </w:rPr>
      </w:pPr>
      <w:r>
        <w:rPr>
          <w:rFonts w:hint="eastAsia" w:ascii="仿宋" w:hAnsi="仿宋" w:eastAsia="仿宋"/>
          <w:color w:val="FF0000"/>
          <w:sz w:val="28"/>
          <w:szCs w:val="28"/>
          <w:lang w:val="en-US" w:eastAsia="zh-CN"/>
        </w:rPr>
        <w:t>（备注：</w:t>
      </w:r>
      <w:r>
        <w:rPr>
          <w:rFonts w:hint="eastAsia" w:ascii="仿宋" w:hAnsi="仿宋" w:eastAsia="仿宋"/>
          <w:color w:val="FF0000"/>
          <w:sz w:val="28"/>
          <w:szCs w:val="28"/>
        </w:rPr>
        <w:t>按照</w:t>
      </w:r>
      <w:r>
        <w:rPr>
          <w:rFonts w:hint="eastAsia" w:ascii="仿宋" w:hAnsi="仿宋" w:eastAsia="仿宋"/>
          <w:color w:val="FF0000"/>
          <w:sz w:val="28"/>
          <w:szCs w:val="28"/>
          <w:lang w:val="en-US" w:eastAsia="zh-CN"/>
        </w:rPr>
        <w:t>买方提供的</w:t>
      </w:r>
      <w:r>
        <w:rPr>
          <w:rFonts w:hint="eastAsia" w:ascii="仿宋" w:hAnsi="仿宋" w:eastAsia="仿宋"/>
          <w:color w:val="FF0000"/>
          <w:sz w:val="28"/>
          <w:szCs w:val="28"/>
        </w:rPr>
        <w:t>《技术要求》中的相关要求进行描述和提供相关资料。</w:t>
      </w:r>
      <w:r>
        <w:rPr>
          <w:rFonts w:hint="eastAsia" w:ascii="仿宋" w:hAnsi="仿宋" w:eastAsia="仿宋"/>
          <w:color w:val="FF0000"/>
          <w:sz w:val="28"/>
          <w:szCs w:val="28"/>
          <w:lang w:eastAsia="zh-CN"/>
        </w:rPr>
        <w:t>）</w:t>
      </w:r>
    </w:p>
    <w:p w14:paraId="52380198">
      <w:pPr>
        <w:jc w:val="center"/>
        <w:rPr>
          <w:rFonts w:hint="eastAsia" w:ascii="仿宋" w:hAnsi="仿宋" w:eastAsia="仿宋"/>
          <w:color w:val="FF0000"/>
          <w:sz w:val="28"/>
          <w:szCs w:val="28"/>
          <w:lang w:eastAsia="zh-CN"/>
        </w:rPr>
      </w:pPr>
    </w:p>
    <w:p w14:paraId="0B32CACF">
      <w:pPr>
        <w:jc w:val="center"/>
        <w:rPr>
          <w:rFonts w:hint="eastAsia" w:ascii="仿宋" w:hAnsi="仿宋" w:eastAsia="仿宋"/>
          <w:color w:val="FF0000"/>
          <w:sz w:val="28"/>
          <w:szCs w:val="28"/>
          <w:lang w:eastAsia="zh-CN"/>
        </w:rPr>
      </w:pPr>
    </w:p>
    <w:p w14:paraId="5BD49688">
      <w:pPr>
        <w:jc w:val="center"/>
        <w:rPr>
          <w:rFonts w:hint="eastAsia" w:ascii="仿宋" w:hAnsi="仿宋" w:eastAsia="仿宋"/>
          <w:color w:val="FF0000"/>
          <w:sz w:val="28"/>
          <w:szCs w:val="28"/>
          <w:lang w:eastAsia="zh-CN"/>
        </w:rPr>
      </w:pPr>
    </w:p>
    <w:p w14:paraId="4044D199">
      <w:pPr>
        <w:jc w:val="center"/>
        <w:rPr>
          <w:rFonts w:hint="eastAsia" w:ascii="仿宋" w:hAnsi="仿宋" w:eastAsia="仿宋"/>
          <w:color w:val="FF0000"/>
          <w:sz w:val="28"/>
          <w:szCs w:val="28"/>
          <w:lang w:eastAsia="zh-CN"/>
        </w:rPr>
      </w:pPr>
    </w:p>
    <w:p w14:paraId="18318A41">
      <w:pPr>
        <w:jc w:val="center"/>
        <w:rPr>
          <w:rFonts w:hint="eastAsia" w:ascii="仿宋" w:hAnsi="仿宋" w:eastAsia="仿宋"/>
          <w:color w:val="FF0000"/>
          <w:sz w:val="28"/>
          <w:szCs w:val="28"/>
          <w:lang w:eastAsia="zh-CN"/>
        </w:rPr>
      </w:pPr>
    </w:p>
    <w:p w14:paraId="12FF7E8F">
      <w:pPr>
        <w:jc w:val="center"/>
        <w:rPr>
          <w:rFonts w:hint="eastAsia" w:ascii="仿宋" w:hAnsi="仿宋" w:eastAsia="仿宋"/>
          <w:color w:val="FF0000"/>
          <w:sz w:val="28"/>
          <w:szCs w:val="28"/>
          <w:lang w:eastAsia="zh-CN"/>
        </w:rPr>
      </w:pPr>
    </w:p>
    <w:p w14:paraId="7C7C1204">
      <w:pPr>
        <w:jc w:val="center"/>
        <w:rPr>
          <w:rFonts w:hint="eastAsia" w:ascii="仿宋" w:hAnsi="仿宋" w:eastAsia="仿宋"/>
          <w:color w:val="FF0000"/>
          <w:sz w:val="28"/>
          <w:szCs w:val="28"/>
          <w:lang w:eastAsia="zh-CN"/>
        </w:rPr>
      </w:pPr>
    </w:p>
    <w:p w14:paraId="08B5D587">
      <w:pPr>
        <w:jc w:val="center"/>
        <w:rPr>
          <w:rFonts w:hint="eastAsia" w:ascii="仿宋" w:hAnsi="仿宋" w:eastAsia="仿宋"/>
          <w:color w:val="FF0000"/>
          <w:sz w:val="28"/>
          <w:szCs w:val="28"/>
          <w:lang w:eastAsia="zh-CN"/>
        </w:rPr>
      </w:pPr>
    </w:p>
    <w:p w14:paraId="6DDCCD9A">
      <w:pPr>
        <w:jc w:val="center"/>
        <w:rPr>
          <w:rFonts w:hint="eastAsia" w:ascii="仿宋" w:hAnsi="仿宋" w:eastAsia="仿宋"/>
          <w:color w:val="FF0000"/>
          <w:sz w:val="28"/>
          <w:szCs w:val="28"/>
          <w:lang w:eastAsia="zh-CN"/>
        </w:rPr>
      </w:pPr>
    </w:p>
    <w:p w14:paraId="55A43AED">
      <w:pPr>
        <w:jc w:val="center"/>
        <w:rPr>
          <w:rFonts w:hint="eastAsia" w:ascii="仿宋" w:hAnsi="仿宋" w:eastAsia="仿宋"/>
          <w:color w:val="FF0000"/>
          <w:sz w:val="28"/>
          <w:szCs w:val="28"/>
          <w:lang w:eastAsia="zh-CN"/>
        </w:rPr>
      </w:pPr>
    </w:p>
    <w:p w14:paraId="293151C6">
      <w:pPr>
        <w:jc w:val="center"/>
        <w:rPr>
          <w:rFonts w:hint="eastAsia" w:ascii="仿宋" w:hAnsi="仿宋" w:eastAsia="仿宋"/>
          <w:color w:val="FF0000"/>
          <w:sz w:val="28"/>
          <w:szCs w:val="28"/>
          <w:lang w:eastAsia="zh-CN"/>
        </w:rPr>
      </w:pPr>
    </w:p>
    <w:p w14:paraId="50A12C8D">
      <w:pPr>
        <w:jc w:val="center"/>
        <w:rPr>
          <w:rFonts w:hint="eastAsia" w:ascii="仿宋" w:hAnsi="仿宋" w:eastAsia="仿宋"/>
          <w:color w:val="FF0000"/>
          <w:sz w:val="28"/>
          <w:szCs w:val="28"/>
          <w:lang w:eastAsia="zh-CN"/>
        </w:rPr>
      </w:pPr>
    </w:p>
    <w:p w14:paraId="161ECAEB">
      <w:pPr>
        <w:jc w:val="center"/>
        <w:rPr>
          <w:rFonts w:hint="eastAsia" w:ascii="仿宋" w:hAnsi="仿宋" w:eastAsia="仿宋"/>
          <w:color w:val="FF0000"/>
          <w:sz w:val="28"/>
          <w:szCs w:val="28"/>
          <w:lang w:eastAsia="zh-CN"/>
        </w:rPr>
      </w:pPr>
    </w:p>
    <w:p w14:paraId="303620C2">
      <w:pPr>
        <w:jc w:val="center"/>
        <w:rPr>
          <w:rFonts w:hint="eastAsia" w:ascii="仿宋" w:hAnsi="仿宋" w:eastAsia="仿宋"/>
          <w:color w:val="FF0000"/>
          <w:sz w:val="28"/>
          <w:szCs w:val="28"/>
          <w:lang w:eastAsia="zh-CN"/>
        </w:rPr>
      </w:pPr>
    </w:p>
    <w:p w14:paraId="04E568B8">
      <w:pPr>
        <w:jc w:val="center"/>
        <w:rPr>
          <w:rFonts w:hint="eastAsia" w:ascii="仿宋" w:hAnsi="仿宋" w:eastAsia="仿宋"/>
          <w:color w:val="FF0000"/>
          <w:sz w:val="28"/>
          <w:szCs w:val="28"/>
          <w:lang w:eastAsia="zh-CN"/>
        </w:rPr>
      </w:pPr>
    </w:p>
    <w:p w14:paraId="13639617">
      <w:pPr>
        <w:jc w:val="center"/>
        <w:rPr>
          <w:rFonts w:hint="eastAsia" w:ascii="仿宋" w:hAnsi="仿宋" w:eastAsia="仿宋"/>
          <w:color w:val="FF0000"/>
          <w:sz w:val="28"/>
          <w:szCs w:val="28"/>
          <w:lang w:eastAsia="zh-CN"/>
        </w:rPr>
      </w:pPr>
    </w:p>
    <w:p w14:paraId="209822D0">
      <w:pPr>
        <w:jc w:val="center"/>
        <w:rPr>
          <w:rFonts w:hint="eastAsia" w:ascii="仿宋" w:hAnsi="仿宋" w:eastAsia="仿宋"/>
          <w:color w:val="FF0000"/>
          <w:sz w:val="28"/>
          <w:szCs w:val="28"/>
          <w:lang w:eastAsia="zh-CN"/>
        </w:rPr>
      </w:pPr>
    </w:p>
    <w:p w14:paraId="323C37DD">
      <w:pPr>
        <w:jc w:val="center"/>
        <w:rPr>
          <w:rFonts w:hint="eastAsia" w:ascii="仿宋" w:hAnsi="仿宋" w:eastAsia="仿宋"/>
          <w:color w:val="FF0000"/>
          <w:sz w:val="28"/>
          <w:szCs w:val="28"/>
          <w:lang w:eastAsia="zh-CN"/>
        </w:rPr>
      </w:pPr>
    </w:p>
    <w:p w14:paraId="355E3335">
      <w:pPr>
        <w:jc w:val="center"/>
        <w:rPr>
          <w:rFonts w:hint="eastAsia" w:ascii="仿宋" w:hAnsi="仿宋" w:eastAsia="仿宋"/>
          <w:color w:val="FF0000"/>
          <w:sz w:val="28"/>
          <w:szCs w:val="28"/>
          <w:lang w:eastAsia="zh-CN"/>
        </w:rPr>
      </w:pPr>
    </w:p>
    <w:p w14:paraId="0D682504">
      <w:pPr>
        <w:jc w:val="center"/>
        <w:rPr>
          <w:rFonts w:hint="eastAsia" w:ascii="仿宋" w:hAnsi="仿宋" w:eastAsia="仿宋"/>
          <w:color w:val="FF0000"/>
          <w:sz w:val="28"/>
          <w:szCs w:val="28"/>
          <w:lang w:eastAsia="zh-CN"/>
        </w:rPr>
      </w:pPr>
    </w:p>
    <w:p w14:paraId="72F069AB">
      <w:pPr>
        <w:spacing w:line="360" w:lineRule="auto"/>
        <w:jc w:val="center"/>
        <w:rPr>
          <w:rFonts w:hint="default" w:ascii="Times New Roman" w:hAnsi="Times New Roman" w:cs="Times New Roman"/>
          <w:b/>
          <w:sz w:val="36"/>
          <w:szCs w:val="36"/>
          <w:lang w:val="en-US" w:eastAsia="zh-CN"/>
        </w:rPr>
      </w:pPr>
      <w:r>
        <w:rPr>
          <w:rFonts w:hint="eastAsia" w:ascii="Times New Roman" w:hAnsi="Times New Roman" w:cs="Times New Roman"/>
          <w:b/>
          <w:sz w:val="36"/>
          <w:szCs w:val="36"/>
          <w:lang w:val="en-US" w:eastAsia="zh-CN"/>
        </w:rPr>
        <w:t>项目实施方案</w:t>
      </w:r>
    </w:p>
    <w:p w14:paraId="6976C9EC">
      <w:pPr>
        <w:spacing w:line="360" w:lineRule="auto"/>
        <w:jc w:val="center"/>
        <w:rPr>
          <w:rFonts w:hint="default" w:ascii="Times New Roman" w:hAnsi="Times New Roman" w:cs="Times New Roman"/>
          <w:b/>
          <w:sz w:val="36"/>
          <w:szCs w:val="36"/>
          <w:lang w:val="en-US" w:eastAsia="zh-CN"/>
        </w:rPr>
      </w:pPr>
    </w:p>
    <w:p w14:paraId="0461EE21">
      <w:pPr>
        <w:pStyle w:val="54"/>
      </w:pPr>
    </w:p>
    <w:p w14:paraId="5C8EE9CA">
      <w:pPr>
        <w:pStyle w:val="54"/>
      </w:pPr>
    </w:p>
    <w:p w14:paraId="7F10B3C2">
      <w:pPr>
        <w:pStyle w:val="54"/>
      </w:pPr>
    </w:p>
    <w:p w14:paraId="2882F426">
      <w:pPr>
        <w:pStyle w:val="54"/>
      </w:pPr>
    </w:p>
    <w:p w14:paraId="2E503B36">
      <w:pPr>
        <w:pStyle w:val="54"/>
      </w:pPr>
    </w:p>
    <w:p w14:paraId="1C7B8150">
      <w:pPr>
        <w:pStyle w:val="54"/>
      </w:pPr>
    </w:p>
    <w:p w14:paraId="2DAC16ED">
      <w:pPr>
        <w:pStyle w:val="54"/>
      </w:pPr>
    </w:p>
    <w:p w14:paraId="5834AE13">
      <w:pPr>
        <w:pStyle w:val="54"/>
      </w:pPr>
    </w:p>
    <w:p w14:paraId="679CB51F">
      <w:pPr>
        <w:pStyle w:val="54"/>
      </w:pPr>
    </w:p>
    <w:p w14:paraId="0204D0D9">
      <w:pPr>
        <w:pStyle w:val="54"/>
      </w:pPr>
    </w:p>
    <w:p w14:paraId="3A15B8E4">
      <w:pPr>
        <w:pStyle w:val="54"/>
      </w:pPr>
    </w:p>
    <w:p w14:paraId="54656E68">
      <w:pPr>
        <w:pStyle w:val="54"/>
      </w:pPr>
    </w:p>
    <w:p w14:paraId="6B86B44B">
      <w:pPr>
        <w:pStyle w:val="54"/>
      </w:pPr>
    </w:p>
    <w:p w14:paraId="64D0F3F6">
      <w:pPr>
        <w:pStyle w:val="54"/>
      </w:pPr>
    </w:p>
    <w:p w14:paraId="29D6F182">
      <w:pPr>
        <w:pStyle w:val="54"/>
      </w:pPr>
    </w:p>
    <w:p w14:paraId="3D44D1FC">
      <w:pPr>
        <w:pStyle w:val="54"/>
      </w:pPr>
    </w:p>
    <w:p w14:paraId="2B3AF173">
      <w:pPr>
        <w:pStyle w:val="54"/>
      </w:pPr>
    </w:p>
    <w:p w14:paraId="37360BDD">
      <w:pPr>
        <w:pStyle w:val="54"/>
      </w:pPr>
    </w:p>
    <w:p w14:paraId="7B8A6E5D">
      <w:pPr>
        <w:pStyle w:val="54"/>
      </w:pPr>
    </w:p>
    <w:p w14:paraId="3517C798">
      <w:pPr>
        <w:pStyle w:val="54"/>
      </w:pPr>
    </w:p>
    <w:p w14:paraId="11A44257">
      <w:pPr>
        <w:pStyle w:val="54"/>
      </w:pPr>
    </w:p>
    <w:p w14:paraId="4F50696C">
      <w:pPr>
        <w:spacing w:line="360" w:lineRule="auto"/>
        <w:jc w:val="center"/>
        <w:rPr>
          <w:rFonts w:hint="eastAsia" w:ascii="Times New Roman" w:hAnsi="Times New Roman" w:cs="Times New Roman"/>
          <w:b/>
          <w:sz w:val="36"/>
          <w:szCs w:val="36"/>
          <w:lang w:val="en-US" w:eastAsia="zh-CN"/>
        </w:rPr>
      </w:pPr>
      <w:r>
        <w:rPr>
          <w:rFonts w:hint="eastAsia" w:ascii="Times New Roman" w:hAnsi="Times New Roman" w:cs="Times New Roman"/>
          <w:b/>
          <w:sz w:val="36"/>
          <w:szCs w:val="36"/>
          <w:lang w:val="en-US" w:eastAsia="zh-CN"/>
        </w:rPr>
        <w:t>制造工期、项目进度统筹承诺及保证措施</w:t>
      </w:r>
    </w:p>
    <w:p w14:paraId="3EC6217B">
      <w:pPr>
        <w:spacing w:line="460" w:lineRule="exact"/>
        <w:rPr>
          <w:rFonts w:hint="eastAsia"/>
          <w:b/>
          <w:bCs/>
          <w:sz w:val="24"/>
          <w:szCs w:val="24"/>
          <w:u w:val="double"/>
        </w:rPr>
      </w:pPr>
    </w:p>
    <w:p w14:paraId="3EE2F813">
      <w:pPr>
        <w:pStyle w:val="54"/>
        <w:rPr>
          <w:rFonts w:hint="eastAsia"/>
          <w:sz w:val="24"/>
          <w:szCs w:val="24"/>
        </w:rPr>
      </w:pPr>
      <w:r>
        <w:rPr>
          <w:rFonts w:hint="eastAsia"/>
          <w:sz w:val="24"/>
          <w:szCs w:val="24"/>
        </w:rPr>
        <w:t>我公司承诺在满足2026年3月30日前车板交付至现场基础上，交货期提前</w:t>
      </w:r>
      <w:r>
        <w:rPr>
          <w:rFonts w:hint="eastAsia"/>
          <w:sz w:val="24"/>
          <w:szCs w:val="24"/>
          <w:u w:val="single"/>
        </w:rPr>
        <w:t xml:space="preserve">   </w:t>
      </w:r>
      <w:r>
        <w:rPr>
          <w:rFonts w:hint="eastAsia"/>
          <w:sz w:val="24"/>
          <w:szCs w:val="24"/>
        </w:rPr>
        <w:t>天。制造工期、项目进度统筹承诺及保证措施如下：</w:t>
      </w:r>
    </w:p>
    <w:p w14:paraId="75184D9D">
      <w:pPr>
        <w:pStyle w:val="54"/>
        <w:rPr>
          <w:rFonts w:hint="eastAsia"/>
          <w:sz w:val="24"/>
          <w:szCs w:val="24"/>
        </w:rPr>
      </w:pPr>
    </w:p>
    <w:p w14:paraId="6FAE0043">
      <w:pPr>
        <w:pStyle w:val="54"/>
        <w:rPr>
          <w:rFonts w:hint="eastAsia"/>
          <w:sz w:val="24"/>
          <w:szCs w:val="24"/>
        </w:rPr>
      </w:pPr>
    </w:p>
    <w:p w14:paraId="4E25055C">
      <w:pPr>
        <w:pStyle w:val="54"/>
        <w:rPr>
          <w:rFonts w:hint="eastAsia"/>
          <w:sz w:val="24"/>
          <w:szCs w:val="24"/>
        </w:rPr>
      </w:pPr>
    </w:p>
    <w:p w14:paraId="1BC9FE8A">
      <w:pPr>
        <w:pStyle w:val="54"/>
        <w:rPr>
          <w:rFonts w:hint="eastAsia"/>
          <w:sz w:val="24"/>
          <w:szCs w:val="24"/>
        </w:rPr>
      </w:pPr>
    </w:p>
    <w:p w14:paraId="4AC7896E">
      <w:pPr>
        <w:pStyle w:val="54"/>
        <w:rPr>
          <w:rFonts w:hint="eastAsia"/>
          <w:sz w:val="24"/>
          <w:szCs w:val="24"/>
        </w:rPr>
      </w:pPr>
    </w:p>
    <w:p w14:paraId="194657DC">
      <w:pPr>
        <w:pStyle w:val="54"/>
        <w:rPr>
          <w:rFonts w:hint="eastAsia"/>
          <w:sz w:val="24"/>
          <w:szCs w:val="24"/>
        </w:rPr>
      </w:pPr>
    </w:p>
    <w:p w14:paraId="1148FC4C">
      <w:pPr>
        <w:pStyle w:val="54"/>
        <w:rPr>
          <w:rFonts w:hint="eastAsia"/>
          <w:sz w:val="24"/>
          <w:szCs w:val="24"/>
        </w:rPr>
      </w:pPr>
    </w:p>
    <w:p w14:paraId="07404993">
      <w:pPr>
        <w:pStyle w:val="54"/>
        <w:rPr>
          <w:rFonts w:hint="eastAsia"/>
          <w:sz w:val="24"/>
          <w:szCs w:val="24"/>
        </w:rPr>
      </w:pPr>
    </w:p>
    <w:p w14:paraId="1E623481">
      <w:pPr>
        <w:pStyle w:val="54"/>
        <w:rPr>
          <w:rFonts w:hint="eastAsia"/>
          <w:sz w:val="24"/>
          <w:szCs w:val="24"/>
        </w:rPr>
      </w:pPr>
    </w:p>
    <w:p w14:paraId="4E1F3F5B">
      <w:pPr>
        <w:pStyle w:val="54"/>
        <w:rPr>
          <w:rFonts w:hint="eastAsia"/>
          <w:sz w:val="24"/>
          <w:szCs w:val="24"/>
        </w:rPr>
      </w:pPr>
    </w:p>
    <w:p w14:paraId="03DD32EC">
      <w:pPr>
        <w:pStyle w:val="54"/>
        <w:rPr>
          <w:rFonts w:hint="eastAsia"/>
          <w:sz w:val="24"/>
          <w:szCs w:val="24"/>
        </w:rPr>
      </w:pPr>
    </w:p>
    <w:p w14:paraId="775EEDA5">
      <w:pPr>
        <w:pStyle w:val="54"/>
        <w:rPr>
          <w:rFonts w:hint="eastAsia"/>
          <w:sz w:val="24"/>
          <w:szCs w:val="24"/>
        </w:rPr>
      </w:pPr>
    </w:p>
    <w:p w14:paraId="67C74438">
      <w:pPr>
        <w:pStyle w:val="54"/>
        <w:rPr>
          <w:rFonts w:hint="eastAsia"/>
          <w:sz w:val="24"/>
          <w:szCs w:val="24"/>
        </w:rPr>
      </w:pPr>
    </w:p>
    <w:p w14:paraId="7808D206">
      <w:pPr>
        <w:pStyle w:val="54"/>
        <w:rPr>
          <w:rFonts w:hint="eastAsia"/>
          <w:sz w:val="24"/>
          <w:szCs w:val="24"/>
        </w:rPr>
      </w:pPr>
    </w:p>
    <w:p w14:paraId="55607332">
      <w:pPr>
        <w:pStyle w:val="54"/>
        <w:rPr>
          <w:rFonts w:hint="eastAsia"/>
          <w:sz w:val="24"/>
          <w:szCs w:val="24"/>
        </w:rPr>
      </w:pPr>
    </w:p>
    <w:p w14:paraId="7FBA0C3E">
      <w:pPr>
        <w:pStyle w:val="54"/>
        <w:rPr>
          <w:rFonts w:hint="eastAsia"/>
          <w:sz w:val="24"/>
          <w:szCs w:val="24"/>
        </w:rPr>
      </w:pPr>
    </w:p>
    <w:p w14:paraId="31ACC20E">
      <w:pPr>
        <w:pStyle w:val="54"/>
        <w:rPr>
          <w:rFonts w:hint="eastAsia"/>
          <w:sz w:val="24"/>
          <w:szCs w:val="24"/>
        </w:rPr>
      </w:pPr>
    </w:p>
    <w:p w14:paraId="7940E3FB">
      <w:pPr>
        <w:pStyle w:val="54"/>
        <w:rPr>
          <w:rFonts w:hint="eastAsia"/>
          <w:sz w:val="24"/>
          <w:szCs w:val="24"/>
        </w:rPr>
      </w:pPr>
    </w:p>
    <w:p w14:paraId="5D830708">
      <w:pPr>
        <w:pStyle w:val="54"/>
        <w:rPr>
          <w:rFonts w:hint="eastAsia"/>
          <w:sz w:val="24"/>
          <w:szCs w:val="24"/>
        </w:rPr>
      </w:pPr>
    </w:p>
    <w:p w14:paraId="51C00156">
      <w:pPr>
        <w:pStyle w:val="54"/>
        <w:rPr>
          <w:rFonts w:hint="eastAsia"/>
          <w:sz w:val="24"/>
          <w:szCs w:val="24"/>
        </w:rPr>
      </w:pPr>
    </w:p>
    <w:p w14:paraId="3678F5BD">
      <w:pPr>
        <w:pStyle w:val="54"/>
        <w:rPr>
          <w:rFonts w:hint="eastAsia"/>
          <w:sz w:val="24"/>
          <w:szCs w:val="24"/>
        </w:rPr>
      </w:pPr>
    </w:p>
    <w:p w14:paraId="3F0FC57B">
      <w:pPr>
        <w:pStyle w:val="54"/>
        <w:rPr>
          <w:rFonts w:hint="eastAsia"/>
          <w:sz w:val="24"/>
          <w:szCs w:val="24"/>
        </w:rPr>
      </w:pPr>
    </w:p>
    <w:p w14:paraId="6239856D">
      <w:pPr>
        <w:pStyle w:val="54"/>
        <w:rPr>
          <w:rFonts w:hint="eastAsia"/>
          <w:sz w:val="24"/>
          <w:szCs w:val="24"/>
        </w:rPr>
      </w:pPr>
    </w:p>
    <w:p w14:paraId="72E5A254">
      <w:pPr>
        <w:pStyle w:val="54"/>
        <w:rPr>
          <w:rFonts w:hint="eastAsia"/>
          <w:sz w:val="24"/>
          <w:szCs w:val="24"/>
        </w:rPr>
      </w:pPr>
    </w:p>
    <w:p w14:paraId="535FCB3B">
      <w:pPr>
        <w:pStyle w:val="54"/>
        <w:rPr>
          <w:rFonts w:hint="eastAsia"/>
          <w:sz w:val="24"/>
          <w:szCs w:val="24"/>
        </w:rPr>
      </w:pPr>
    </w:p>
    <w:p w14:paraId="21D74CE3">
      <w:pPr>
        <w:pStyle w:val="54"/>
        <w:rPr>
          <w:rFonts w:hint="eastAsia"/>
          <w:sz w:val="24"/>
          <w:szCs w:val="24"/>
        </w:rPr>
      </w:pPr>
    </w:p>
    <w:p w14:paraId="43E05833">
      <w:pPr>
        <w:pStyle w:val="54"/>
        <w:rPr>
          <w:rFonts w:hint="eastAsia"/>
          <w:sz w:val="24"/>
          <w:szCs w:val="24"/>
        </w:rPr>
      </w:pPr>
    </w:p>
    <w:p w14:paraId="4BC34462">
      <w:pPr>
        <w:pStyle w:val="54"/>
        <w:rPr>
          <w:rFonts w:hint="eastAsia"/>
          <w:sz w:val="24"/>
          <w:szCs w:val="24"/>
        </w:rPr>
      </w:pPr>
    </w:p>
    <w:p w14:paraId="4E391D3F">
      <w:pPr>
        <w:pStyle w:val="54"/>
        <w:rPr>
          <w:rFonts w:hint="eastAsia"/>
          <w:sz w:val="24"/>
          <w:szCs w:val="24"/>
        </w:rPr>
      </w:pPr>
    </w:p>
    <w:p w14:paraId="08072D3D">
      <w:pPr>
        <w:pStyle w:val="54"/>
        <w:rPr>
          <w:rFonts w:hint="eastAsia"/>
          <w:sz w:val="24"/>
          <w:szCs w:val="24"/>
        </w:rPr>
      </w:pPr>
    </w:p>
    <w:p w14:paraId="4999CEFB">
      <w:pPr>
        <w:pStyle w:val="54"/>
        <w:rPr>
          <w:rFonts w:hint="eastAsia"/>
          <w:sz w:val="24"/>
          <w:szCs w:val="24"/>
        </w:rPr>
      </w:pPr>
    </w:p>
    <w:p w14:paraId="4886E478">
      <w:pPr>
        <w:pStyle w:val="54"/>
        <w:rPr>
          <w:rFonts w:hint="eastAsia"/>
          <w:sz w:val="24"/>
          <w:szCs w:val="24"/>
        </w:rPr>
      </w:pPr>
    </w:p>
    <w:p w14:paraId="3B6C91AE">
      <w:pPr>
        <w:pStyle w:val="54"/>
        <w:rPr>
          <w:rFonts w:hint="eastAsia"/>
          <w:sz w:val="24"/>
          <w:szCs w:val="24"/>
        </w:rPr>
      </w:pPr>
    </w:p>
    <w:p w14:paraId="24D89F02">
      <w:pPr>
        <w:pStyle w:val="54"/>
        <w:rPr>
          <w:rFonts w:hint="eastAsia"/>
          <w:sz w:val="24"/>
          <w:szCs w:val="24"/>
        </w:rPr>
      </w:pPr>
    </w:p>
    <w:p w14:paraId="1C2C21F5">
      <w:pPr>
        <w:pStyle w:val="54"/>
        <w:rPr>
          <w:rFonts w:hint="eastAsia"/>
          <w:sz w:val="24"/>
          <w:szCs w:val="24"/>
        </w:rPr>
      </w:pPr>
    </w:p>
    <w:p w14:paraId="2A0984D8">
      <w:pPr>
        <w:pStyle w:val="54"/>
        <w:rPr>
          <w:rFonts w:hint="eastAsia"/>
          <w:sz w:val="24"/>
          <w:szCs w:val="24"/>
        </w:rPr>
      </w:pPr>
    </w:p>
    <w:p w14:paraId="4808FB6F">
      <w:pPr>
        <w:pStyle w:val="54"/>
        <w:rPr>
          <w:rFonts w:hint="eastAsia"/>
          <w:sz w:val="24"/>
          <w:szCs w:val="24"/>
        </w:rPr>
      </w:pPr>
    </w:p>
    <w:p w14:paraId="26FAEB7F">
      <w:pPr>
        <w:pStyle w:val="54"/>
        <w:rPr>
          <w:rFonts w:hint="eastAsia"/>
          <w:sz w:val="24"/>
          <w:szCs w:val="24"/>
        </w:rPr>
      </w:pPr>
    </w:p>
    <w:p w14:paraId="44183F6D">
      <w:pPr>
        <w:pStyle w:val="54"/>
        <w:rPr>
          <w:rFonts w:hint="eastAsia"/>
          <w:sz w:val="24"/>
          <w:szCs w:val="24"/>
        </w:rPr>
      </w:pPr>
    </w:p>
    <w:p w14:paraId="1B892BCF">
      <w:pPr>
        <w:pStyle w:val="54"/>
        <w:rPr>
          <w:rFonts w:hint="eastAsia"/>
          <w:sz w:val="24"/>
          <w:szCs w:val="24"/>
        </w:rPr>
      </w:pPr>
    </w:p>
    <w:p w14:paraId="672F1661">
      <w:pPr>
        <w:pStyle w:val="54"/>
        <w:rPr>
          <w:rFonts w:hint="eastAsia"/>
          <w:sz w:val="24"/>
          <w:szCs w:val="24"/>
        </w:rPr>
      </w:pPr>
    </w:p>
    <w:p w14:paraId="527F15FD">
      <w:pPr>
        <w:spacing w:line="360" w:lineRule="auto"/>
        <w:jc w:val="center"/>
        <w:rPr>
          <w:rFonts w:hint="eastAsia" w:ascii="Times New Roman" w:hAnsi="Times New Roman" w:cs="Times New Roman"/>
          <w:b/>
          <w:sz w:val="36"/>
          <w:szCs w:val="36"/>
          <w:lang w:val="en-US" w:eastAsia="zh-CN"/>
        </w:rPr>
      </w:pPr>
      <w:r>
        <w:rPr>
          <w:rFonts w:hint="eastAsia" w:ascii="Times New Roman" w:hAnsi="Times New Roman" w:cs="Times New Roman"/>
          <w:b/>
          <w:sz w:val="36"/>
          <w:szCs w:val="36"/>
          <w:lang w:val="en-US" w:eastAsia="zh-CN"/>
        </w:rPr>
        <w:t>售后服务方案</w:t>
      </w:r>
    </w:p>
    <w:p w14:paraId="24558865">
      <w:pPr>
        <w:pStyle w:val="54"/>
        <w:rPr>
          <w:rFonts w:hint="eastAsia"/>
          <w:sz w:val="24"/>
          <w:szCs w:val="24"/>
        </w:rPr>
      </w:pPr>
    </w:p>
    <w:p w14:paraId="031DAAC9">
      <w:pPr>
        <w:pStyle w:val="54"/>
        <w:rPr>
          <w:rFonts w:hint="eastAsia"/>
          <w:sz w:val="24"/>
          <w:szCs w:val="24"/>
        </w:rPr>
      </w:pPr>
    </w:p>
    <w:p w14:paraId="7D2BB7D6">
      <w:pPr>
        <w:pStyle w:val="54"/>
        <w:rPr>
          <w:rFonts w:hint="eastAsia"/>
          <w:sz w:val="24"/>
          <w:szCs w:val="24"/>
        </w:rPr>
      </w:pPr>
    </w:p>
    <w:p w14:paraId="012631A9">
      <w:pPr>
        <w:pStyle w:val="54"/>
        <w:rPr>
          <w:rFonts w:hint="eastAsia"/>
          <w:sz w:val="24"/>
          <w:szCs w:val="24"/>
        </w:rPr>
      </w:pPr>
    </w:p>
    <w:p w14:paraId="2FA4FBB4">
      <w:pPr>
        <w:pStyle w:val="54"/>
        <w:rPr>
          <w:rFonts w:hint="eastAsia"/>
          <w:sz w:val="24"/>
          <w:szCs w:val="24"/>
        </w:rPr>
      </w:pPr>
    </w:p>
    <w:p w14:paraId="44637F35">
      <w:pPr>
        <w:pStyle w:val="54"/>
        <w:rPr>
          <w:rFonts w:hint="eastAsia"/>
          <w:sz w:val="24"/>
          <w:szCs w:val="24"/>
        </w:rPr>
      </w:pPr>
    </w:p>
    <w:p w14:paraId="4F3AD86A">
      <w:pPr>
        <w:pStyle w:val="54"/>
        <w:rPr>
          <w:rFonts w:hint="eastAsia"/>
          <w:sz w:val="24"/>
          <w:szCs w:val="24"/>
        </w:rPr>
      </w:pPr>
    </w:p>
    <w:p w14:paraId="245E9AD7">
      <w:pPr>
        <w:pStyle w:val="54"/>
        <w:rPr>
          <w:rFonts w:hint="eastAsia"/>
          <w:sz w:val="24"/>
          <w:szCs w:val="24"/>
        </w:rPr>
      </w:pPr>
    </w:p>
    <w:p w14:paraId="185C9A84">
      <w:pPr>
        <w:pStyle w:val="54"/>
        <w:rPr>
          <w:rFonts w:hint="eastAsia"/>
          <w:sz w:val="24"/>
          <w:szCs w:val="24"/>
        </w:rPr>
      </w:pPr>
    </w:p>
    <w:p w14:paraId="0CDD94D6">
      <w:pPr>
        <w:pStyle w:val="54"/>
        <w:rPr>
          <w:rFonts w:hint="eastAsia"/>
          <w:sz w:val="24"/>
          <w:szCs w:val="24"/>
        </w:rPr>
      </w:pPr>
    </w:p>
    <w:p w14:paraId="3690F6C7">
      <w:pPr>
        <w:pStyle w:val="54"/>
        <w:rPr>
          <w:rFonts w:hint="eastAsia"/>
          <w:sz w:val="24"/>
          <w:szCs w:val="24"/>
        </w:rPr>
      </w:pPr>
    </w:p>
    <w:p w14:paraId="75E4D946">
      <w:pPr>
        <w:pStyle w:val="54"/>
        <w:rPr>
          <w:rFonts w:hint="eastAsia"/>
          <w:sz w:val="24"/>
          <w:szCs w:val="24"/>
        </w:rPr>
      </w:pPr>
    </w:p>
    <w:p w14:paraId="24CF1EFC">
      <w:pPr>
        <w:pStyle w:val="54"/>
        <w:rPr>
          <w:rFonts w:hint="eastAsia"/>
          <w:sz w:val="24"/>
          <w:szCs w:val="24"/>
        </w:rPr>
      </w:pPr>
    </w:p>
    <w:p w14:paraId="4D17EBFA">
      <w:pPr>
        <w:pStyle w:val="54"/>
        <w:rPr>
          <w:rFonts w:hint="eastAsia"/>
          <w:sz w:val="24"/>
          <w:szCs w:val="24"/>
        </w:rPr>
      </w:pPr>
    </w:p>
    <w:p w14:paraId="394776BA">
      <w:pPr>
        <w:pStyle w:val="54"/>
        <w:rPr>
          <w:rFonts w:hint="eastAsia"/>
          <w:sz w:val="24"/>
          <w:szCs w:val="24"/>
        </w:rPr>
      </w:pPr>
    </w:p>
    <w:p w14:paraId="057336A0">
      <w:pPr>
        <w:pStyle w:val="54"/>
        <w:rPr>
          <w:rFonts w:hint="eastAsia"/>
          <w:sz w:val="24"/>
          <w:szCs w:val="24"/>
        </w:rPr>
      </w:pPr>
    </w:p>
    <w:p w14:paraId="44E1F4E6">
      <w:pPr>
        <w:pStyle w:val="54"/>
        <w:rPr>
          <w:rFonts w:hint="eastAsia"/>
          <w:sz w:val="24"/>
          <w:szCs w:val="24"/>
        </w:rPr>
      </w:pPr>
    </w:p>
    <w:p w14:paraId="7E484E9B">
      <w:pPr>
        <w:pStyle w:val="54"/>
        <w:rPr>
          <w:rFonts w:hint="eastAsia"/>
          <w:sz w:val="24"/>
          <w:szCs w:val="24"/>
        </w:rPr>
      </w:pPr>
    </w:p>
    <w:p w14:paraId="78429101">
      <w:pPr>
        <w:pStyle w:val="54"/>
        <w:rPr>
          <w:rFonts w:hint="eastAsia"/>
          <w:sz w:val="24"/>
          <w:szCs w:val="24"/>
        </w:rPr>
      </w:pPr>
    </w:p>
    <w:p w14:paraId="2216D800">
      <w:pPr>
        <w:pStyle w:val="54"/>
        <w:rPr>
          <w:rFonts w:hint="eastAsia"/>
          <w:sz w:val="24"/>
          <w:szCs w:val="24"/>
        </w:rPr>
      </w:pPr>
    </w:p>
    <w:p w14:paraId="11C08ABB">
      <w:pPr>
        <w:pStyle w:val="54"/>
        <w:rPr>
          <w:rFonts w:hint="eastAsia"/>
          <w:sz w:val="24"/>
          <w:szCs w:val="24"/>
        </w:rPr>
      </w:pPr>
    </w:p>
    <w:p w14:paraId="1B25002A">
      <w:pPr>
        <w:pStyle w:val="54"/>
        <w:rPr>
          <w:rFonts w:hint="eastAsia"/>
          <w:sz w:val="24"/>
          <w:szCs w:val="24"/>
        </w:rPr>
      </w:pPr>
    </w:p>
    <w:p w14:paraId="1BFAD741">
      <w:pPr>
        <w:pStyle w:val="54"/>
        <w:rPr>
          <w:rFonts w:hint="eastAsia"/>
          <w:sz w:val="24"/>
          <w:szCs w:val="24"/>
        </w:rPr>
      </w:pPr>
    </w:p>
    <w:p w14:paraId="3AE5EC39">
      <w:pPr>
        <w:pStyle w:val="54"/>
        <w:rPr>
          <w:rFonts w:hint="eastAsia"/>
          <w:sz w:val="24"/>
          <w:szCs w:val="24"/>
        </w:rPr>
      </w:pPr>
    </w:p>
    <w:p w14:paraId="5FA60632">
      <w:pPr>
        <w:pStyle w:val="54"/>
        <w:rPr>
          <w:rFonts w:hint="eastAsia"/>
          <w:sz w:val="24"/>
          <w:szCs w:val="24"/>
        </w:rPr>
      </w:pPr>
    </w:p>
    <w:p w14:paraId="33CFEC0D">
      <w:pPr>
        <w:pStyle w:val="54"/>
        <w:rPr>
          <w:rFonts w:hint="eastAsia"/>
          <w:sz w:val="24"/>
          <w:szCs w:val="24"/>
        </w:rPr>
      </w:pPr>
    </w:p>
    <w:p w14:paraId="5008A28C">
      <w:pPr>
        <w:pStyle w:val="54"/>
        <w:rPr>
          <w:rFonts w:hint="eastAsia"/>
          <w:sz w:val="24"/>
          <w:szCs w:val="24"/>
        </w:rPr>
      </w:pPr>
    </w:p>
    <w:p w14:paraId="61DBBB83">
      <w:pPr>
        <w:pStyle w:val="54"/>
        <w:rPr>
          <w:rFonts w:hint="eastAsia"/>
          <w:sz w:val="24"/>
          <w:szCs w:val="24"/>
        </w:rPr>
      </w:pPr>
    </w:p>
    <w:p w14:paraId="410EEFF8">
      <w:pPr>
        <w:pStyle w:val="54"/>
        <w:rPr>
          <w:rFonts w:hint="eastAsia"/>
          <w:sz w:val="24"/>
          <w:szCs w:val="24"/>
        </w:rPr>
      </w:pPr>
    </w:p>
    <w:p w14:paraId="40E1D2E8">
      <w:pPr>
        <w:pStyle w:val="54"/>
        <w:rPr>
          <w:rFonts w:hint="eastAsia"/>
          <w:sz w:val="24"/>
          <w:szCs w:val="24"/>
        </w:rPr>
      </w:pPr>
    </w:p>
    <w:p w14:paraId="1DA86AA6">
      <w:pPr>
        <w:pStyle w:val="54"/>
        <w:rPr>
          <w:rFonts w:hint="eastAsia"/>
          <w:sz w:val="24"/>
          <w:szCs w:val="24"/>
        </w:rPr>
      </w:pPr>
    </w:p>
    <w:p w14:paraId="051BD2B9">
      <w:pPr>
        <w:pStyle w:val="54"/>
        <w:rPr>
          <w:rFonts w:hint="eastAsia"/>
          <w:sz w:val="24"/>
          <w:szCs w:val="24"/>
        </w:rPr>
      </w:pPr>
    </w:p>
    <w:p w14:paraId="57D02DBA">
      <w:pPr>
        <w:pStyle w:val="54"/>
        <w:rPr>
          <w:rFonts w:hint="eastAsia"/>
          <w:sz w:val="24"/>
          <w:szCs w:val="24"/>
        </w:rPr>
      </w:pPr>
    </w:p>
    <w:p w14:paraId="2BB8DB87">
      <w:pPr>
        <w:pStyle w:val="54"/>
        <w:rPr>
          <w:rFonts w:hint="eastAsia"/>
          <w:sz w:val="24"/>
          <w:szCs w:val="24"/>
        </w:rPr>
      </w:pPr>
    </w:p>
    <w:p w14:paraId="7EC21B45">
      <w:pPr>
        <w:pStyle w:val="54"/>
        <w:rPr>
          <w:rFonts w:hint="eastAsia"/>
          <w:sz w:val="24"/>
          <w:szCs w:val="24"/>
        </w:rPr>
      </w:pPr>
    </w:p>
    <w:p w14:paraId="68E0A9DA">
      <w:pPr>
        <w:pStyle w:val="54"/>
        <w:rPr>
          <w:rFonts w:hint="eastAsia"/>
          <w:sz w:val="24"/>
          <w:szCs w:val="24"/>
        </w:rPr>
      </w:pPr>
    </w:p>
    <w:p w14:paraId="052A2A8B">
      <w:pPr>
        <w:pStyle w:val="54"/>
        <w:rPr>
          <w:rFonts w:hint="eastAsia"/>
          <w:sz w:val="24"/>
          <w:szCs w:val="24"/>
        </w:rPr>
      </w:pPr>
    </w:p>
    <w:p w14:paraId="16598846">
      <w:pPr>
        <w:pStyle w:val="54"/>
        <w:rPr>
          <w:rFonts w:hint="eastAsia"/>
          <w:sz w:val="24"/>
          <w:szCs w:val="24"/>
        </w:rPr>
      </w:pPr>
    </w:p>
    <w:p w14:paraId="740C9BDE">
      <w:pPr>
        <w:pStyle w:val="54"/>
        <w:rPr>
          <w:rFonts w:hint="eastAsia"/>
          <w:sz w:val="24"/>
          <w:szCs w:val="24"/>
        </w:rPr>
      </w:pPr>
    </w:p>
    <w:p w14:paraId="00D56D8F">
      <w:pPr>
        <w:pStyle w:val="54"/>
        <w:rPr>
          <w:rFonts w:hint="eastAsia"/>
          <w:sz w:val="24"/>
          <w:szCs w:val="24"/>
        </w:rPr>
      </w:pPr>
    </w:p>
    <w:p w14:paraId="12F67736">
      <w:pPr>
        <w:pStyle w:val="54"/>
        <w:rPr>
          <w:rFonts w:hint="eastAsia"/>
          <w:sz w:val="24"/>
          <w:szCs w:val="24"/>
        </w:rPr>
      </w:pPr>
    </w:p>
    <w:p w14:paraId="47CE287A">
      <w:pPr>
        <w:pStyle w:val="54"/>
        <w:rPr>
          <w:rFonts w:hint="eastAsia"/>
          <w:sz w:val="24"/>
          <w:szCs w:val="24"/>
        </w:rPr>
      </w:pPr>
    </w:p>
    <w:p w14:paraId="29048A67">
      <w:pPr>
        <w:pStyle w:val="54"/>
        <w:rPr>
          <w:rFonts w:hint="eastAsia"/>
          <w:sz w:val="24"/>
          <w:szCs w:val="24"/>
        </w:rPr>
      </w:pPr>
    </w:p>
    <w:p w14:paraId="4207AA4E">
      <w:pPr>
        <w:pStyle w:val="54"/>
        <w:rPr>
          <w:rFonts w:hint="eastAsia"/>
          <w:sz w:val="24"/>
          <w:szCs w:val="24"/>
        </w:rPr>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研究福建福海创石油化工有限公司芳烃装置优化节能改造项目三台板式换热器采购文件的全部内容后，我方愿以以下报价，严格按照采购文件的要求，交付本项目并维修其中的任何缺陷。</w:t>
      </w:r>
    </w:p>
    <w:tbl>
      <w:tblPr>
        <w:tblStyle w:val="45"/>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983"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13</w:t>
            </w:r>
            <w:r>
              <w:rPr>
                <w:rFonts w:hint="eastAsia" w:ascii="Times New Roman" w:hAnsi="Times New Roman"/>
                <w:sz w:val="28"/>
                <w:szCs w:val="28"/>
                <w:u w:val="single"/>
                <w:lang w:eastAsia="zh-CN"/>
              </w:rPr>
              <w:t xml:space="preserve">%）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w:t>
            </w:r>
            <w:r>
              <w:rPr>
                <w:rFonts w:hint="eastAsia" w:ascii="Times New Roman" w:hAnsi="Times New Roman"/>
                <w:sz w:val="28"/>
                <w:szCs w:val="28"/>
                <w:lang w:eastAsia="zh-CN"/>
              </w:rPr>
              <w:t>如</w:t>
            </w:r>
            <w:r>
              <w:rPr>
                <w:rFonts w:ascii="Times New Roman" w:hAnsi="Times New Roman"/>
                <w:sz w:val="28"/>
                <w:szCs w:val="28"/>
                <w:lang w:eastAsia="zh-CN"/>
              </w:rPr>
              <w:t>附件：</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452"/>
              <w:gridCol w:w="968"/>
              <w:gridCol w:w="1409"/>
              <w:gridCol w:w="1148"/>
              <w:gridCol w:w="1612"/>
              <w:gridCol w:w="1163"/>
            </w:tblGrid>
            <w:tr w14:paraId="6BF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872" w:type="dxa"/>
                  <w:vAlign w:val="center"/>
                </w:tcPr>
                <w:p w14:paraId="2249BA60">
                  <w:pPr>
                    <w:jc w:val="center"/>
                    <w:rPr>
                      <w:sz w:val="24"/>
                      <w:szCs w:val="24"/>
                      <w:lang w:eastAsia="zh-CN"/>
                    </w:rPr>
                  </w:pPr>
                  <w:r>
                    <w:rPr>
                      <w:rFonts w:hint="eastAsia"/>
                      <w:sz w:val="24"/>
                      <w:szCs w:val="24"/>
                      <w:lang w:eastAsia="zh-CN"/>
                    </w:rPr>
                    <w:t>序号</w:t>
                  </w:r>
                </w:p>
              </w:tc>
              <w:tc>
                <w:tcPr>
                  <w:tcW w:w="1452" w:type="dxa"/>
                  <w:vAlign w:val="center"/>
                </w:tcPr>
                <w:p w14:paraId="1C4CB929">
                  <w:pPr>
                    <w:jc w:val="center"/>
                    <w:rPr>
                      <w:sz w:val="24"/>
                      <w:szCs w:val="24"/>
                      <w:lang w:eastAsia="zh-CN"/>
                    </w:rPr>
                  </w:pPr>
                  <w:r>
                    <w:rPr>
                      <w:rFonts w:hint="eastAsia"/>
                      <w:sz w:val="24"/>
                      <w:szCs w:val="24"/>
                      <w:lang w:eastAsia="zh-CN"/>
                    </w:rPr>
                    <w:t>货物名称</w:t>
                  </w:r>
                </w:p>
              </w:tc>
              <w:tc>
                <w:tcPr>
                  <w:tcW w:w="968" w:type="dxa"/>
                  <w:vAlign w:val="center"/>
                </w:tcPr>
                <w:p w14:paraId="46680A30">
                  <w:pPr>
                    <w:jc w:val="center"/>
                    <w:rPr>
                      <w:sz w:val="24"/>
                      <w:szCs w:val="24"/>
                      <w:lang w:eastAsia="zh-CN"/>
                    </w:rPr>
                  </w:pPr>
                  <w:r>
                    <w:rPr>
                      <w:rFonts w:hint="eastAsia"/>
                      <w:sz w:val="24"/>
                      <w:szCs w:val="24"/>
                      <w:lang w:eastAsia="zh-CN"/>
                    </w:rPr>
                    <w:t>数量</w:t>
                  </w:r>
                </w:p>
                <w:p w14:paraId="205BA82F">
                  <w:pPr>
                    <w:jc w:val="center"/>
                    <w:rPr>
                      <w:sz w:val="24"/>
                      <w:szCs w:val="24"/>
                      <w:lang w:eastAsia="zh-CN"/>
                    </w:rPr>
                  </w:pPr>
                  <w:r>
                    <w:rPr>
                      <w:rFonts w:hint="eastAsia"/>
                      <w:sz w:val="24"/>
                      <w:szCs w:val="24"/>
                      <w:lang w:eastAsia="zh-CN"/>
                    </w:rPr>
                    <w:t xml:space="preserve">(单位) </w:t>
                  </w:r>
                </w:p>
              </w:tc>
              <w:tc>
                <w:tcPr>
                  <w:tcW w:w="1409" w:type="dxa"/>
                  <w:vAlign w:val="center"/>
                </w:tcPr>
                <w:p w14:paraId="774FD742">
                  <w:pPr>
                    <w:jc w:val="center"/>
                    <w:rPr>
                      <w:sz w:val="24"/>
                      <w:szCs w:val="24"/>
                      <w:lang w:eastAsia="zh-CN"/>
                    </w:rPr>
                  </w:pPr>
                </w:p>
                <w:p w14:paraId="4D01E40E">
                  <w:pPr>
                    <w:jc w:val="center"/>
                    <w:rPr>
                      <w:sz w:val="24"/>
                      <w:szCs w:val="24"/>
                      <w:lang w:eastAsia="zh-CN"/>
                    </w:rPr>
                  </w:pPr>
                  <w:r>
                    <w:rPr>
                      <w:rFonts w:hint="eastAsia"/>
                      <w:sz w:val="24"/>
                      <w:szCs w:val="24"/>
                      <w:lang w:eastAsia="zh-CN"/>
                    </w:rPr>
                    <w:t>报价</w:t>
                  </w:r>
                </w:p>
                <w:p w14:paraId="5C96C846">
                  <w:pPr>
                    <w:jc w:val="center"/>
                    <w:rPr>
                      <w:sz w:val="24"/>
                      <w:szCs w:val="24"/>
                      <w:lang w:eastAsia="zh-CN"/>
                    </w:rPr>
                  </w:pPr>
                  <w:r>
                    <w:rPr>
                      <w:rFonts w:hint="eastAsia"/>
                      <w:sz w:val="24"/>
                      <w:szCs w:val="24"/>
                      <w:lang w:eastAsia="zh-CN"/>
                    </w:rPr>
                    <w:t>（元/台）</w:t>
                  </w:r>
                </w:p>
                <w:p w14:paraId="1F8E0172">
                  <w:pPr>
                    <w:spacing w:line="280" w:lineRule="exact"/>
                    <w:jc w:val="center"/>
                    <w:rPr>
                      <w:sz w:val="24"/>
                      <w:szCs w:val="24"/>
                      <w:lang w:eastAsia="zh-CN"/>
                    </w:rPr>
                  </w:pPr>
                </w:p>
              </w:tc>
              <w:tc>
                <w:tcPr>
                  <w:tcW w:w="1148" w:type="dxa"/>
                  <w:vAlign w:val="center"/>
                </w:tcPr>
                <w:p w14:paraId="2C4BCA77">
                  <w:pPr>
                    <w:pStyle w:val="206"/>
                    <w:widowControl w:val="0"/>
                    <w:adjustRightInd w:val="0"/>
                    <w:spacing w:before="0" w:beforeAutospacing="0" w:after="0" w:afterAutospacing="0" w:line="360" w:lineRule="atLeast"/>
                    <w:textAlignment w:val="baseline"/>
                    <w:rPr>
                      <w:rFonts w:hint="eastAsia" w:eastAsia="宋体" w:cs="宋体"/>
                      <w:lang w:val="en-US" w:eastAsia="zh-CN"/>
                    </w:rPr>
                  </w:pPr>
                  <w:r>
                    <w:rPr>
                      <w:rFonts w:hint="eastAsia" w:cs="宋体"/>
                    </w:rPr>
                    <w:t>厂家或品牌</w:t>
                  </w:r>
                </w:p>
              </w:tc>
              <w:tc>
                <w:tcPr>
                  <w:tcW w:w="1612" w:type="dxa"/>
                  <w:vAlign w:val="center"/>
                </w:tcPr>
                <w:p w14:paraId="0B72F009">
                  <w:pPr>
                    <w:pStyle w:val="206"/>
                    <w:widowControl w:val="0"/>
                    <w:adjustRightInd w:val="0"/>
                    <w:spacing w:before="0" w:beforeAutospacing="0" w:after="0" w:afterAutospacing="0" w:line="360" w:lineRule="atLeast"/>
                    <w:textAlignment w:val="baseline"/>
                    <w:rPr>
                      <w:rFonts w:hint="eastAsia" w:cs="宋体"/>
                    </w:rPr>
                  </w:pPr>
                  <w:r>
                    <w:rPr>
                      <w:rFonts w:hint="eastAsia" w:cs="宋体"/>
                      <w:lang w:val="en-US" w:eastAsia="zh-CN"/>
                    </w:rPr>
                    <w:t>小计</w:t>
                  </w:r>
                </w:p>
              </w:tc>
              <w:tc>
                <w:tcPr>
                  <w:tcW w:w="1163" w:type="dxa"/>
                  <w:vAlign w:val="center"/>
                </w:tcPr>
                <w:p w14:paraId="723D8EF4">
                  <w:pPr>
                    <w:pStyle w:val="206"/>
                    <w:widowControl w:val="0"/>
                    <w:adjustRightInd w:val="0"/>
                    <w:spacing w:before="0" w:beforeAutospacing="0" w:after="0" w:afterAutospacing="0" w:line="360" w:lineRule="atLeast"/>
                    <w:textAlignment w:val="baseline"/>
                    <w:rPr>
                      <w:rFonts w:cs="宋体"/>
                    </w:rPr>
                  </w:pPr>
                  <w:r>
                    <w:rPr>
                      <w:rFonts w:hint="eastAsia" w:cs="宋体"/>
                    </w:rPr>
                    <w:t>备注</w:t>
                  </w:r>
                </w:p>
                <w:p w14:paraId="3EA21B28">
                  <w:pPr>
                    <w:pStyle w:val="206"/>
                    <w:widowControl w:val="0"/>
                    <w:adjustRightInd w:val="0"/>
                    <w:spacing w:before="0" w:beforeAutospacing="0" w:after="0" w:afterAutospacing="0" w:line="360" w:lineRule="atLeast"/>
                    <w:textAlignment w:val="baseline"/>
                    <w:rPr>
                      <w:rFonts w:cs="宋体"/>
                    </w:rPr>
                  </w:pPr>
                </w:p>
              </w:tc>
            </w:tr>
            <w:tr w14:paraId="6C6E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872" w:type="dxa"/>
                  <w:vAlign w:val="center"/>
                </w:tcPr>
                <w:p w14:paraId="3A14DD65">
                  <w:pPr>
                    <w:jc w:val="center"/>
                    <w:rPr>
                      <w:sz w:val="24"/>
                      <w:szCs w:val="24"/>
                      <w:lang w:eastAsia="zh-CN"/>
                    </w:rPr>
                  </w:pPr>
                  <w:r>
                    <w:rPr>
                      <w:rFonts w:hint="eastAsia"/>
                      <w:sz w:val="24"/>
                      <w:szCs w:val="24"/>
                      <w:lang w:eastAsia="zh-CN"/>
                    </w:rPr>
                    <w:t>1</w:t>
                  </w:r>
                </w:p>
              </w:tc>
              <w:tc>
                <w:tcPr>
                  <w:tcW w:w="1452" w:type="dxa"/>
                  <w:vAlign w:val="center"/>
                </w:tcPr>
                <w:p w14:paraId="00A5BF6D">
                  <w:pPr>
                    <w:jc w:val="center"/>
                    <w:rPr>
                      <w:sz w:val="24"/>
                      <w:szCs w:val="24"/>
                      <w:lang w:eastAsia="zh-CN"/>
                    </w:rPr>
                  </w:pPr>
                </w:p>
              </w:tc>
              <w:tc>
                <w:tcPr>
                  <w:tcW w:w="968" w:type="dxa"/>
                  <w:vAlign w:val="center"/>
                </w:tcPr>
                <w:p w14:paraId="71AD70B7">
                  <w:pPr>
                    <w:jc w:val="center"/>
                    <w:rPr>
                      <w:sz w:val="24"/>
                      <w:szCs w:val="24"/>
                      <w:lang w:eastAsia="zh-CN"/>
                    </w:rPr>
                  </w:pPr>
                </w:p>
              </w:tc>
              <w:tc>
                <w:tcPr>
                  <w:tcW w:w="1409" w:type="dxa"/>
                  <w:vAlign w:val="center"/>
                </w:tcPr>
                <w:p w14:paraId="25CA1E8F">
                  <w:pPr>
                    <w:spacing w:line="280" w:lineRule="exact"/>
                    <w:jc w:val="center"/>
                    <w:rPr>
                      <w:sz w:val="24"/>
                      <w:szCs w:val="24"/>
                      <w:lang w:eastAsia="zh-CN"/>
                    </w:rPr>
                  </w:pPr>
                </w:p>
              </w:tc>
              <w:tc>
                <w:tcPr>
                  <w:tcW w:w="1148" w:type="dxa"/>
                  <w:vAlign w:val="center"/>
                </w:tcPr>
                <w:p w14:paraId="42DD6A05">
                  <w:pPr>
                    <w:pStyle w:val="206"/>
                    <w:widowControl w:val="0"/>
                    <w:adjustRightInd w:val="0"/>
                    <w:spacing w:before="0" w:beforeAutospacing="0" w:after="0" w:afterAutospacing="0" w:line="360" w:lineRule="atLeast"/>
                    <w:textAlignment w:val="baseline"/>
                    <w:rPr>
                      <w:rFonts w:cs="宋体"/>
                    </w:rPr>
                  </w:pPr>
                </w:p>
              </w:tc>
              <w:tc>
                <w:tcPr>
                  <w:tcW w:w="1612" w:type="dxa"/>
                  <w:vAlign w:val="center"/>
                </w:tcPr>
                <w:p w14:paraId="24589245">
                  <w:pPr>
                    <w:pStyle w:val="206"/>
                    <w:widowControl w:val="0"/>
                    <w:adjustRightInd w:val="0"/>
                    <w:spacing w:before="0" w:beforeAutospacing="0" w:after="0" w:afterAutospacing="0" w:line="360" w:lineRule="atLeast"/>
                    <w:textAlignment w:val="baseline"/>
                    <w:rPr>
                      <w:rFonts w:cs="宋体"/>
                    </w:rPr>
                  </w:pPr>
                </w:p>
              </w:tc>
              <w:tc>
                <w:tcPr>
                  <w:tcW w:w="1163" w:type="dxa"/>
                  <w:vAlign w:val="center"/>
                </w:tcPr>
                <w:p w14:paraId="42674F33">
                  <w:pPr>
                    <w:pStyle w:val="206"/>
                    <w:widowControl w:val="0"/>
                    <w:adjustRightInd w:val="0"/>
                    <w:spacing w:before="0" w:beforeAutospacing="0" w:after="0" w:afterAutospacing="0" w:line="360" w:lineRule="atLeast"/>
                    <w:textAlignment w:val="baseline"/>
                    <w:rPr>
                      <w:rFonts w:cs="宋体"/>
                    </w:rPr>
                  </w:pPr>
                </w:p>
              </w:tc>
            </w:tr>
            <w:tr w14:paraId="3BA7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872" w:type="dxa"/>
                  <w:vAlign w:val="center"/>
                </w:tcPr>
                <w:p w14:paraId="5B5D406B">
                  <w:pPr>
                    <w:jc w:val="center"/>
                    <w:rPr>
                      <w:rFonts w:hint="default"/>
                      <w:sz w:val="24"/>
                      <w:szCs w:val="24"/>
                      <w:lang w:val="en-US" w:eastAsia="zh-CN"/>
                    </w:rPr>
                  </w:pPr>
                  <w:r>
                    <w:rPr>
                      <w:rFonts w:hint="eastAsia"/>
                      <w:sz w:val="24"/>
                      <w:szCs w:val="24"/>
                      <w:lang w:val="en-US" w:eastAsia="zh-CN"/>
                    </w:rPr>
                    <w:t>2</w:t>
                  </w:r>
                </w:p>
              </w:tc>
              <w:tc>
                <w:tcPr>
                  <w:tcW w:w="1452" w:type="dxa"/>
                  <w:vAlign w:val="center"/>
                </w:tcPr>
                <w:p w14:paraId="456EDB53">
                  <w:pPr>
                    <w:jc w:val="center"/>
                    <w:rPr>
                      <w:sz w:val="24"/>
                      <w:szCs w:val="24"/>
                      <w:lang w:eastAsia="zh-CN"/>
                    </w:rPr>
                  </w:pPr>
                </w:p>
              </w:tc>
              <w:tc>
                <w:tcPr>
                  <w:tcW w:w="968" w:type="dxa"/>
                  <w:vAlign w:val="center"/>
                </w:tcPr>
                <w:p w14:paraId="512D3AE4">
                  <w:pPr>
                    <w:jc w:val="center"/>
                    <w:rPr>
                      <w:sz w:val="24"/>
                      <w:szCs w:val="24"/>
                      <w:lang w:eastAsia="zh-CN"/>
                    </w:rPr>
                  </w:pPr>
                </w:p>
              </w:tc>
              <w:tc>
                <w:tcPr>
                  <w:tcW w:w="1409" w:type="dxa"/>
                  <w:vAlign w:val="center"/>
                </w:tcPr>
                <w:p w14:paraId="0987A1FC">
                  <w:pPr>
                    <w:spacing w:line="280" w:lineRule="exact"/>
                    <w:jc w:val="center"/>
                    <w:rPr>
                      <w:sz w:val="24"/>
                      <w:szCs w:val="24"/>
                      <w:lang w:eastAsia="zh-CN"/>
                    </w:rPr>
                  </w:pPr>
                </w:p>
              </w:tc>
              <w:tc>
                <w:tcPr>
                  <w:tcW w:w="1148" w:type="dxa"/>
                  <w:vAlign w:val="center"/>
                </w:tcPr>
                <w:p w14:paraId="320A8F26">
                  <w:pPr>
                    <w:pStyle w:val="206"/>
                    <w:widowControl w:val="0"/>
                    <w:adjustRightInd w:val="0"/>
                    <w:spacing w:before="0" w:beforeAutospacing="0" w:after="0" w:afterAutospacing="0" w:line="360" w:lineRule="atLeast"/>
                    <w:textAlignment w:val="baseline"/>
                    <w:rPr>
                      <w:rFonts w:cs="宋体"/>
                    </w:rPr>
                  </w:pPr>
                </w:p>
              </w:tc>
              <w:tc>
                <w:tcPr>
                  <w:tcW w:w="1612" w:type="dxa"/>
                  <w:vAlign w:val="center"/>
                </w:tcPr>
                <w:p w14:paraId="3465E5C9">
                  <w:pPr>
                    <w:pStyle w:val="206"/>
                    <w:widowControl w:val="0"/>
                    <w:adjustRightInd w:val="0"/>
                    <w:spacing w:before="0" w:beforeAutospacing="0" w:after="0" w:afterAutospacing="0" w:line="360" w:lineRule="atLeast"/>
                    <w:textAlignment w:val="baseline"/>
                    <w:rPr>
                      <w:rFonts w:cs="宋体"/>
                    </w:rPr>
                  </w:pPr>
                </w:p>
              </w:tc>
              <w:tc>
                <w:tcPr>
                  <w:tcW w:w="1163" w:type="dxa"/>
                  <w:vAlign w:val="center"/>
                </w:tcPr>
                <w:p w14:paraId="6B15FBB7">
                  <w:pPr>
                    <w:pStyle w:val="206"/>
                    <w:widowControl w:val="0"/>
                    <w:adjustRightInd w:val="0"/>
                    <w:spacing w:before="0" w:beforeAutospacing="0" w:after="0" w:afterAutospacing="0" w:line="360" w:lineRule="atLeast"/>
                    <w:textAlignment w:val="baseline"/>
                    <w:rPr>
                      <w:rFonts w:cs="宋体"/>
                    </w:rPr>
                  </w:pPr>
                </w:p>
              </w:tc>
            </w:tr>
            <w:tr w14:paraId="6AAF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701" w:type="dxa"/>
                  <w:gridSpan w:val="4"/>
                  <w:vAlign w:val="center"/>
                </w:tcPr>
                <w:p w14:paraId="38BA27C1">
                  <w:pPr>
                    <w:spacing w:line="280" w:lineRule="exact"/>
                    <w:jc w:val="center"/>
                    <w:rPr>
                      <w:rFonts w:hint="default"/>
                      <w:sz w:val="24"/>
                      <w:szCs w:val="24"/>
                      <w:lang w:val="en-US" w:eastAsia="zh-CN"/>
                    </w:rPr>
                  </w:pPr>
                  <w:r>
                    <w:rPr>
                      <w:rFonts w:hint="eastAsia"/>
                      <w:sz w:val="24"/>
                      <w:szCs w:val="24"/>
                      <w:lang w:val="en-US" w:eastAsia="zh-CN"/>
                    </w:rPr>
                    <w:t>合计</w:t>
                  </w:r>
                </w:p>
              </w:tc>
              <w:tc>
                <w:tcPr>
                  <w:tcW w:w="1148" w:type="dxa"/>
                  <w:vAlign w:val="center"/>
                </w:tcPr>
                <w:p w14:paraId="36430936">
                  <w:pPr>
                    <w:pStyle w:val="206"/>
                    <w:widowControl w:val="0"/>
                    <w:adjustRightInd w:val="0"/>
                    <w:spacing w:before="0" w:beforeAutospacing="0" w:after="0" w:afterAutospacing="0" w:line="360" w:lineRule="atLeast"/>
                    <w:textAlignment w:val="baseline"/>
                    <w:rPr>
                      <w:rFonts w:cs="宋体"/>
                    </w:rPr>
                  </w:pPr>
                </w:p>
              </w:tc>
              <w:tc>
                <w:tcPr>
                  <w:tcW w:w="1612" w:type="dxa"/>
                  <w:vAlign w:val="center"/>
                </w:tcPr>
                <w:p w14:paraId="18DA6E26">
                  <w:pPr>
                    <w:pStyle w:val="206"/>
                    <w:widowControl w:val="0"/>
                    <w:adjustRightInd w:val="0"/>
                    <w:spacing w:before="0" w:beforeAutospacing="0" w:after="0" w:afterAutospacing="0" w:line="360" w:lineRule="atLeast"/>
                    <w:textAlignment w:val="baseline"/>
                    <w:rPr>
                      <w:rFonts w:cs="宋体"/>
                    </w:rPr>
                  </w:pPr>
                </w:p>
              </w:tc>
              <w:tc>
                <w:tcPr>
                  <w:tcW w:w="1163" w:type="dxa"/>
                  <w:vAlign w:val="center"/>
                </w:tcPr>
                <w:p w14:paraId="1CF2C84A">
                  <w:pPr>
                    <w:pStyle w:val="206"/>
                    <w:widowControl w:val="0"/>
                    <w:adjustRightInd w:val="0"/>
                    <w:spacing w:before="0" w:beforeAutospacing="0" w:after="0" w:afterAutospacing="0" w:line="360" w:lineRule="atLeast"/>
                    <w:textAlignment w:val="baseline"/>
                    <w:rPr>
                      <w:rFonts w:cs="宋体"/>
                    </w:rPr>
                  </w:pPr>
                </w:p>
              </w:tc>
            </w:tr>
          </w:tbl>
          <w:p w14:paraId="0FE76553">
            <w:pPr>
              <w:spacing w:line="360" w:lineRule="auto"/>
              <w:rPr>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54"/>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7552A79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642D1A21">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19"/>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CEB101E9"/>
    <w:multiLevelType w:val="singleLevel"/>
    <w:tmpl w:val="CEB101E9"/>
    <w:lvl w:ilvl="0" w:tentative="0">
      <w:start w:val="1"/>
      <w:numFmt w:val="chineseCounting"/>
      <w:suff w:val="nothing"/>
      <w:lvlText w:val="%1、"/>
      <w:lvlJc w:val="left"/>
      <w:rPr>
        <w:rFonts w:hint="eastAsia"/>
      </w:rPr>
    </w:lvl>
  </w:abstractNum>
  <w:abstractNum w:abstractNumId="2">
    <w:nsid w:val="F43C8E24"/>
    <w:multiLevelType w:val="singleLevel"/>
    <w:tmpl w:val="F43C8E24"/>
    <w:lvl w:ilvl="0" w:tentative="0">
      <w:start w:val="1"/>
      <w:numFmt w:val="decimal"/>
      <w:suff w:val="nothing"/>
      <w:lvlText w:val="%1、"/>
      <w:lvlJc w:val="left"/>
    </w:lvl>
  </w:abstractNum>
  <w:abstractNum w:abstractNumId="3">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4">
    <w:nsid w:val="1A2D5A88"/>
    <w:multiLevelType w:val="multilevel"/>
    <w:tmpl w:val="1A2D5A88"/>
    <w:lvl w:ilvl="0" w:tentative="0">
      <w:start w:val="1"/>
      <w:numFmt w:val="lowerLetter"/>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2B86DC3C"/>
    <w:multiLevelType w:val="singleLevel"/>
    <w:tmpl w:val="2B86DC3C"/>
    <w:lvl w:ilvl="0" w:tentative="0">
      <w:start w:val="1"/>
      <w:numFmt w:val="decimal"/>
      <w:suff w:val="nothing"/>
      <w:lvlText w:val="%1、"/>
      <w:lvlJc w:val="left"/>
    </w:lvl>
  </w:abstractNum>
  <w:abstractNum w:abstractNumId="6">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8">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4B44014A"/>
    <w:multiLevelType w:val="singleLevel"/>
    <w:tmpl w:val="4B44014A"/>
    <w:lvl w:ilvl="0" w:tentative="0">
      <w:start w:val="9"/>
      <w:numFmt w:val="chineseCounting"/>
      <w:suff w:val="nothing"/>
      <w:lvlText w:val="%1、"/>
      <w:lvlJc w:val="left"/>
      <w:rPr>
        <w:rFonts w:hint="eastAsia"/>
      </w:rPr>
    </w:lvl>
  </w:abstractNum>
  <w:abstractNum w:abstractNumId="10">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1">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0"/>
  </w:num>
  <w:num w:numId="2">
    <w:abstractNumId w:val="3"/>
  </w:num>
  <w:num w:numId="3">
    <w:abstractNumId w:val="9"/>
  </w:num>
  <w:num w:numId="4">
    <w:abstractNumId w:val="6"/>
  </w:num>
  <w:num w:numId="5">
    <w:abstractNumId w:val="7"/>
  </w:num>
  <w:num w:numId="6">
    <w:abstractNumId w:val="8"/>
  </w:num>
  <w:num w:numId="7">
    <w:abstractNumId w:val="11"/>
  </w:num>
  <w:num w:numId="8">
    <w:abstractNumId w:val="4"/>
  </w:num>
  <w:num w:numId="9">
    <w:abstractNumId w:val="1"/>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2"/>
  </w:compat>
  <w:rsids>
    <w:rsidRoot w:val="00172A27"/>
    <w:rsid w:val="000004E6"/>
    <w:rsid w:val="000010FA"/>
    <w:rsid w:val="00001416"/>
    <w:rsid w:val="000034C1"/>
    <w:rsid w:val="00004C5E"/>
    <w:rsid w:val="00012D9F"/>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21B6"/>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1C36"/>
    <w:rsid w:val="003635DF"/>
    <w:rsid w:val="00364EB1"/>
    <w:rsid w:val="00365CCD"/>
    <w:rsid w:val="00373697"/>
    <w:rsid w:val="00376FF9"/>
    <w:rsid w:val="00383DFA"/>
    <w:rsid w:val="00385474"/>
    <w:rsid w:val="00387524"/>
    <w:rsid w:val="00387574"/>
    <w:rsid w:val="0039324B"/>
    <w:rsid w:val="003B2197"/>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7609"/>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1DCF"/>
    <w:rsid w:val="007E208C"/>
    <w:rsid w:val="007E67FB"/>
    <w:rsid w:val="007E6CD1"/>
    <w:rsid w:val="007F06B2"/>
    <w:rsid w:val="007F0F98"/>
    <w:rsid w:val="007F3EB5"/>
    <w:rsid w:val="007F61D0"/>
    <w:rsid w:val="00804A52"/>
    <w:rsid w:val="00804C93"/>
    <w:rsid w:val="00811DBA"/>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0B79"/>
    <w:rsid w:val="00952F8D"/>
    <w:rsid w:val="00955A6F"/>
    <w:rsid w:val="00964F96"/>
    <w:rsid w:val="009663D1"/>
    <w:rsid w:val="00967702"/>
    <w:rsid w:val="00971BD1"/>
    <w:rsid w:val="00974883"/>
    <w:rsid w:val="00975EAC"/>
    <w:rsid w:val="00983BF9"/>
    <w:rsid w:val="009873FF"/>
    <w:rsid w:val="00992185"/>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7229"/>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B57"/>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0DC0"/>
    <w:rsid w:val="00DA5752"/>
    <w:rsid w:val="00DA7F1E"/>
    <w:rsid w:val="00DC279C"/>
    <w:rsid w:val="00DC3C95"/>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5206"/>
    <w:rsid w:val="00FE65F9"/>
    <w:rsid w:val="00FF49E8"/>
    <w:rsid w:val="00FF5F83"/>
    <w:rsid w:val="0367315B"/>
    <w:rsid w:val="03DD168C"/>
    <w:rsid w:val="04DF0C66"/>
    <w:rsid w:val="061139E5"/>
    <w:rsid w:val="06F50B00"/>
    <w:rsid w:val="076E1278"/>
    <w:rsid w:val="08D1141D"/>
    <w:rsid w:val="0B296DE2"/>
    <w:rsid w:val="0E8D4FB0"/>
    <w:rsid w:val="10294AA3"/>
    <w:rsid w:val="10E40CA0"/>
    <w:rsid w:val="136130D9"/>
    <w:rsid w:val="18DD4F7E"/>
    <w:rsid w:val="195B58A2"/>
    <w:rsid w:val="1E085A14"/>
    <w:rsid w:val="1FF43DDB"/>
    <w:rsid w:val="21933AA2"/>
    <w:rsid w:val="25BF356F"/>
    <w:rsid w:val="25DB0C2D"/>
    <w:rsid w:val="268E0D54"/>
    <w:rsid w:val="269469E7"/>
    <w:rsid w:val="29FC3B14"/>
    <w:rsid w:val="2B11792E"/>
    <w:rsid w:val="2CE073D9"/>
    <w:rsid w:val="31C54755"/>
    <w:rsid w:val="3216608C"/>
    <w:rsid w:val="335C0863"/>
    <w:rsid w:val="34CE14C6"/>
    <w:rsid w:val="34D84CEC"/>
    <w:rsid w:val="37AF5AB7"/>
    <w:rsid w:val="37D91586"/>
    <w:rsid w:val="386267BD"/>
    <w:rsid w:val="3B1C3371"/>
    <w:rsid w:val="3CC23198"/>
    <w:rsid w:val="3DDF4815"/>
    <w:rsid w:val="3F225DAC"/>
    <w:rsid w:val="3FE669E5"/>
    <w:rsid w:val="4580430E"/>
    <w:rsid w:val="48DD4B3A"/>
    <w:rsid w:val="50F63E28"/>
    <w:rsid w:val="5221007F"/>
    <w:rsid w:val="52926B5A"/>
    <w:rsid w:val="545C5E51"/>
    <w:rsid w:val="5486175B"/>
    <w:rsid w:val="57667D24"/>
    <w:rsid w:val="57CE5BC3"/>
    <w:rsid w:val="5AE1516A"/>
    <w:rsid w:val="5B6A3A79"/>
    <w:rsid w:val="5C1A5F7B"/>
    <w:rsid w:val="62E0799D"/>
    <w:rsid w:val="645771F8"/>
    <w:rsid w:val="6A54112D"/>
    <w:rsid w:val="6AA035AE"/>
    <w:rsid w:val="6E0F2E14"/>
    <w:rsid w:val="6F1E141D"/>
    <w:rsid w:val="6F5354F8"/>
    <w:rsid w:val="740A2BDE"/>
    <w:rsid w:val="751839E0"/>
    <w:rsid w:val="76274F93"/>
    <w:rsid w:val="79577E94"/>
    <w:rsid w:val="79EB3F2F"/>
    <w:rsid w:val="7AC63182"/>
    <w:rsid w:val="7B11789E"/>
    <w:rsid w:val="7BA5618D"/>
    <w:rsid w:val="7DC94A0A"/>
    <w:rsid w:val="7DE2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99"/>
    <w:rPr>
      <w:rFonts w:hAnsi="Courier New" w:cs="Courier New"/>
      <w:szCs w:val="21"/>
    </w:rPr>
  </w:style>
  <w:style w:type="paragraph" w:styleId="25">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uiPriority w:val="0"/>
    <w:rPr>
      <w:rFonts w:ascii="宋体" w:hAnsi="宋体" w:cs="宋体"/>
      <w:sz w:val="22"/>
      <w:szCs w:val="22"/>
      <w:lang w:eastAsia="en-US"/>
    </w:rPr>
  </w:style>
  <w:style w:type="character" w:customStyle="1" w:styleId="125">
    <w:name w:val="标题 Char1"/>
    <w:basedOn w:val="47"/>
    <w:uiPriority w:val="0"/>
    <w:rPr>
      <w:rFonts w:asciiTheme="majorHAnsi" w:hAnsiTheme="majorHAnsi" w:cstheme="majorBidi"/>
      <w:b/>
      <w:bCs/>
      <w:sz w:val="32"/>
      <w:szCs w:val="32"/>
      <w:lang w:eastAsia="en-US"/>
    </w:rPr>
  </w:style>
  <w:style w:type="character" w:customStyle="1" w:styleId="126">
    <w:name w:val="正文文本缩进 3 Char1"/>
    <w:basedOn w:val="47"/>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3"/>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列出段落2"/>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06">
    <w:name w:val="xl27"/>
    <w:basedOn w:val="1"/>
    <w:qFormat/>
    <w:uiPriority w:val="0"/>
    <w:pPr>
      <w:widowControl/>
      <w:autoSpaceDE/>
      <w:autoSpaceDN/>
      <w:spacing w:before="100" w:beforeAutospacing="1" w:after="100" w:afterAutospacing="1"/>
      <w:jc w:val="center"/>
      <w:textAlignment w:val="center"/>
    </w:pPr>
    <w:rPr>
      <w:rFonts w:ascii="Calibri" w:hAnsi="Calibri" w:cs="Times New Roman"/>
      <w:kern w:val="2"/>
      <w:sz w:val="24"/>
      <w:szCs w:val="24"/>
      <w:lang w:eastAsia="zh-CN"/>
    </w:rPr>
  </w:style>
  <w:style w:type="paragraph" w:customStyle="1" w:styleId="207">
    <w:name w:val="正文_1"/>
    <w:next w:val="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28514-9A89-4CF3-B8BE-F3FC635C412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43</Pages>
  <Words>4285</Words>
  <Characters>4651</Characters>
  <Lines>128</Lines>
  <Paragraphs>36</Paragraphs>
  <TotalTime>0</TotalTime>
  <ScaleCrop>false</ScaleCrop>
  <LinksUpToDate>false</LinksUpToDate>
  <CharactersWithSpaces>5114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张华娟</cp:lastModifiedBy>
  <dcterms:modified xsi:type="dcterms:W3CDTF">2025-08-06T06:52:36Z</dcterms:modified>
  <dc:title>公开招标文件（货物服务类）</dc:title>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KSOTemplateDocerSaveRecord">
    <vt:lpwstr>eyJoZGlkIjoiM2RjZTMyYzJjNTA4OWEwZTA4YTBlMjcyOTRiYjQzNmYiLCJ1c2VySWQiOiIxNTY4Mzk2MzIyIn0=</vt:lpwstr>
  </property>
  <property fmtid="{D5CDD505-2E9C-101B-9397-08002B2CF9AE}" pid="7" name="ICV">
    <vt:lpwstr>882A385DA7D94FE5A4F809625BE2137C_12</vt:lpwstr>
  </property>
</Properties>
</file>