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690E36">
      <w:pPr>
        <w:pStyle w:val="20"/>
        <w:spacing w:line="960" w:lineRule="exact"/>
        <w:jc w:val="center"/>
        <w:rPr>
          <w:rFonts w:ascii="微软雅黑" w:eastAsia="微软雅黑"/>
          <w:b/>
          <w:sz w:val="52"/>
          <w:szCs w:val="22"/>
          <w:lang w:eastAsia="zh-CN"/>
        </w:rPr>
      </w:pPr>
      <w:r>
        <w:rPr>
          <w:rFonts w:hint="eastAsia" w:ascii="微软雅黑" w:eastAsia="微软雅黑"/>
          <w:b/>
          <w:sz w:val="52"/>
          <w:szCs w:val="22"/>
          <w:lang w:eastAsia="zh-CN"/>
        </w:rPr>
        <w:t xml:space="preserve">  福建福海创石油化工有限公司</w:t>
      </w:r>
    </w:p>
    <w:p w14:paraId="06DC4912">
      <w:pPr>
        <w:ind w:left="169"/>
        <w:jc w:val="center"/>
        <w:rPr>
          <w:rFonts w:ascii="微软雅黑" w:eastAsia="微软雅黑"/>
          <w:b/>
          <w:sz w:val="36"/>
          <w:szCs w:val="36"/>
          <w:lang w:eastAsia="zh-CN"/>
        </w:rPr>
      </w:pPr>
    </w:p>
    <w:p w14:paraId="04D15B18">
      <w:pPr>
        <w:pStyle w:val="2"/>
        <w:rPr>
          <w:sz w:val="44"/>
          <w:szCs w:val="44"/>
        </w:rPr>
      </w:pPr>
    </w:p>
    <w:p w14:paraId="3EEDAE47">
      <w:pPr>
        <w:rPr>
          <w:rFonts w:ascii="微软雅黑" w:eastAsia="微软雅黑"/>
          <w:b/>
          <w:sz w:val="44"/>
          <w:szCs w:val="44"/>
          <w:u w:val="single"/>
          <w:lang w:eastAsia="zh-CN"/>
        </w:rPr>
      </w:pPr>
    </w:p>
    <w:p w14:paraId="08F50015">
      <w:pPr>
        <w:spacing w:line="360" w:lineRule="auto"/>
        <w:ind w:firstLine="660" w:firstLineChars="150"/>
        <w:rPr>
          <w:rFonts w:ascii="微软雅黑" w:hAnsi="微软雅黑" w:eastAsia="微软雅黑"/>
          <w:b/>
          <w:sz w:val="44"/>
          <w:szCs w:val="44"/>
          <w:lang w:eastAsia="zh-CN"/>
        </w:rPr>
      </w:pPr>
    </w:p>
    <w:p w14:paraId="5DE69B91">
      <w:pPr>
        <w:pStyle w:val="90"/>
        <w:spacing w:line="360" w:lineRule="auto"/>
        <w:ind w:left="581" w:leftChars="164" w:hanging="220" w:hangingChars="50"/>
        <w:jc w:val="center"/>
        <w:rPr>
          <w:rFonts w:ascii="微软雅黑" w:hAnsi="微软雅黑" w:eastAsia="微软雅黑"/>
          <w:b/>
          <w:sz w:val="44"/>
          <w:szCs w:val="44"/>
          <w:lang w:eastAsia="zh-CN"/>
        </w:rPr>
      </w:pPr>
      <w:r>
        <w:rPr>
          <w:rFonts w:hint="eastAsia" w:ascii="微软雅黑" w:hAnsi="微软雅黑" w:eastAsia="微软雅黑"/>
          <w:b/>
          <w:sz w:val="44"/>
          <w:szCs w:val="44"/>
          <w:lang w:eastAsia="zh-CN"/>
        </w:rPr>
        <w:t>2024年消防灭火救援个人防护装备、专职消防床上用品采购比选文件</w:t>
      </w:r>
    </w:p>
    <w:p w14:paraId="7D7B748C">
      <w:pPr>
        <w:pStyle w:val="20"/>
        <w:jc w:val="center"/>
        <w:rPr>
          <w:rFonts w:asciiTheme="minorEastAsia" w:hAnsiTheme="minorEastAsia" w:eastAsiaTheme="minorEastAsia"/>
          <w:b/>
          <w:u w:val="single"/>
          <w:lang w:eastAsia="zh-CN"/>
        </w:rPr>
      </w:pPr>
    </w:p>
    <w:p w14:paraId="7ADF703C">
      <w:pPr>
        <w:pStyle w:val="20"/>
        <w:jc w:val="center"/>
        <w:rPr>
          <w:rFonts w:asciiTheme="minorEastAsia" w:hAnsiTheme="minorEastAsia" w:eastAsiaTheme="minorEastAsia"/>
          <w:b/>
          <w:u w:val="single"/>
          <w:lang w:eastAsia="zh-CN"/>
        </w:rPr>
      </w:pPr>
    </w:p>
    <w:p w14:paraId="505173E1">
      <w:pPr>
        <w:pStyle w:val="20"/>
        <w:rPr>
          <w:rFonts w:asciiTheme="minorEastAsia" w:hAnsiTheme="minorEastAsia" w:eastAsiaTheme="minorEastAsia"/>
          <w:b/>
          <w:u w:val="single"/>
          <w:lang w:eastAsia="zh-CN"/>
        </w:rPr>
      </w:pPr>
    </w:p>
    <w:p w14:paraId="0C4D88D3">
      <w:pPr>
        <w:pStyle w:val="20"/>
        <w:jc w:val="center"/>
        <w:rPr>
          <w:rFonts w:asciiTheme="minorEastAsia" w:hAnsiTheme="minorEastAsia" w:eastAsiaTheme="minorEastAsia"/>
          <w:b/>
          <w:u w:val="single"/>
          <w:lang w:eastAsia="zh-CN"/>
        </w:rPr>
      </w:pPr>
    </w:p>
    <w:p w14:paraId="4331D2C2">
      <w:pPr>
        <w:pStyle w:val="20"/>
        <w:jc w:val="center"/>
        <w:rPr>
          <w:rFonts w:asciiTheme="minorEastAsia" w:hAnsiTheme="minorEastAsia" w:eastAsiaTheme="minorEastAsia"/>
          <w:b/>
          <w:u w:val="single"/>
          <w:lang w:eastAsia="zh-CN"/>
        </w:rPr>
      </w:pPr>
    </w:p>
    <w:p w14:paraId="641D347F">
      <w:pPr>
        <w:pStyle w:val="20"/>
        <w:jc w:val="center"/>
        <w:rPr>
          <w:rFonts w:asciiTheme="minorEastAsia" w:hAnsiTheme="minorEastAsia" w:eastAsiaTheme="minorEastAsia"/>
          <w:b/>
          <w:u w:val="single"/>
          <w:lang w:eastAsia="zh-CN"/>
        </w:rPr>
      </w:pPr>
    </w:p>
    <w:p w14:paraId="374CFB76">
      <w:pPr>
        <w:pStyle w:val="20"/>
        <w:jc w:val="center"/>
        <w:rPr>
          <w:rFonts w:asciiTheme="minorEastAsia" w:hAnsiTheme="minorEastAsia" w:eastAsiaTheme="minorEastAsia"/>
          <w:b/>
          <w:u w:val="single"/>
          <w:lang w:eastAsia="zh-CN"/>
        </w:rPr>
      </w:pPr>
    </w:p>
    <w:p w14:paraId="0EA8B4AF">
      <w:pPr>
        <w:pStyle w:val="20"/>
        <w:jc w:val="center"/>
        <w:rPr>
          <w:rFonts w:asciiTheme="minorEastAsia" w:hAnsiTheme="minorEastAsia" w:eastAsiaTheme="minorEastAsia"/>
          <w:b/>
          <w:u w:val="single"/>
          <w:lang w:eastAsia="zh-CN"/>
        </w:rPr>
      </w:pPr>
    </w:p>
    <w:p w14:paraId="5A7D8CE1">
      <w:pPr>
        <w:pStyle w:val="20"/>
        <w:jc w:val="center"/>
        <w:rPr>
          <w:rFonts w:asciiTheme="minorEastAsia" w:hAnsiTheme="minorEastAsia" w:eastAsiaTheme="minorEastAsia"/>
          <w:b/>
          <w:u w:val="single"/>
          <w:lang w:eastAsia="zh-CN"/>
        </w:rPr>
      </w:pPr>
    </w:p>
    <w:p w14:paraId="46150763">
      <w:pPr>
        <w:pStyle w:val="20"/>
        <w:jc w:val="center"/>
        <w:rPr>
          <w:rFonts w:asciiTheme="minorEastAsia" w:hAnsiTheme="minorEastAsia" w:eastAsiaTheme="minorEastAsia"/>
          <w:b/>
          <w:u w:val="single"/>
          <w:lang w:eastAsia="zh-CN"/>
        </w:rPr>
      </w:pPr>
    </w:p>
    <w:p w14:paraId="7A74BE28">
      <w:pPr>
        <w:pStyle w:val="20"/>
        <w:jc w:val="center"/>
        <w:rPr>
          <w:rFonts w:asciiTheme="minorEastAsia" w:hAnsiTheme="minorEastAsia" w:eastAsiaTheme="minorEastAsia"/>
          <w:b/>
          <w:u w:val="single"/>
          <w:lang w:eastAsia="zh-CN"/>
        </w:rPr>
      </w:pPr>
    </w:p>
    <w:p w14:paraId="0980D016">
      <w:pPr>
        <w:ind w:firstLine="1351" w:firstLineChars="450"/>
        <w:jc w:val="both"/>
        <w:rPr>
          <w:rFonts w:ascii="微软雅黑"/>
          <w:b/>
          <w:sz w:val="30"/>
          <w:szCs w:val="30"/>
          <w:lang w:eastAsia="zh-CN"/>
        </w:rPr>
      </w:pPr>
      <w:r>
        <w:rPr>
          <w:rFonts w:hint="eastAsia" w:ascii="微软雅黑" w:hAnsi="微软雅黑" w:eastAsia="微软雅黑"/>
          <w:b/>
          <w:sz w:val="30"/>
          <w:szCs w:val="30"/>
          <w:lang w:eastAsia="zh-CN"/>
        </w:rPr>
        <w:t>（项</w:t>
      </w:r>
      <w:r>
        <w:rPr>
          <w:rFonts w:hint="eastAsia" w:ascii="微软雅黑"/>
          <w:b/>
          <w:sz w:val="30"/>
          <w:szCs w:val="30"/>
          <w:lang w:eastAsia="zh-CN"/>
        </w:rPr>
        <w:t>目编号：FHC-PTCG20240910001</w:t>
      </w:r>
      <w:r>
        <w:rPr>
          <w:rFonts w:hint="eastAsia" w:ascii="微软雅黑" w:hAnsi="微软雅黑" w:eastAsia="微软雅黑"/>
          <w:b/>
          <w:bCs/>
          <w:sz w:val="30"/>
          <w:szCs w:val="30"/>
          <w:lang w:eastAsia="zh-CN"/>
        </w:rPr>
        <w:t>）</w:t>
      </w:r>
    </w:p>
    <w:p w14:paraId="12694EF5">
      <w:pPr>
        <w:pStyle w:val="20"/>
        <w:rPr>
          <w:rFonts w:ascii="微软雅黑"/>
          <w:b/>
          <w:sz w:val="32"/>
          <w:szCs w:val="32"/>
          <w:lang w:eastAsia="zh-CN"/>
        </w:rPr>
      </w:pPr>
    </w:p>
    <w:p w14:paraId="1A611B10">
      <w:pPr>
        <w:pStyle w:val="20"/>
        <w:rPr>
          <w:rFonts w:ascii="微软雅黑"/>
          <w:b/>
          <w:sz w:val="32"/>
          <w:szCs w:val="32"/>
          <w:lang w:eastAsia="zh-CN"/>
        </w:rPr>
      </w:pPr>
    </w:p>
    <w:p w14:paraId="7BCD8C12">
      <w:pPr>
        <w:pStyle w:val="2"/>
        <w:jc w:val="center"/>
        <w:rPr>
          <w:rFonts w:ascii="微软雅黑" w:hAnsi="微软雅黑" w:eastAsia="微软雅黑"/>
          <w:b/>
          <w:sz w:val="28"/>
          <w:szCs w:val="28"/>
        </w:rPr>
      </w:pPr>
      <w:r>
        <w:rPr>
          <w:rFonts w:hint="eastAsia" w:ascii="微软雅黑" w:hAnsi="微软雅黑" w:eastAsia="微软雅黑"/>
          <w:b/>
          <w:sz w:val="28"/>
          <w:szCs w:val="28"/>
        </w:rPr>
        <w:t xml:space="preserve">    福建</w:t>
      </w:r>
      <w:r>
        <w:rPr>
          <w:rFonts w:ascii="微软雅黑" w:hAnsi="微软雅黑" w:eastAsia="微软雅黑"/>
          <w:b/>
          <w:sz w:val="28"/>
          <w:szCs w:val="28"/>
        </w:rPr>
        <w:t>福海创石油化工有限公司</w:t>
      </w:r>
      <w:r>
        <w:rPr>
          <w:rFonts w:hint="eastAsia" w:ascii="微软雅黑" w:hAnsi="微软雅黑" w:eastAsia="微软雅黑"/>
          <w:b/>
          <w:sz w:val="28"/>
          <w:szCs w:val="28"/>
        </w:rPr>
        <w:t>编制</w:t>
      </w:r>
    </w:p>
    <w:p w14:paraId="1FC207D6">
      <w:pPr>
        <w:spacing w:line="271" w:lineRule="auto"/>
        <w:ind w:right="1889"/>
        <w:rPr>
          <w:rFonts w:ascii="微软雅黑" w:eastAsia="微软雅黑"/>
          <w:b/>
          <w:sz w:val="32"/>
          <w:lang w:eastAsia="zh-CN"/>
        </w:rPr>
      </w:pPr>
      <w:r>
        <w:rPr>
          <w:rFonts w:hint="eastAsia" w:ascii="微软雅黑" w:eastAsia="微软雅黑"/>
          <w:b/>
          <w:w w:val="95"/>
          <w:sz w:val="32"/>
          <w:lang w:eastAsia="zh-CN"/>
        </w:rPr>
        <w:t xml:space="preserve">                     二〇二四年九月</w:t>
      </w:r>
    </w:p>
    <w:p w14:paraId="7B035769">
      <w:pPr>
        <w:spacing w:line="271" w:lineRule="auto"/>
        <w:jc w:val="center"/>
        <w:rPr>
          <w:rFonts w:ascii="微软雅黑" w:eastAsia="微软雅黑"/>
          <w:sz w:val="32"/>
          <w:lang w:eastAsia="zh-CN"/>
        </w:rPr>
        <w:sectPr>
          <w:pgSz w:w="11910" w:h="16840"/>
          <w:pgMar w:top="1600" w:right="2129" w:bottom="280" w:left="1680" w:header="720" w:footer="720" w:gutter="0"/>
          <w:cols w:space="720" w:num="1"/>
        </w:sectPr>
      </w:pPr>
    </w:p>
    <w:p w14:paraId="4971ACC1">
      <w:pPr>
        <w:tabs>
          <w:tab w:val="left" w:pos="959"/>
        </w:tabs>
        <w:spacing w:line="395" w:lineRule="exact"/>
        <w:ind w:right="170"/>
        <w:jc w:val="center"/>
        <w:rPr>
          <w:rFonts w:ascii="黑体" w:eastAsia="黑体"/>
          <w:sz w:val="32"/>
          <w:lang w:eastAsia="zh-CN"/>
        </w:rPr>
      </w:pPr>
      <w:r>
        <w:rPr>
          <w:rFonts w:hint="eastAsia" w:ascii="黑体" w:eastAsia="黑体"/>
          <w:sz w:val="32"/>
          <w:lang w:eastAsia="zh-CN"/>
        </w:rPr>
        <w:t>目</w:t>
      </w:r>
      <w:r>
        <w:rPr>
          <w:rFonts w:hint="eastAsia" w:ascii="黑体" w:eastAsia="黑体"/>
          <w:sz w:val="32"/>
          <w:lang w:eastAsia="zh-CN"/>
        </w:rPr>
        <w:tab/>
      </w:r>
      <w:r>
        <w:rPr>
          <w:rFonts w:hint="eastAsia" w:ascii="黑体" w:eastAsia="黑体"/>
          <w:sz w:val="32"/>
          <w:lang w:eastAsia="zh-CN"/>
        </w:rPr>
        <w:t>录</w:t>
      </w:r>
    </w:p>
    <w:p w14:paraId="574E089E">
      <w:pPr>
        <w:pStyle w:val="20"/>
        <w:rPr>
          <w:rFonts w:ascii="黑体"/>
          <w:sz w:val="20"/>
          <w:lang w:eastAsia="zh-CN"/>
        </w:rPr>
      </w:pPr>
    </w:p>
    <w:p w14:paraId="7C67FDAB">
      <w:pPr>
        <w:pStyle w:val="20"/>
        <w:rPr>
          <w:rFonts w:ascii="黑体"/>
          <w:sz w:val="20"/>
          <w:lang w:eastAsia="zh-CN"/>
        </w:rPr>
      </w:pPr>
    </w:p>
    <w:p w14:paraId="3735DC99">
      <w:pPr>
        <w:pStyle w:val="20"/>
        <w:spacing w:before="9" w:line="580" w:lineRule="exact"/>
        <w:rPr>
          <w:rFonts w:ascii="黑体"/>
          <w:lang w:eastAsia="zh-CN"/>
        </w:rPr>
      </w:pPr>
    </w:p>
    <w:p w14:paraId="739A8F43">
      <w:pPr>
        <w:tabs>
          <w:tab w:val="left" w:pos="709"/>
        </w:tabs>
        <w:spacing w:line="580" w:lineRule="exact"/>
        <w:rPr>
          <w:sz w:val="24"/>
          <w:szCs w:val="24"/>
          <w:lang w:eastAsia="zh-CN"/>
        </w:rPr>
      </w:pPr>
      <w:r>
        <w:rPr>
          <w:rFonts w:hint="eastAsia"/>
          <w:sz w:val="24"/>
          <w:szCs w:val="24"/>
          <w:lang w:eastAsia="zh-CN"/>
        </w:rPr>
        <w:t xml:space="preserve">    </w:t>
      </w:r>
      <w:r>
        <w:rPr>
          <w:sz w:val="24"/>
          <w:szCs w:val="24"/>
          <w:lang w:eastAsia="zh-CN"/>
        </w:rPr>
        <w:t>第一章</w:t>
      </w:r>
      <w:r>
        <w:rPr>
          <w:sz w:val="24"/>
          <w:szCs w:val="24"/>
          <w:lang w:eastAsia="zh-CN"/>
        </w:rPr>
        <w:tab/>
      </w:r>
      <w:r>
        <w:rPr>
          <w:sz w:val="24"/>
          <w:szCs w:val="24"/>
          <w:lang w:eastAsia="zh-CN"/>
        </w:rPr>
        <w:t xml:space="preserve">比选公告 </w:t>
      </w:r>
      <w:r>
        <w:rPr>
          <w:rFonts w:hint="eastAsia"/>
          <w:sz w:val="24"/>
          <w:szCs w:val="24"/>
          <w:lang w:eastAsia="zh-CN"/>
        </w:rPr>
        <w:t xml:space="preserve">    </w:t>
      </w:r>
    </w:p>
    <w:p w14:paraId="2182019E">
      <w:pPr>
        <w:tabs>
          <w:tab w:val="left" w:pos="709"/>
        </w:tabs>
        <w:spacing w:line="580" w:lineRule="exact"/>
        <w:ind w:firstLine="480" w:firstLineChars="200"/>
        <w:rPr>
          <w:sz w:val="24"/>
          <w:szCs w:val="24"/>
          <w:lang w:eastAsia="zh-CN"/>
        </w:rPr>
      </w:pPr>
      <w:r>
        <w:rPr>
          <w:sz w:val="24"/>
          <w:szCs w:val="24"/>
          <w:lang w:eastAsia="zh-CN"/>
        </w:rPr>
        <w:t>第二章</w:t>
      </w:r>
      <w:r>
        <w:rPr>
          <w:sz w:val="24"/>
          <w:szCs w:val="24"/>
          <w:lang w:eastAsia="zh-CN"/>
        </w:rPr>
        <w:tab/>
      </w:r>
      <w:r>
        <w:rPr>
          <w:sz w:val="24"/>
          <w:szCs w:val="24"/>
          <w:lang w:eastAsia="zh-CN"/>
        </w:rPr>
        <w:t>比选须知</w:t>
      </w:r>
    </w:p>
    <w:p w14:paraId="3B16E2C8">
      <w:pPr>
        <w:tabs>
          <w:tab w:val="left" w:pos="709"/>
        </w:tabs>
        <w:spacing w:line="580" w:lineRule="exact"/>
        <w:ind w:firstLine="480" w:firstLineChars="200"/>
        <w:rPr>
          <w:sz w:val="24"/>
          <w:szCs w:val="24"/>
          <w:lang w:eastAsia="zh-CN"/>
        </w:rPr>
      </w:pPr>
      <w:r>
        <w:rPr>
          <w:sz w:val="24"/>
          <w:szCs w:val="24"/>
          <w:lang w:eastAsia="zh-CN"/>
        </w:rPr>
        <w:t>第三章</w:t>
      </w:r>
      <w:r>
        <w:rPr>
          <w:rFonts w:hint="eastAsia"/>
          <w:sz w:val="24"/>
          <w:szCs w:val="24"/>
          <w:lang w:eastAsia="zh-CN"/>
        </w:rPr>
        <w:t xml:space="preserve"> </w:t>
      </w:r>
      <w:r>
        <w:rPr>
          <w:sz w:val="24"/>
          <w:szCs w:val="24"/>
          <w:lang w:eastAsia="zh-CN"/>
        </w:rPr>
        <w:t>参选文件的编制</w:t>
      </w:r>
    </w:p>
    <w:p w14:paraId="44410C4C">
      <w:pPr>
        <w:tabs>
          <w:tab w:val="left" w:pos="709"/>
        </w:tabs>
        <w:spacing w:line="580" w:lineRule="exact"/>
        <w:ind w:firstLine="480" w:firstLineChars="200"/>
        <w:rPr>
          <w:sz w:val="24"/>
          <w:szCs w:val="24"/>
          <w:lang w:eastAsia="zh-CN"/>
        </w:rPr>
      </w:pPr>
      <w:r>
        <w:rPr>
          <w:sz w:val="24"/>
          <w:szCs w:val="24"/>
          <w:lang w:eastAsia="zh-CN"/>
        </w:rPr>
        <w:t>第四章</w:t>
      </w:r>
      <w:r>
        <w:rPr>
          <w:sz w:val="24"/>
          <w:szCs w:val="24"/>
          <w:lang w:eastAsia="zh-CN"/>
        </w:rPr>
        <w:tab/>
      </w:r>
      <w:r>
        <w:rPr>
          <w:sz w:val="24"/>
          <w:szCs w:val="24"/>
          <w:lang w:eastAsia="zh-CN"/>
        </w:rPr>
        <w:t>评比规则</w:t>
      </w:r>
    </w:p>
    <w:p w14:paraId="515A6111">
      <w:pPr>
        <w:tabs>
          <w:tab w:val="left" w:pos="709"/>
        </w:tabs>
        <w:spacing w:line="580" w:lineRule="exact"/>
        <w:ind w:firstLine="480" w:firstLineChars="200"/>
        <w:rPr>
          <w:sz w:val="24"/>
          <w:szCs w:val="24"/>
          <w:lang w:eastAsia="zh-CN"/>
        </w:rPr>
      </w:pPr>
      <w:r>
        <w:rPr>
          <w:sz w:val="24"/>
          <w:szCs w:val="24"/>
          <w:lang w:eastAsia="zh-CN"/>
        </w:rPr>
        <w:t>第五章</w:t>
      </w:r>
      <w:r>
        <w:rPr>
          <w:sz w:val="24"/>
          <w:szCs w:val="24"/>
          <w:lang w:eastAsia="zh-CN"/>
        </w:rPr>
        <w:tab/>
      </w:r>
      <w:r>
        <w:rPr>
          <w:sz w:val="24"/>
          <w:szCs w:val="24"/>
          <w:lang w:eastAsia="zh-CN"/>
        </w:rPr>
        <w:t>合同授予</w:t>
      </w:r>
    </w:p>
    <w:p w14:paraId="3B98C828">
      <w:pPr>
        <w:tabs>
          <w:tab w:val="left" w:pos="709"/>
        </w:tabs>
        <w:spacing w:line="580" w:lineRule="exact"/>
        <w:ind w:firstLine="480" w:firstLineChars="200"/>
        <w:rPr>
          <w:sz w:val="24"/>
          <w:szCs w:val="24"/>
          <w:lang w:eastAsia="zh-CN"/>
        </w:rPr>
      </w:pPr>
      <w:r>
        <w:rPr>
          <w:sz w:val="24"/>
          <w:szCs w:val="24"/>
          <w:lang w:eastAsia="zh-CN"/>
        </w:rPr>
        <w:t>第六章</w:t>
      </w:r>
      <w:r>
        <w:rPr>
          <w:sz w:val="24"/>
          <w:szCs w:val="24"/>
          <w:lang w:eastAsia="zh-CN"/>
        </w:rPr>
        <w:tab/>
      </w:r>
      <w:r>
        <w:rPr>
          <w:sz w:val="24"/>
          <w:szCs w:val="24"/>
          <w:lang w:eastAsia="zh-CN"/>
        </w:rPr>
        <w:t>中选后相关履约要求</w:t>
      </w:r>
    </w:p>
    <w:p w14:paraId="0AE7D289">
      <w:pPr>
        <w:tabs>
          <w:tab w:val="left" w:pos="709"/>
        </w:tabs>
        <w:spacing w:line="580" w:lineRule="exact"/>
        <w:ind w:firstLine="480" w:firstLineChars="200"/>
        <w:rPr>
          <w:sz w:val="24"/>
          <w:szCs w:val="24"/>
          <w:lang w:eastAsia="zh-CN"/>
        </w:rPr>
      </w:pPr>
      <w:r>
        <w:rPr>
          <w:sz w:val="24"/>
          <w:szCs w:val="24"/>
          <w:lang w:eastAsia="zh-CN"/>
        </w:rPr>
        <w:t>第七章</w:t>
      </w:r>
      <w:r>
        <w:rPr>
          <w:sz w:val="24"/>
          <w:szCs w:val="24"/>
          <w:lang w:eastAsia="zh-CN"/>
        </w:rPr>
        <w:tab/>
      </w:r>
      <w:r>
        <w:rPr>
          <w:sz w:val="24"/>
          <w:szCs w:val="24"/>
          <w:lang w:eastAsia="zh-CN"/>
        </w:rPr>
        <w:t>其它</w:t>
      </w:r>
    </w:p>
    <w:p w14:paraId="0E674E4C">
      <w:pPr>
        <w:tabs>
          <w:tab w:val="left" w:pos="709"/>
        </w:tabs>
        <w:spacing w:line="360" w:lineRule="auto"/>
        <w:ind w:firstLine="480" w:firstLineChars="200"/>
        <w:rPr>
          <w:sz w:val="24"/>
          <w:szCs w:val="24"/>
          <w:lang w:eastAsia="zh-CN"/>
        </w:rPr>
      </w:pPr>
    </w:p>
    <w:p w14:paraId="2688AF6D">
      <w:pPr>
        <w:tabs>
          <w:tab w:val="left" w:pos="709"/>
        </w:tabs>
        <w:spacing w:line="360" w:lineRule="auto"/>
        <w:ind w:firstLine="480" w:firstLineChars="200"/>
        <w:rPr>
          <w:sz w:val="24"/>
          <w:szCs w:val="24"/>
          <w:lang w:eastAsia="zh-CN"/>
        </w:rPr>
      </w:pPr>
    </w:p>
    <w:p w14:paraId="1F33A29E">
      <w:pPr>
        <w:tabs>
          <w:tab w:val="left" w:pos="709"/>
        </w:tabs>
        <w:spacing w:line="480" w:lineRule="auto"/>
        <w:ind w:firstLine="480" w:firstLineChars="200"/>
        <w:rPr>
          <w:sz w:val="24"/>
          <w:szCs w:val="24"/>
          <w:lang w:eastAsia="zh-CN"/>
        </w:rPr>
      </w:pPr>
      <w:r>
        <w:rPr>
          <w:sz w:val="24"/>
          <w:szCs w:val="24"/>
          <w:lang w:eastAsia="zh-CN"/>
        </w:rPr>
        <w:t>附件一</w:t>
      </w:r>
      <w:r>
        <w:rPr>
          <w:rFonts w:hint="eastAsia"/>
          <w:sz w:val="24"/>
          <w:szCs w:val="24"/>
          <w:lang w:eastAsia="zh-CN"/>
        </w:rPr>
        <w:t>：合同条款</w:t>
      </w:r>
    </w:p>
    <w:p w14:paraId="3DC8DD3C">
      <w:pPr>
        <w:tabs>
          <w:tab w:val="left" w:pos="709"/>
        </w:tabs>
        <w:spacing w:line="480" w:lineRule="auto"/>
        <w:ind w:firstLine="480" w:firstLineChars="200"/>
        <w:rPr>
          <w:sz w:val="24"/>
          <w:szCs w:val="24"/>
          <w:lang w:eastAsia="zh-CN"/>
        </w:rPr>
      </w:pPr>
      <w:r>
        <w:rPr>
          <w:sz w:val="24"/>
          <w:szCs w:val="24"/>
          <w:lang w:eastAsia="zh-CN"/>
        </w:rPr>
        <w:t>附件二：参选文件（范本）</w:t>
      </w:r>
    </w:p>
    <w:p w14:paraId="2D5E7823">
      <w:pPr>
        <w:tabs>
          <w:tab w:val="left" w:pos="709"/>
        </w:tabs>
        <w:spacing w:line="480" w:lineRule="auto"/>
        <w:ind w:firstLine="480" w:firstLineChars="200"/>
        <w:rPr>
          <w:sz w:val="24"/>
          <w:szCs w:val="24"/>
          <w:lang w:eastAsia="zh-CN"/>
        </w:rPr>
      </w:pPr>
      <w:r>
        <w:rPr>
          <w:rFonts w:hint="eastAsia"/>
          <w:sz w:val="24"/>
          <w:szCs w:val="24"/>
          <w:lang w:eastAsia="zh-CN"/>
        </w:rPr>
        <w:t>附件三：商务报价函</w:t>
      </w:r>
    </w:p>
    <w:p w14:paraId="469DE281">
      <w:pPr>
        <w:tabs>
          <w:tab w:val="left" w:pos="709"/>
        </w:tabs>
        <w:spacing w:line="480" w:lineRule="auto"/>
        <w:ind w:firstLine="480" w:firstLineChars="200"/>
        <w:rPr>
          <w:sz w:val="24"/>
          <w:szCs w:val="24"/>
          <w:lang w:eastAsia="zh-CN"/>
        </w:rPr>
      </w:pPr>
      <w:r>
        <w:rPr>
          <w:rFonts w:hint="eastAsia"/>
          <w:sz w:val="24"/>
          <w:szCs w:val="24"/>
          <w:lang w:eastAsia="zh-CN"/>
        </w:rPr>
        <w:t>附件四：消防灭火救援个人防护装备发包说明</w:t>
      </w:r>
    </w:p>
    <w:p w14:paraId="61EBC572">
      <w:pPr>
        <w:tabs>
          <w:tab w:val="left" w:pos="709"/>
        </w:tabs>
        <w:spacing w:line="480" w:lineRule="auto"/>
        <w:ind w:firstLine="480" w:firstLineChars="200"/>
        <w:rPr>
          <w:sz w:val="24"/>
          <w:szCs w:val="24"/>
          <w:lang w:eastAsia="zh-CN"/>
        </w:rPr>
      </w:pPr>
      <w:r>
        <w:rPr>
          <w:rFonts w:hint="eastAsia"/>
          <w:sz w:val="24"/>
          <w:szCs w:val="24"/>
          <w:lang w:eastAsia="zh-CN"/>
        </w:rPr>
        <w:t>附件五：专职消防队床上用品发包说明</w:t>
      </w:r>
    </w:p>
    <w:p w14:paraId="05E4BB5F">
      <w:pPr>
        <w:tabs>
          <w:tab w:val="left" w:pos="709"/>
        </w:tabs>
        <w:spacing w:line="480" w:lineRule="auto"/>
        <w:ind w:firstLine="480" w:firstLineChars="200"/>
        <w:rPr>
          <w:sz w:val="24"/>
          <w:szCs w:val="24"/>
          <w:lang w:eastAsia="zh-CN"/>
        </w:rPr>
      </w:pPr>
    </w:p>
    <w:p w14:paraId="72768A9F">
      <w:pPr>
        <w:pStyle w:val="2"/>
        <w:spacing w:line="360" w:lineRule="auto"/>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shd w:val="clear" w:color="auto" w:fill="FFFFFF"/>
        </w:rPr>
        <w:t xml:space="preserve">          </w:t>
      </w:r>
    </w:p>
    <w:p w14:paraId="501A957D">
      <w:pPr>
        <w:pStyle w:val="2"/>
        <w:rPr>
          <w:rFonts w:asciiTheme="minorEastAsia" w:hAnsiTheme="minorEastAsia" w:eastAsiaTheme="minorEastAsia"/>
          <w:color w:val="000000" w:themeColor="text1"/>
          <w:sz w:val="24"/>
          <w:szCs w:val="24"/>
        </w:rPr>
      </w:pPr>
    </w:p>
    <w:p w14:paraId="6E434912">
      <w:pPr>
        <w:pStyle w:val="2"/>
      </w:pPr>
    </w:p>
    <w:p w14:paraId="089DF1A7">
      <w:pPr>
        <w:pStyle w:val="2"/>
        <w:spacing w:line="620" w:lineRule="exact"/>
        <w:rPr>
          <w:sz w:val="24"/>
          <w:szCs w:val="24"/>
        </w:rPr>
      </w:pPr>
    </w:p>
    <w:p w14:paraId="34908142">
      <w:pPr>
        <w:pStyle w:val="2"/>
        <w:spacing w:line="480" w:lineRule="exact"/>
        <w:rPr>
          <w:sz w:val="24"/>
          <w:szCs w:val="24"/>
        </w:rPr>
      </w:pPr>
    </w:p>
    <w:p w14:paraId="257500A6">
      <w:pPr>
        <w:pStyle w:val="2"/>
        <w:spacing w:line="480" w:lineRule="exact"/>
        <w:sectPr>
          <w:footerReference r:id="rId3" w:type="default"/>
          <w:pgSz w:w="11910" w:h="16840"/>
          <w:pgMar w:top="1480" w:right="1340" w:bottom="740" w:left="1680" w:header="0" w:footer="551" w:gutter="0"/>
          <w:pgNumType w:start="1"/>
          <w:cols w:space="720" w:num="1"/>
        </w:sectPr>
      </w:pPr>
      <w:r>
        <w:rPr>
          <w:rFonts w:hint="eastAsia"/>
        </w:rPr>
        <w:t xml:space="preserve">  </w:t>
      </w:r>
    </w:p>
    <w:p w14:paraId="07800ABC">
      <w:pPr>
        <w:pStyle w:val="90"/>
        <w:numPr>
          <w:ilvl w:val="0"/>
          <w:numId w:val="1"/>
        </w:numPr>
        <w:tabs>
          <w:tab w:val="left" w:pos="1272"/>
        </w:tabs>
        <w:spacing w:line="360" w:lineRule="auto"/>
        <w:rPr>
          <w:rFonts w:asciiTheme="minorEastAsia" w:hAnsiTheme="minorEastAsia" w:eastAsiaTheme="minorEastAsia"/>
          <w:b/>
          <w:w w:val="95"/>
          <w:sz w:val="28"/>
          <w:szCs w:val="28"/>
          <w:lang w:eastAsia="zh-CN"/>
        </w:rPr>
      </w:pPr>
      <w:r>
        <w:rPr>
          <w:rFonts w:asciiTheme="minorEastAsia" w:hAnsiTheme="minorEastAsia" w:eastAsiaTheme="minorEastAsia"/>
          <w:b/>
          <w:spacing w:val="-1"/>
          <w:w w:val="95"/>
          <w:sz w:val="28"/>
          <w:szCs w:val="28"/>
          <w:lang w:eastAsia="zh-CN"/>
        </w:rPr>
        <w:t>比选公</w:t>
      </w:r>
      <w:r>
        <w:rPr>
          <w:rFonts w:asciiTheme="minorEastAsia" w:hAnsiTheme="minorEastAsia" w:eastAsiaTheme="minorEastAsia"/>
          <w:b/>
          <w:w w:val="95"/>
          <w:sz w:val="28"/>
          <w:szCs w:val="28"/>
          <w:lang w:eastAsia="zh-CN"/>
        </w:rPr>
        <w:t>告</w:t>
      </w:r>
    </w:p>
    <w:p w14:paraId="510FF32F">
      <w:pPr>
        <w:spacing w:line="460" w:lineRule="exact"/>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福建福海创石油化工有限公司</w:t>
      </w:r>
      <w:r>
        <w:rPr>
          <w:rFonts w:asciiTheme="minorEastAsia" w:hAnsiTheme="minorEastAsia" w:eastAsiaTheme="minorEastAsia"/>
          <w:sz w:val="24"/>
          <w:szCs w:val="24"/>
          <w:lang w:eastAsia="zh-CN"/>
        </w:rPr>
        <w:t>拟</w:t>
      </w:r>
      <w:r>
        <w:rPr>
          <w:rFonts w:asciiTheme="minorEastAsia" w:hAnsiTheme="minorEastAsia" w:eastAsiaTheme="minorEastAsia"/>
          <w:bCs/>
          <w:sz w:val="24"/>
          <w:szCs w:val="24"/>
          <w:lang w:eastAsia="zh-CN"/>
        </w:rPr>
        <w:t>对本公司</w:t>
      </w:r>
      <w:r>
        <w:rPr>
          <w:rFonts w:hint="eastAsia" w:asciiTheme="minorEastAsia" w:hAnsiTheme="minorEastAsia" w:eastAsiaTheme="minorEastAsia"/>
          <w:bCs/>
          <w:sz w:val="24"/>
          <w:szCs w:val="24"/>
          <w:lang w:eastAsia="zh-CN"/>
        </w:rPr>
        <w:t>“20</w:t>
      </w:r>
      <w:r>
        <w:rPr>
          <w:rFonts w:hint="eastAsia" w:asciiTheme="minorEastAsia" w:hAnsiTheme="minorEastAsia" w:eastAsiaTheme="minorEastAsia"/>
          <w:sz w:val="24"/>
          <w:szCs w:val="24"/>
          <w:lang w:eastAsia="zh-CN"/>
        </w:rPr>
        <w:t>24年消防灭火救援个人防护装备、专职消防床上用品采购，项目编号：FHC-PTCG20240910001）”进</w:t>
      </w:r>
      <w:r>
        <w:rPr>
          <w:rFonts w:hint="eastAsia" w:asciiTheme="minorEastAsia" w:hAnsiTheme="minorEastAsia" w:eastAsiaTheme="minorEastAsia"/>
          <w:bCs/>
          <w:sz w:val="24"/>
          <w:szCs w:val="24"/>
          <w:lang w:eastAsia="zh-CN"/>
        </w:rPr>
        <w:t>行国内公开比选，</w:t>
      </w:r>
      <w:r>
        <w:rPr>
          <w:rFonts w:hint="eastAsia" w:asciiTheme="minorEastAsia" w:hAnsiTheme="minorEastAsia" w:eastAsiaTheme="minorEastAsia"/>
          <w:bCs/>
          <w:spacing w:val="-2"/>
          <w:sz w:val="24"/>
          <w:szCs w:val="24"/>
          <w:lang w:eastAsia="zh-CN"/>
        </w:rPr>
        <w:t>欢迎国内符合条件的供应商积极参选。</w:t>
      </w:r>
    </w:p>
    <w:p w14:paraId="722872A7">
      <w:pPr>
        <w:pStyle w:val="2"/>
        <w:numPr>
          <w:ilvl w:val="0"/>
          <w:numId w:val="2"/>
        </w:numPr>
        <w:spacing w:line="46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项目概况</w:t>
      </w:r>
    </w:p>
    <w:p w14:paraId="377F3136">
      <w:pPr>
        <w:pStyle w:val="2"/>
        <w:spacing w:line="460" w:lineRule="exact"/>
        <w:ind w:left="360"/>
        <w:rPr>
          <w:rFonts w:asciiTheme="minorEastAsia" w:hAnsiTheme="minorEastAsia" w:eastAsiaTheme="minorEastAsia"/>
          <w:bCs/>
          <w:sz w:val="24"/>
          <w:szCs w:val="24"/>
        </w:rPr>
      </w:pPr>
      <w:r>
        <w:rPr>
          <w:rFonts w:hint="eastAsia" w:asciiTheme="minorEastAsia" w:hAnsiTheme="minorEastAsia" w:eastAsiaTheme="minorEastAsia"/>
          <w:sz w:val="24"/>
          <w:szCs w:val="24"/>
        </w:rPr>
        <w:t>1、项目名称：</w:t>
      </w:r>
      <w:r>
        <w:rPr>
          <w:rFonts w:hint="eastAsia" w:asciiTheme="minorEastAsia" w:hAnsiTheme="minorEastAsia" w:eastAsiaTheme="minorEastAsia"/>
          <w:bCs/>
          <w:sz w:val="24"/>
          <w:szCs w:val="24"/>
        </w:rPr>
        <w:t>20</w:t>
      </w:r>
      <w:r>
        <w:rPr>
          <w:rFonts w:hint="eastAsia" w:asciiTheme="minorEastAsia" w:hAnsiTheme="minorEastAsia" w:eastAsiaTheme="minorEastAsia"/>
          <w:sz w:val="24"/>
          <w:szCs w:val="24"/>
        </w:rPr>
        <w:t>24年消防灭火救援个人防护装备、专职消防床上用品采购。</w:t>
      </w:r>
    </w:p>
    <w:p w14:paraId="05057011">
      <w:pPr>
        <w:spacing w:line="600" w:lineRule="exact"/>
        <w:ind w:left="363" w:leftChars="165"/>
        <w:rPr>
          <w:rFonts w:asciiTheme="minorEastAsia" w:hAnsiTheme="minorEastAsia" w:eastAsiaTheme="minorEastAsia"/>
          <w:sz w:val="24"/>
          <w:szCs w:val="24"/>
          <w:lang w:eastAsia="zh-CN"/>
        </w:rPr>
      </w:pPr>
      <w:r>
        <w:rPr>
          <w:rFonts w:hint="eastAsia"/>
          <w:sz w:val="24"/>
          <w:lang w:eastAsia="zh-CN"/>
        </w:rPr>
        <w:t>2、比选项目简要说明：</w:t>
      </w:r>
      <w:r>
        <w:rPr>
          <w:sz w:val="24"/>
          <w:lang w:eastAsia="zh-CN"/>
        </w:rPr>
        <w:t>按固定单价</w:t>
      </w:r>
      <w:r>
        <w:rPr>
          <w:rFonts w:hint="eastAsia"/>
          <w:sz w:val="24"/>
          <w:lang w:eastAsia="zh-CN"/>
        </w:rPr>
        <w:t>采购</w:t>
      </w:r>
      <w:r>
        <w:rPr>
          <w:sz w:val="24"/>
          <w:lang w:eastAsia="zh-CN"/>
        </w:rPr>
        <w:t>发包，</w:t>
      </w:r>
      <w:r>
        <w:rPr>
          <w:rFonts w:hint="eastAsia"/>
          <w:sz w:val="24"/>
          <w:lang w:eastAsia="zh-CN"/>
        </w:rPr>
        <w:t>具体要求</w:t>
      </w:r>
      <w:r>
        <w:rPr>
          <w:rFonts w:hint="eastAsia" w:asciiTheme="minorEastAsia" w:hAnsiTheme="minorEastAsia" w:eastAsiaTheme="minorEastAsia"/>
          <w:sz w:val="24"/>
          <w:szCs w:val="24"/>
          <w:lang w:eastAsia="zh-CN"/>
        </w:rPr>
        <w:t>详见附件4《</w:t>
      </w:r>
      <w:r>
        <w:rPr>
          <w:rFonts w:hint="eastAsia" w:asciiTheme="minorEastAsia" w:hAnsiTheme="minorEastAsia" w:eastAsiaTheme="minorEastAsia"/>
          <w:bCs/>
          <w:sz w:val="24"/>
          <w:szCs w:val="24"/>
          <w:lang w:eastAsia="zh-CN"/>
        </w:rPr>
        <w:t>20</w:t>
      </w:r>
      <w:r>
        <w:rPr>
          <w:rFonts w:hint="eastAsia" w:asciiTheme="minorEastAsia" w:hAnsiTheme="minorEastAsia" w:eastAsiaTheme="minorEastAsia"/>
          <w:sz w:val="24"/>
          <w:szCs w:val="24"/>
          <w:lang w:eastAsia="zh-CN"/>
        </w:rPr>
        <w:t>24年消防灭火救援个人防护装备采购发包说明》附件5《</w:t>
      </w:r>
      <w:r>
        <w:rPr>
          <w:rFonts w:hint="eastAsia"/>
          <w:sz w:val="24"/>
          <w:szCs w:val="24"/>
          <w:lang w:eastAsia="zh-CN"/>
        </w:rPr>
        <w:t>专职消防队床上用品发包说明》</w:t>
      </w:r>
      <w:r>
        <w:rPr>
          <w:rFonts w:hint="eastAsia" w:asciiTheme="minorEastAsia" w:hAnsiTheme="minorEastAsia" w:eastAsiaTheme="minorEastAsia"/>
          <w:sz w:val="24"/>
          <w:szCs w:val="24"/>
          <w:lang w:eastAsia="zh-CN"/>
        </w:rPr>
        <w:t>。</w:t>
      </w:r>
    </w:p>
    <w:p w14:paraId="32A99F9C">
      <w:pPr>
        <w:pStyle w:val="2"/>
        <w:numPr>
          <w:ilvl w:val="0"/>
          <w:numId w:val="2"/>
        </w:numPr>
        <w:spacing w:line="460" w:lineRule="exact"/>
        <w:rPr>
          <w:rFonts w:asciiTheme="minorEastAsia" w:hAnsiTheme="minorEastAsia" w:eastAsiaTheme="minorEastAsia"/>
          <w:bCs/>
          <w:sz w:val="24"/>
          <w:szCs w:val="24"/>
        </w:rPr>
      </w:pPr>
      <w:r>
        <w:rPr>
          <w:rFonts w:hint="eastAsia" w:asciiTheme="minorEastAsia" w:hAnsiTheme="minorEastAsia" w:eastAsiaTheme="minorEastAsia"/>
          <w:bCs/>
          <w:sz w:val="24"/>
          <w:szCs w:val="24"/>
        </w:rPr>
        <w:t>参选人资格要求：</w:t>
      </w:r>
    </w:p>
    <w:p w14:paraId="7DAED1BB">
      <w:pPr>
        <w:pStyle w:val="2"/>
        <w:numPr>
          <w:ilvl w:val="0"/>
          <w:numId w:val="3"/>
        </w:numPr>
        <w:spacing w:line="460" w:lineRule="exact"/>
        <w:ind w:hanging="294"/>
        <w:rPr>
          <w:rFonts w:asciiTheme="minorEastAsia" w:hAnsiTheme="minorEastAsia" w:eastAsiaTheme="minorEastAsia"/>
          <w:bCs/>
          <w:sz w:val="24"/>
          <w:szCs w:val="24"/>
        </w:rPr>
      </w:pPr>
      <w:r>
        <w:rPr>
          <w:rFonts w:hint="eastAsia" w:asciiTheme="minorEastAsia" w:hAnsiTheme="minorEastAsia" w:eastAsiaTheme="minorEastAsia"/>
          <w:sz w:val="24"/>
          <w:szCs w:val="24"/>
        </w:rPr>
        <w:t>参选人必须具备有效的企业法人营业执照。</w:t>
      </w:r>
    </w:p>
    <w:p w14:paraId="14B4BA67">
      <w:pPr>
        <w:pStyle w:val="2"/>
        <w:spacing w:line="460" w:lineRule="exact"/>
        <w:ind w:firstLine="424" w:firstLineChars="177"/>
        <w:rPr>
          <w:sz w:val="24"/>
          <w:szCs w:val="24"/>
        </w:rPr>
      </w:pPr>
      <w:r>
        <w:rPr>
          <w:rFonts w:hint="eastAsia"/>
          <w:sz w:val="24"/>
          <w:szCs w:val="24"/>
        </w:rPr>
        <w:t>2、参选人</w:t>
      </w:r>
      <w:r>
        <w:rPr>
          <w:rFonts w:hint="eastAsia" w:asciiTheme="minorEastAsia" w:hAnsiTheme="minorEastAsia" w:eastAsiaTheme="minorEastAsia" w:cstheme="minorBidi"/>
          <w:sz w:val="24"/>
        </w:rPr>
        <w:t>具有消防器材销售、劳动保护用品销售资质的企业</w:t>
      </w:r>
      <w:r>
        <w:rPr>
          <w:rFonts w:hint="eastAsia"/>
          <w:sz w:val="24"/>
          <w:szCs w:val="24"/>
        </w:rPr>
        <w:t>。</w:t>
      </w:r>
    </w:p>
    <w:p w14:paraId="6E82D576">
      <w:pPr>
        <w:spacing w:line="460" w:lineRule="exact"/>
        <w:ind w:left="141" w:leftChars="64" w:firstLine="261" w:firstLineChars="109"/>
        <w:rPr>
          <w:rFonts w:asciiTheme="minorEastAsia" w:hAnsiTheme="minorEastAsia"/>
          <w:color w:val="000000"/>
          <w:sz w:val="24"/>
          <w:szCs w:val="24"/>
          <w:shd w:val="clear" w:color="auto" w:fill="FFFFFF"/>
          <w:lang w:eastAsia="zh-CN"/>
        </w:rPr>
      </w:pPr>
      <w:r>
        <w:rPr>
          <w:rFonts w:hint="eastAsia"/>
          <w:sz w:val="24"/>
          <w:szCs w:val="24"/>
          <w:lang w:eastAsia="zh-CN"/>
        </w:rPr>
        <w:t>3、</w:t>
      </w:r>
      <w:r>
        <w:rPr>
          <w:rFonts w:asciiTheme="minorEastAsia" w:hAnsiTheme="minorEastAsia" w:eastAsiaTheme="minorEastAsia"/>
          <w:sz w:val="24"/>
          <w:szCs w:val="24"/>
          <w:lang w:eastAsia="zh-CN"/>
        </w:rPr>
        <w:t>参选人需</w:t>
      </w:r>
      <w:r>
        <w:rPr>
          <w:rFonts w:hint="eastAsia" w:asciiTheme="minorEastAsia" w:hAnsiTheme="minorEastAsia" w:eastAsiaTheme="minorEastAsia"/>
          <w:sz w:val="24"/>
          <w:szCs w:val="24"/>
          <w:lang w:eastAsia="zh-CN"/>
        </w:rPr>
        <w:t>没有失信黑名单记录（以最高院失信被执行人系统发布信息为准）。</w:t>
      </w:r>
    </w:p>
    <w:p w14:paraId="06B1A29F">
      <w:pPr>
        <w:autoSpaceDE/>
        <w:autoSpaceDN/>
        <w:spacing w:line="460" w:lineRule="exact"/>
        <w:ind w:firstLine="424" w:firstLineChars="177"/>
        <w:jc w:val="both"/>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4、</w:t>
      </w:r>
      <w:r>
        <w:rPr>
          <w:rFonts w:asciiTheme="minorEastAsia" w:hAnsiTheme="minorEastAsia" w:eastAsiaTheme="minorEastAsia"/>
          <w:sz w:val="24"/>
          <w:szCs w:val="24"/>
          <w:lang w:eastAsia="zh-CN"/>
        </w:rPr>
        <w:t>参选人需</w:t>
      </w:r>
      <w:r>
        <w:rPr>
          <w:rFonts w:hint="eastAsia" w:asciiTheme="minorEastAsia" w:hAnsiTheme="minorEastAsia" w:eastAsiaTheme="minorEastAsia"/>
          <w:sz w:val="24"/>
          <w:szCs w:val="24"/>
          <w:lang w:eastAsia="zh-CN"/>
        </w:rPr>
        <w:t>与比选人无诉讼纠纷。</w:t>
      </w:r>
    </w:p>
    <w:p w14:paraId="57A0355E">
      <w:pPr>
        <w:pStyle w:val="2"/>
        <w:spacing w:line="46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三、获取比选文件:</w:t>
      </w:r>
    </w:p>
    <w:p w14:paraId="128DDD1E">
      <w:pPr>
        <w:tabs>
          <w:tab w:val="left" w:pos="709"/>
        </w:tabs>
        <w:spacing w:line="360" w:lineRule="auto"/>
        <w:ind w:firstLine="360" w:firstLineChars="150"/>
        <w:rPr>
          <w:color w:val="000000"/>
          <w:sz w:val="24"/>
          <w:szCs w:val="24"/>
          <w:lang w:eastAsia="zh-CN"/>
        </w:rPr>
      </w:pPr>
      <w:r>
        <w:rPr>
          <w:rFonts w:hint="eastAsia"/>
          <w:color w:val="000000"/>
          <w:sz w:val="24"/>
          <w:szCs w:val="24"/>
          <w:lang w:eastAsia="zh-CN"/>
        </w:rPr>
        <w:t>1、报名时间：2024年9</w:t>
      </w:r>
      <w:r>
        <w:rPr>
          <w:color w:val="000000"/>
          <w:sz w:val="24"/>
          <w:szCs w:val="24"/>
          <w:lang w:eastAsia="zh-CN"/>
        </w:rPr>
        <w:t xml:space="preserve"> </w:t>
      </w:r>
      <w:r>
        <w:rPr>
          <w:rFonts w:hint="eastAsia"/>
          <w:color w:val="000000"/>
          <w:sz w:val="24"/>
          <w:szCs w:val="24"/>
          <w:lang w:eastAsia="zh-CN"/>
        </w:rPr>
        <w:t xml:space="preserve">月 </w:t>
      </w:r>
      <w:r>
        <w:rPr>
          <w:rFonts w:hint="default"/>
          <w:color w:val="000000"/>
          <w:sz w:val="24"/>
          <w:szCs w:val="24"/>
          <w:lang w:val="en-US" w:eastAsia="zh-CN"/>
        </w:rPr>
        <w:t>30</w:t>
      </w:r>
      <w:r>
        <w:rPr>
          <w:rFonts w:hint="eastAsia"/>
          <w:color w:val="000000"/>
          <w:sz w:val="24"/>
          <w:szCs w:val="24"/>
          <w:lang w:eastAsia="zh-CN"/>
        </w:rPr>
        <w:t xml:space="preserve"> 日至 2024</w:t>
      </w:r>
      <w:r>
        <w:rPr>
          <w:color w:val="000000"/>
          <w:sz w:val="24"/>
          <w:szCs w:val="24"/>
          <w:lang w:eastAsia="zh-CN"/>
        </w:rPr>
        <w:t xml:space="preserve"> </w:t>
      </w:r>
      <w:r>
        <w:rPr>
          <w:rFonts w:hint="eastAsia"/>
          <w:color w:val="000000"/>
          <w:sz w:val="24"/>
          <w:szCs w:val="24"/>
          <w:lang w:eastAsia="zh-CN"/>
        </w:rPr>
        <w:t>年</w:t>
      </w:r>
      <w:r>
        <w:rPr>
          <w:color w:val="000000"/>
          <w:sz w:val="24"/>
          <w:szCs w:val="24"/>
          <w:lang w:eastAsia="zh-CN"/>
        </w:rPr>
        <w:t xml:space="preserve"> </w:t>
      </w:r>
      <w:r>
        <w:rPr>
          <w:rFonts w:hint="eastAsia"/>
          <w:color w:val="000000"/>
          <w:sz w:val="24"/>
          <w:szCs w:val="24"/>
          <w:lang w:eastAsia="zh-CN"/>
        </w:rPr>
        <w:t>10月</w:t>
      </w:r>
      <w:r>
        <w:rPr>
          <w:rFonts w:hint="default"/>
          <w:color w:val="000000"/>
          <w:sz w:val="24"/>
          <w:szCs w:val="24"/>
          <w:lang w:val="en-US" w:eastAsia="zh-CN"/>
        </w:rPr>
        <w:t>9</w:t>
      </w:r>
      <w:r>
        <w:rPr>
          <w:rFonts w:hint="eastAsia"/>
          <w:color w:val="000000"/>
          <w:sz w:val="24"/>
          <w:szCs w:val="24"/>
          <w:lang w:eastAsia="zh-CN"/>
        </w:rPr>
        <w:t>日（共</w:t>
      </w:r>
      <w:r>
        <w:rPr>
          <w:rFonts w:hint="default"/>
          <w:color w:val="000000"/>
          <w:sz w:val="24"/>
          <w:szCs w:val="24"/>
          <w:lang w:val="en-US" w:eastAsia="zh-CN"/>
        </w:rPr>
        <w:t>10</w:t>
      </w:r>
      <w:r>
        <w:rPr>
          <w:rFonts w:hint="eastAsia"/>
          <w:color w:val="000000"/>
          <w:sz w:val="24"/>
          <w:szCs w:val="24"/>
          <w:lang w:eastAsia="zh-CN"/>
        </w:rPr>
        <w:t>天）</w:t>
      </w:r>
    </w:p>
    <w:p w14:paraId="4BA8181C">
      <w:pPr>
        <w:tabs>
          <w:tab w:val="left" w:pos="709"/>
        </w:tabs>
        <w:spacing w:line="360" w:lineRule="auto"/>
        <w:ind w:firstLine="360" w:firstLineChars="150"/>
        <w:rPr>
          <w:color w:val="000000"/>
          <w:sz w:val="24"/>
          <w:szCs w:val="24"/>
          <w:lang w:eastAsia="zh-CN"/>
        </w:rPr>
      </w:pPr>
      <w:r>
        <w:rPr>
          <w:rFonts w:hint="eastAsia"/>
          <w:color w:val="000000"/>
          <w:sz w:val="24"/>
          <w:szCs w:val="24"/>
          <w:lang w:eastAsia="zh-CN"/>
        </w:rPr>
        <w:t>2、报名方式：参选人在报名时间内将报名文件发送至邮箱ybchen@fhcpec.com.cn，参选项目名称、参选单位和商务联系人及联系方式（邮件内容上填写即可），报名文件包含：</w:t>
      </w:r>
    </w:p>
    <w:p w14:paraId="0593AF25">
      <w:pPr>
        <w:tabs>
          <w:tab w:val="left" w:pos="709"/>
        </w:tabs>
        <w:spacing w:line="360" w:lineRule="auto"/>
        <w:ind w:firstLine="480" w:firstLineChars="200"/>
        <w:rPr>
          <w:color w:val="000000"/>
          <w:sz w:val="24"/>
          <w:szCs w:val="24"/>
          <w:lang w:eastAsia="zh-CN"/>
        </w:rPr>
      </w:pPr>
      <w:r>
        <w:rPr>
          <w:rFonts w:hint="eastAsia"/>
          <w:color w:val="000000"/>
          <w:sz w:val="24"/>
          <w:szCs w:val="24"/>
          <w:lang w:eastAsia="zh-CN"/>
        </w:rPr>
        <w:t>（1）法定代表人身份证复印件（正反面）（加盖单位公章的扫描件）；</w:t>
      </w:r>
    </w:p>
    <w:p w14:paraId="10AC85C1">
      <w:pPr>
        <w:tabs>
          <w:tab w:val="left" w:pos="709"/>
        </w:tabs>
        <w:spacing w:line="360" w:lineRule="auto"/>
        <w:ind w:firstLine="480" w:firstLineChars="200"/>
        <w:rPr>
          <w:color w:val="000000"/>
          <w:sz w:val="24"/>
          <w:szCs w:val="24"/>
          <w:lang w:eastAsia="zh-CN"/>
        </w:rPr>
      </w:pPr>
      <w:r>
        <w:rPr>
          <w:rFonts w:hint="eastAsia"/>
          <w:color w:val="000000"/>
          <w:sz w:val="24"/>
          <w:szCs w:val="24"/>
          <w:lang w:eastAsia="zh-CN"/>
        </w:rPr>
        <w:t>（2）营业执照（加盖单位公章的扫描件）；</w:t>
      </w:r>
    </w:p>
    <w:p w14:paraId="69DA0155">
      <w:pPr>
        <w:tabs>
          <w:tab w:val="left" w:pos="709"/>
        </w:tabs>
        <w:spacing w:line="360" w:lineRule="auto"/>
        <w:ind w:firstLine="480" w:firstLineChars="200"/>
        <w:rPr>
          <w:color w:val="000000"/>
          <w:sz w:val="24"/>
          <w:szCs w:val="24"/>
          <w:lang w:eastAsia="zh-CN"/>
        </w:rPr>
      </w:pPr>
      <w:r>
        <w:rPr>
          <w:rFonts w:hint="eastAsia"/>
          <w:color w:val="000000"/>
          <w:sz w:val="24"/>
          <w:szCs w:val="24"/>
          <w:lang w:eastAsia="zh-CN"/>
        </w:rPr>
        <w:t>（3）参选人姓名及联系方式；</w:t>
      </w:r>
    </w:p>
    <w:p w14:paraId="532229EF">
      <w:pPr>
        <w:tabs>
          <w:tab w:val="left" w:pos="709"/>
        </w:tabs>
        <w:spacing w:line="360" w:lineRule="auto"/>
        <w:ind w:firstLine="480" w:firstLineChars="200"/>
        <w:rPr>
          <w:color w:val="000000"/>
          <w:sz w:val="24"/>
          <w:szCs w:val="24"/>
          <w:lang w:eastAsia="zh-CN"/>
        </w:rPr>
      </w:pPr>
      <w:r>
        <w:rPr>
          <w:rFonts w:asciiTheme="minorEastAsia" w:hAnsiTheme="minorEastAsia" w:eastAsiaTheme="minorEastAsia"/>
          <w:sz w:val="24"/>
          <w:szCs w:val="24"/>
          <w:lang w:eastAsia="zh-CN"/>
        </w:rPr>
        <w:t>拟参选人寄送标书文件时需同时</w:t>
      </w:r>
      <w:r>
        <w:rPr>
          <w:rFonts w:hint="eastAsia" w:asciiTheme="minorEastAsia" w:hAnsiTheme="minorEastAsia" w:eastAsiaTheme="minorEastAsia"/>
          <w:sz w:val="24"/>
          <w:szCs w:val="24"/>
          <w:lang w:eastAsia="zh-CN"/>
        </w:rPr>
        <w:t>附上“</w:t>
      </w:r>
      <w:r>
        <w:rPr>
          <w:rFonts w:hint="eastAsia" w:asciiTheme="minorEastAsia" w:hAnsiTheme="minorEastAsia" w:eastAsiaTheme="minorEastAsia"/>
          <w:bCs/>
          <w:sz w:val="24"/>
          <w:szCs w:val="24"/>
          <w:lang w:eastAsia="zh-CN"/>
        </w:rPr>
        <w:t>20</w:t>
      </w:r>
      <w:r>
        <w:rPr>
          <w:rFonts w:hint="eastAsia" w:asciiTheme="minorEastAsia" w:hAnsiTheme="minorEastAsia" w:eastAsiaTheme="minorEastAsia"/>
          <w:sz w:val="24"/>
          <w:szCs w:val="24"/>
          <w:lang w:eastAsia="zh-CN"/>
        </w:rPr>
        <w:t>24年消防灭火救援个人防护装备”</w:t>
      </w:r>
      <w:r>
        <w:rPr>
          <w:rFonts w:asciiTheme="minorEastAsia" w:hAnsiTheme="minorEastAsia" w:eastAsiaTheme="minorEastAsia"/>
          <w:sz w:val="24"/>
          <w:szCs w:val="24"/>
          <w:lang w:eastAsia="zh-CN"/>
        </w:rPr>
        <w:t>样</w:t>
      </w:r>
      <w:r>
        <w:rPr>
          <w:rFonts w:hint="eastAsia" w:asciiTheme="minorEastAsia" w:hAnsiTheme="minorEastAsia" w:eastAsiaTheme="minorEastAsia"/>
          <w:sz w:val="24"/>
          <w:szCs w:val="24"/>
          <w:lang w:eastAsia="zh-CN"/>
        </w:rPr>
        <w:t>品（</w:t>
      </w:r>
      <w:r>
        <w:rPr>
          <w:rFonts w:hint="eastAsia"/>
          <w:color w:val="000000"/>
          <w:sz w:val="24"/>
          <w:szCs w:val="24"/>
          <w:lang w:eastAsia="zh-CN"/>
        </w:rPr>
        <w:t>投标样品上标注投标单位）</w:t>
      </w:r>
      <w:r>
        <w:rPr>
          <w:rFonts w:asciiTheme="minorEastAsia" w:hAnsiTheme="minorEastAsia" w:eastAsiaTheme="minorEastAsia"/>
          <w:sz w:val="24"/>
          <w:szCs w:val="24"/>
          <w:lang w:eastAsia="zh-CN"/>
        </w:rPr>
        <w:t>，以便比选人对样</w:t>
      </w:r>
      <w:r>
        <w:rPr>
          <w:rFonts w:hint="eastAsia" w:asciiTheme="minorEastAsia" w:hAnsiTheme="minorEastAsia" w:eastAsiaTheme="minorEastAsia"/>
          <w:sz w:val="24"/>
          <w:szCs w:val="24"/>
          <w:lang w:eastAsia="zh-CN"/>
        </w:rPr>
        <w:t>品</w:t>
      </w:r>
      <w:r>
        <w:rPr>
          <w:rFonts w:asciiTheme="minorEastAsia" w:hAnsiTheme="minorEastAsia" w:eastAsiaTheme="minorEastAsia"/>
          <w:sz w:val="24"/>
          <w:szCs w:val="24"/>
          <w:lang w:eastAsia="zh-CN"/>
        </w:rPr>
        <w:t>进行</w:t>
      </w:r>
      <w:r>
        <w:rPr>
          <w:rFonts w:hint="eastAsia" w:asciiTheme="minorEastAsia" w:hAnsiTheme="minorEastAsia" w:eastAsiaTheme="minorEastAsia"/>
          <w:sz w:val="24"/>
          <w:szCs w:val="24"/>
          <w:lang w:eastAsia="zh-CN"/>
        </w:rPr>
        <w:t>材质评选</w:t>
      </w:r>
      <w:r>
        <w:rPr>
          <w:rFonts w:asciiTheme="minorEastAsia" w:hAnsiTheme="minorEastAsia" w:eastAsiaTheme="minorEastAsia"/>
          <w:sz w:val="24"/>
          <w:szCs w:val="24"/>
          <w:lang w:eastAsia="zh-CN"/>
        </w:rPr>
        <w:t>，评选后，中选商的样</w:t>
      </w:r>
      <w:r>
        <w:rPr>
          <w:rFonts w:hint="eastAsia" w:asciiTheme="minorEastAsia" w:hAnsiTheme="minorEastAsia" w:eastAsiaTheme="minorEastAsia"/>
          <w:sz w:val="24"/>
          <w:szCs w:val="24"/>
          <w:lang w:eastAsia="zh-CN"/>
        </w:rPr>
        <w:t>品</w:t>
      </w:r>
      <w:r>
        <w:rPr>
          <w:rFonts w:asciiTheme="minorEastAsia" w:hAnsiTheme="minorEastAsia" w:eastAsiaTheme="minorEastAsia"/>
          <w:sz w:val="24"/>
          <w:szCs w:val="24"/>
          <w:lang w:eastAsia="zh-CN"/>
        </w:rPr>
        <w:t>将作为将来供货时验收对比样品，未中选商的样</w:t>
      </w:r>
      <w:r>
        <w:rPr>
          <w:rFonts w:hint="eastAsia" w:asciiTheme="minorEastAsia" w:hAnsiTheme="minorEastAsia" w:eastAsiaTheme="minorEastAsia"/>
          <w:sz w:val="24"/>
          <w:szCs w:val="24"/>
          <w:lang w:eastAsia="zh-CN"/>
        </w:rPr>
        <w:t>品</w:t>
      </w:r>
      <w:r>
        <w:rPr>
          <w:rFonts w:asciiTheme="minorEastAsia" w:hAnsiTheme="minorEastAsia" w:eastAsiaTheme="minorEastAsia"/>
          <w:sz w:val="24"/>
          <w:szCs w:val="24"/>
          <w:lang w:eastAsia="zh-CN"/>
        </w:rPr>
        <w:t>将由比选人</w:t>
      </w:r>
      <w:r>
        <w:rPr>
          <w:rFonts w:hint="eastAsia" w:asciiTheme="minorEastAsia" w:hAnsiTheme="minorEastAsia" w:eastAsiaTheme="minorEastAsia"/>
          <w:sz w:val="24"/>
          <w:szCs w:val="24"/>
          <w:lang w:eastAsia="zh-CN"/>
        </w:rPr>
        <w:t>退回</w:t>
      </w:r>
      <w:r>
        <w:rPr>
          <w:rFonts w:asciiTheme="minorEastAsia" w:hAnsiTheme="minorEastAsia" w:eastAsiaTheme="minorEastAsia"/>
          <w:sz w:val="24"/>
          <w:szCs w:val="24"/>
          <w:lang w:eastAsia="zh-CN"/>
        </w:rPr>
        <w:t>处理。</w:t>
      </w:r>
    </w:p>
    <w:p w14:paraId="0E833197">
      <w:pPr>
        <w:spacing w:line="360" w:lineRule="auto"/>
        <w:ind w:firstLine="361" w:firstLineChars="150"/>
        <w:rPr>
          <w:rFonts w:cs="Times New Roman" w:asciiTheme="minorEastAsia" w:hAnsiTheme="minorEastAsia"/>
          <w:b/>
          <w:bCs/>
          <w:color w:val="000000"/>
          <w:sz w:val="24"/>
          <w:szCs w:val="24"/>
          <w:shd w:val="clear" w:color="auto" w:fill="FFFFFF"/>
          <w:lang w:eastAsia="zh-CN"/>
        </w:rPr>
      </w:pPr>
      <w:r>
        <w:rPr>
          <w:rFonts w:hint="eastAsia"/>
          <w:b/>
          <w:bCs/>
          <w:color w:val="000000"/>
          <w:sz w:val="24"/>
          <w:szCs w:val="24"/>
          <w:lang w:eastAsia="zh-CN"/>
        </w:rPr>
        <w:t>拟参选人需提供样</w:t>
      </w:r>
      <w:r>
        <w:rPr>
          <w:rFonts w:hint="eastAsia" w:cs="Times New Roman" w:asciiTheme="minorEastAsia" w:hAnsiTheme="minorEastAsia"/>
          <w:b/>
          <w:bCs/>
          <w:color w:val="000000"/>
          <w:sz w:val="24"/>
          <w:szCs w:val="24"/>
          <w:shd w:val="clear" w:color="auto" w:fill="FFFFFF"/>
          <w:lang w:eastAsia="zh-CN"/>
        </w:rPr>
        <w:t>品消防员灭火服1套、消防头盔1顶、消防手套1双、消防安全腰带1条、阻然头套1件、灭火防护靴1双、消防避火服1套、消防员化学防护服1套、消防隔热服1套、</w:t>
      </w:r>
      <w:r>
        <w:rPr>
          <w:rFonts w:hint="eastAsia" w:asciiTheme="minorEastAsia" w:hAnsiTheme="minorEastAsia" w:eastAsiaTheme="minorEastAsia" w:cstheme="minorBidi"/>
          <w:b/>
          <w:sz w:val="24"/>
          <w:lang w:eastAsia="zh-CN"/>
        </w:rPr>
        <w:t>火焰蓝消防棉被1件、火焰蓝消防毛毯1件、火焰蓝消防枕头1个、火焰蓝消防床单1床</w:t>
      </w:r>
      <w:r>
        <w:rPr>
          <w:rFonts w:hint="eastAsia" w:cs="Times New Roman" w:asciiTheme="minorEastAsia" w:hAnsiTheme="minorEastAsia"/>
          <w:b/>
          <w:bCs/>
          <w:color w:val="000000"/>
          <w:sz w:val="24"/>
          <w:szCs w:val="24"/>
          <w:shd w:val="clear" w:color="auto" w:fill="FFFFFF"/>
          <w:lang w:eastAsia="zh-CN"/>
        </w:rPr>
        <w:t>。</w:t>
      </w:r>
    </w:p>
    <w:p w14:paraId="3CC522CC">
      <w:pPr>
        <w:tabs>
          <w:tab w:val="left" w:pos="360"/>
          <w:tab w:val="left" w:pos="540"/>
          <w:tab w:val="left" w:pos="720"/>
        </w:tabs>
        <w:autoSpaceDE/>
        <w:spacing w:line="360" w:lineRule="auto"/>
        <w:ind w:left="357"/>
        <w:jc w:val="both"/>
        <w:rPr>
          <w:rFonts w:asciiTheme="minorEastAsia" w:hAnsiTheme="minorEastAsia"/>
          <w:color w:val="000000"/>
          <w:sz w:val="24"/>
          <w:szCs w:val="24"/>
          <w:shd w:val="clear" w:color="auto" w:fill="FFFFFF"/>
          <w:lang w:eastAsia="zh-CN"/>
        </w:rPr>
      </w:pPr>
      <w:r>
        <w:rPr>
          <w:rFonts w:hint="eastAsia" w:asciiTheme="minorEastAsia" w:hAnsiTheme="minorEastAsia"/>
          <w:color w:val="000000"/>
          <w:sz w:val="24"/>
          <w:szCs w:val="24"/>
          <w:shd w:val="clear" w:color="auto" w:fill="FFFFFF"/>
          <w:lang w:eastAsia="zh-CN"/>
        </w:rPr>
        <w:t>参选单位提供样品必须要按</w:t>
      </w:r>
      <w:r>
        <w:rPr>
          <w:rFonts w:hint="eastAsia" w:asciiTheme="minorEastAsia" w:hAnsiTheme="minorEastAsia" w:eastAsiaTheme="minorEastAsia" w:cstheme="minorBidi"/>
          <w:sz w:val="24"/>
          <w:lang w:eastAsia="zh-CN"/>
        </w:rPr>
        <w:t>技术参数表（见附件四）参照相关标准编制，技术参数表中未完全提及的技术要求内容，投标方应参照以下或相关标准执行；</w:t>
      </w:r>
    </w:p>
    <w:p w14:paraId="2F6BC710">
      <w:pPr>
        <w:spacing w:line="360" w:lineRule="auto"/>
        <w:ind w:firstLine="480" w:firstLineChars="200"/>
        <w:rPr>
          <w:rFonts w:asciiTheme="minorEastAsia" w:hAnsiTheme="minorEastAsia" w:eastAsiaTheme="minorEastAsia" w:cstheme="minorBidi"/>
          <w:sz w:val="24"/>
          <w:lang w:eastAsia="zh-CN"/>
        </w:rPr>
      </w:pPr>
      <w:r>
        <w:rPr>
          <w:rFonts w:hint="eastAsia" w:asciiTheme="minorEastAsia" w:hAnsiTheme="minorEastAsia" w:eastAsiaTheme="minorEastAsia" w:cstheme="minorBidi"/>
          <w:sz w:val="24"/>
          <w:lang w:eastAsia="zh-CN"/>
        </w:rPr>
        <w:t>（1）《消防员灭火防护服》XF10-2014</w:t>
      </w:r>
    </w:p>
    <w:p w14:paraId="36B3E559">
      <w:pPr>
        <w:spacing w:line="360" w:lineRule="auto"/>
        <w:ind w:firstLine="480" w:firstLineChars="200"/>
        <w:rPr>
          <w:rFonts w:asciiTheme="minorEastAsia" w:hAnsiTheme="minorEastAsia" w:eastAsiaTheme="minorEastAsia" w:cstheme="minorBidi"/>
          <w:sz w:val="24"/>
          <w:lang w:eastAsia="zh-CN"/>
        </w:rPr>
      </w:pPr>
      <w:r>
        <w:rPr>
          <w:rFonts w:hint="eastAsia" w:asciiTheme="minorEastAsia" w:hAnsiTheme="minorEastAsia" w:eastAsiaTheme="minorEastAsia" w:cstheme="minorBidi"/>
          <w:sz w:val="24"/>
          <w:lang w:eastAsia="zh-CN"/>
        </w:rPr>
        <w:t>（</w:t>
      </w:r>
      <w:r>
        <w:rPr>
          <w:rFonts w:asciiTheme="minorEastAsia" w:hAnsiTheme="minorEastAsia" w:eastAsiaTheme="minorEastAsia" w:cstheme="minorBidi"/>
          <w:sz w:val="24"/>
          <w:lang w:eastAsia="zh-CN"/>
        </w:rPr>
        <w:t>2</w:t>
      </w:r>
      <w:r>
        <w:rPr>
          <w:rFonts w:hint="eastAsia" w:asciiTheme="minorEastAsia" w:hAnsiTheme="minorEastAsia" w:eastAsiaTheme="minorEastAsia" w:cstheme="minorBidi"/>
          <w:sz w:val="24"/>
          <w:lang w:eastAsia="zh-CN"/>
        </w:rPr>
        <w:t>）</w:t>
      </w:r>
      <w:r>
        <w:rPr>
          <w:rFonts w:asciiTheme="minorEastAsia" w:hAnsiTheme="minorEastAsia" w:eastAsiaTheme="minorEastAsia" w:cstheme="minorBidi"/>
          <w:sz w:val="24"/>
          <w:lang w:eastAsia="zh-CN"/>
        </w:rPr>
        <w:t>《消防头盔》XF44-2015</w:t>
      </w:r>
    </w:p>
    <w:p w14:paraId="0048185D">
      <w:pPr>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w:t>
      </w:r>
      <w:r>
        <w:rPr>
          <w:rFonts w:asciiTheme="minorEastAsia" w:hAnsiTheme="minorEastAsia" w:eastAsiaTheme="minorEastAsia" w:cstheme="minorBidi"/>
          <w:sz w:val="24"/>
        </w:rPr>
        <w:t>3</w:t>
      </w:r>
      <w:r>
        <w:rPr>
          <w:rFonts w:hint="eastAsia" w:asciiTheme="minorEastAsia" w:hAnsiTheme="minorEastAsia" w:eastAsiaTheme="minorEastAsia" w:cstheme="minorBidi"/>
          <w:sz w:val="24"/>
        </w:rPr>
        <w:t>）《消防手套》</w:t>
      </w:r>
      <w:r>
        <w:rPr>
          <w:rFonts w:asciiTheme="minorEastAsia" w:hAnsiTheme="minorEastAsia" w:eastAsiaTheme="minorEastAsia" w:cstheme="minorBidi"/>
          <w:sz w:val="24"/>
        </w:rPr>
        <w:t>XF</w:t>
      </w:r>
      <w:r>
        <w:rPr>
          <w:rFonts w:hint="eastAsia" w:asciiTheme="minorEastAsia" w:hAnsiTheme="minorEastAsia" w:eastAsiaTheme="minorEastAsia" w:cstheme="minorBidi"/>
          <w:sz w:val="24"/>
        </w:rPr>
        <w:t>7-2004</w:t>
      </w:r>
    </w:p>
    <w:p w14:paraId="569F69C6">
      <w:pPr>
        <w:spacing w:line="360" w:lineRule="auto"/>
        <w:ind w:firstLine="480" w:firstLineChars="200"/>
        <w:rPr>
          <w:rFonts w:asciiTheme="minorEastAsia" w:hAnsiTheme="minorEastAsia" w:eastAsiaTheme="minorEastAsia" w:cstheme="minorBidi"/>
          <w:sz w:val="24"/>
          <w:lang w:eastAsia="zh-CN"/>
        </w:rPr>
      </w:pPr>
      <w:r>
        <w:rPr>
          <w:rFonts w:hint="eastAsia" w:asciiTheme="minorEastAsia" w:hAnsiTheme="minorEastAsia" w:eastAsiaTheme="minorEastAsia" w:cstheme="minorBidi"/>
          <w:sz w:val="24"/>
          <w:lang w:eastAsia="zh-CN"/>
        </w:rPr>
        <w:t>（</w:t>
      </w:r>
      <w:r>
        <w:rPr>
          <w:rFonts w:asciiTheme="minorEastAsia" w:hAnsiTheme="minorEastAsia" w:eastAsiaTheme="minorEastAsia" w:cstheme="minorBidi"/>
          <w:sz w:val="24"/>
          <w:lang w:eastAsia="zh-CN"/>
        </w:rPr>
        <w:t>4</w:t>
      </w:r>
      <w:r>
        <w:rPr>
          <w:rFonts w:hint="eastAsia" w:asciiTheme="minorEastAsia" w:hAnsiTheme="minorEastAsia" w:eastAsiaTheme="minorEastAsia" w:cstheme="minorBidi"/>
          <w:sz w:val="24"/>
          <w:lang w:eastAsia="zh-CN"/>
        </w:rPr>
        <w:t>）</w:t>
      </w:r>
      <w:r>
        <w:rPr>
          <w:rFonts w:asciiTheme="minorEastAsia" w:hAnsiTheme="minorEastAsia" w:eastAsiaTheme="minorEastAsia" w:cstheme="minorBidi"/>
          <w:sz w:val="24"/>
          <w:lang w:eastAsia="zh-CN"/>
        </w:rPr>
        <w:t>《</w:t>
      </w:r>
      <w:r>
        <w:rPr>
          <w:rFonts w:hint="eastAsia" w:asciiTheme="minorEastAsia" w:hAnsiTheme="minorEastAsia" w:eastAsiaTheme="minorEastAsia" w:cstheme="minorBidi"/>
          <w:sz w:val="24"/>
          <w:lang w:eastAsia="zh-CN"/>
        </w:rPr>
        <w:t>消防用防坠落装备</w:t>
      </w:r>
      <w:r>
        <w:rPr>
          <w:rFonts w:asciiTheme="minorEastAsia" w:hAnsiTheme="minorEastAsia" w:eastAsiaTheme="minorEastAsia" w:cstheme="minorBidi"/>
          <w:sz w:val="24"/>
          <w:lang w:eastAsia="zh-CN"/>
        </w:rPr>
        <w:t>》XF</w:t>
      </w:r>
      <w:r>
        <w:rPr>
          <w:rFonts w:hint="eastAsia" w:asciiTheme="minorEastAsia" w:hAnsiTheme="minorEastAsia" w:eastAsiaTheme="minorEastAsia" w:cstheme="minorBidi"/>
          <w:sz w:val="24"/>
          <w:lang w:eastAsia="zh-CN"/>
        </w:rPr>
        <w:t>494-20</w:t>
      </w:r>
      <w:r>
        <w:rPr>
          <w:rFonts w:asciiTheme="minorEastAsia" w:hAnsiTheme="minorEastAsia" w:eastAsiaTheme="minorEastAsia" w:cstheme="minorBidi"/>
          <w:sz w:val="24"/>
          <w:lang w:eastAsia="zh-CN"/>
        </w:rPr>
        <w:t>23</w:t>
      </w:r>
    </w:p>
    <w:p w14:paraId="54A83F4B">
      <w:pPr>
        <w:spacing w:line="360" w:lineRule="auto"/>
        <w:ind w:firstLine="480" w:firstLineChars="200"/>
        <w:rPr>
          <w:rFonts w:asciiTheme="minorEastAsia" w:hAnsiTheme="minorEastAsia" w:eastAsiaTheme="minorEastAsia" w:cstheme="minorBidi"/>
          <w:color w:val="000000" w:themeColor="text1"/>
          <w:sz w:val="24"/>
          <w:lang w:eastAsia="zh-CN"/>
        </w:rPr>
      </w:pPr>
      <w:r>
        <w:rPr>
          <w:rFonts w:hint="eastAsia" w:asciiTheme="minorEastAsia" w:hAnsiTheme="minorEastAsia" w:eastAsiaTheme="minorEastAsia" w:cstheme="minorBidi"/>
          <w:color w:val="000000" w:themeColor="text1"/>
          <w:sz w:val="24"/>
          <w:lang w:eastAsia="zh-CN"/>
        </w:rPr>
        <w:t>（</w:t>
      </w:r>
      <w:r>
        <w:rPr>
          <w:rFonts w:asciiTheme="minorEastAsia" w:hAnsiTheme="minorEastAsia" w:eastAsiaTheme="minorEastAsia" w:cstheme="minorBidi"/>
          <w:color w:val="000000" w:themeColor="text1"/>
          <w:sz w:val="24"/>
          <w:lang w:eastAsia="zh-CN"/>
        </w:rPr>
        <w:t>5</w:t>
      </w:r>
      <w:r>
        <w:rPr>
          <w:rFonts w:hint="eastAsia" w:asciiTheme="minorEastAsia" w:hAnsiTheme="minorEastAsia" w:eastAsiaTheme="minorEastAsia" w:cstheme="minorBidi"/>
          <w:color w:val="000000" w:themeColor="text1"/>
          <w:sz w:val="24"/>
          <w:lang w:eastAsia="zh-CN"/>
        </w:rPr>
        <w:t>）《消防员灭火防护头套》</w:t>
      </w:r>
      <w:r>
        <w:rPr>
          <w:rFonts w:asciiTheme="minorEastAsia" w:hAnsiTheme="minorEastAsia" w:eastAsiaTheme="minorEastAsia" w:cstheme="minorBidi"/>
          <w:color w:val="000000" w:themeColor="text1"/>
          <w:sz w:val="24"/>
          <w:lang w:eastAsia="zh-CN"/>
        </w:rPr>
        <w:t>XF869-2010</w:t>
      </w:r>
    </w:p>
    <w:p w14:paraId="6ACA079C">
      <w:pPr>
        <w:spacing w:line="360" w:lineRule="auto"/>
        <w:ind w:firstLine="480" w:firstLineChars="200"/>
        <w:rPr>
          <w:rFonts w:asciiTheme="minorEastAsia" w:hAnsiTheme="minorEastAsia" w:eastAsiaTheme="minorEastAsia" w:cstheme="minorBidi"/>
          <w:sz w:val="24"/>
          <w:lang w:eastAsia="zh-CN"/>
        </w:rPr>
      </w:pPr>
      <w:r>
        <w:rPr>
          <w:rFonts w:hint="eastAsia" w:asciiTheme="minorEastAsia" w:hAnsiTheme="minorEastAsia" w:eastAsiaTheme="minorEastAsia" w:cstheme="minorBidi"/>
          <w:sz w:val="24"/>
          <w:lang w:eastAsia="zh-CN"/>
        </w:rPr>
        <w:t>（</w:t>
      </w:r>
      <w:r>
        <w:rPr>
          <w:rFonts w:asciiTheme="minorEastAsia" w:hAnsiTheme="minorEastAsia" w:eastAsiaTheme="minorEastAsia" w:cstheme="minorBidi"/>
          <w:sz w:val="24"/>
          <w:lang w:eastAsia="zh-CN"/>
        </w:rPr>
        <w:t>6</w:t>
      </w:r>
      <w:r>
        <w:rPr>
          <w:rFonts w:hint="eastAsia" w:asciiTheme="minorEastAsia" w:hAnsiTheme="minorEastAsia" w:eastAsiaTheme="minorEastAsia" w:cstheme="minorBidi"/>
          <w:sz w:val="24"/>
          <w:lang w:eastAsia="zh-CN"/>
        </w:rPr>
        <w:t>）</w:t>
      </w:r>
      <w:r>
        <w:rPr>
          <w:rFonts w:asciiTheme="minorEastAsia" w:hAnsiTheme="minorEastAsia" w:eastAsiaTheme="minorEastAsia" w:cstheme="minorBidi"/>
          <w:sz w:val="24"/>
          <w:lang w:eastAsia="zh-CN"/>
        </w:rPr>
        <w:t>《消防员灭火防护靴》XF</w:t>
      </w:r>
      <w:r>
        <w:rPr>
          <w:rFonts w:hint="eastAsia" w:asciiTheme="minorEastAsia" w:hAnsiTheme="minorEastAsia" w:eastAsiaTheme="minorEastAsia" w:cstheme="minorBidi"/>
          <w:sz w:val="24"/>
          <w:lang w:eastAsia="zh-CN"/>
        </w:rPr>
        <w:t>6-2004</w:t>
      </w:r>
    </w:p>
    <w:p w14:paraId="638A24D8">
      <w:pPr>
        <w:spacing w:line="360" w:lineRule="auto"/>
        <w:ind w:firstLine="480" w:firstLineChars="200"/>
        <w:rPr>
          <w:rFonts w:asciiTheme="minorEastAsia" w:hAnsiTheme="minorEastAsia" w:eastAsiaTheme="minorEastAsia" w:cstheme="minorBidi"/>
          <w:color w:val="000000" w:themeColor="text1"/>
          <w:sz w:val="24"/>
          <w:lang w:eastAsia="zh-CN"/>
        </w:rPr>
      </w:pPr>
      <w:bookmarkStart w:id="0" w:name="OLE_LINK8"/>
      <w:bookmarkStart w:id="1" w:name="OLE_LINK9"/>
      <w:r>
        <w:rPr>
          <w:rFonts w:hint="eastAsia" w:asciiTheme="minorEastAsia" w:hAnsiTheme="minorEastAsia" w:eastAsiaTheme="minorEastAsia" w:cstheme="minorBidi"/>
          <w:color w:val="000000" w:themeColor="text1"/>
          <w:sz w:val="24"/>
          <w:lang w:eastAsia="zh-CN"/>
        </w:rPr>
        <w:t>（</w:t>
      </w:r>
      <w:r>
        <w:rPr>
          <w:rFonts w:asciiTheme="minorEastAsia" w:hAnsiTheme="minorEastAsia" w:eastAsiaTheme="minorEastAsia" w:cstheme="minorBidi"/>
          <w:color w:val="000000" w:themeColor="text1"/>
          <w:sz w:val="24"/>
          <w:lang w:eastAsia="zh-CN"/>
        </w:rPr>
        <w:t>7</w:t>
      </w:r>
      <w:r>
        <w:rPr>
          <w:rFonts w:hint="eastAsia" w:asciiTheme="minorEastAsia" w:hAnsiTheme="minorEastAsia" w:eastAsiaTheme="minorEastAsia" w:cstheme="minorBidi"/>
          <w:color w:val="000000" w:themeColor="text1"/>
          <w:sz w:val="24"/>
          <w:lang w:eastAsia="zh-CN"/>
        </w:rPr>
        <w:t>）</w:t>
      </w:r>
      <w:r>
        <w:rPr>
          <w:rFonts w:asciiTheme="minorEastAsia" w:hAnsiTheme="minorEastAsia" w:eastAsiaTheme="minorEastAsia" w:cstheme="minorBidi"/>
          <w:color w:val="000000" w:themeColor="text1"/>
          <w:sz w:val="24"/>
          <w:lang w:eastAsia="zh-CN"/>
        </w:rPr>
        <w:t>《消防</w:t>
      </w:r>
      <w:r>
        <w:rPr>
          <w:rFonts w:hint="eastAsia" w:asciiTheme="minorEastAsia" w:hAnsiTheme="minorEastAsia" w:eastAsiaTheme="minorEastAsia" w:cstheme="minorBidi"/>
          <w:color w:val="000000" w:themeColor="text1"/>
          <w:sz w:val="24"/>
          <w:lang w:eastAsia="zh-CN"/>
        </w:rPr>
        <w:t>员化学防护服装</w:t>
      </w:r>
      <w:r>
        <w:rPr>
          <w:rFonts w:asciiTheme="minorEastAsia" w:hAnsiTheme="minorEastAsia" w:eastAsiaTheme="minorEastAsia" w:cstheme="minorBidi"/>
          <w:color w:val="000000" w:themeColor="text1"/>
          <w:sz w:val="24"/>
          <w:lang w:eastAsia="zh-CN"/>
        </w:rPr>
        <w:t>》</w:t>
      </w:r>
      <w:r>
        <w:rPr>
          <w:rFonts w:hint="eastAsia" w:asciiTheme="minorEastAsia" w:hAnsiTheme="minorEastAsia" w:eastAsiaTheme="minorEastAsia" w:cstheme="minorBidi"/>
          <w:color w:val="000000" w:themeColor="text1"/>
          <w:sz w:val="24"/>
          <w:lang w:eastAsia="zh-CN"/>
        </w:rPr>
        <w:t>GA770-2008</w:t>
      </w:r>
    </w:p>
    <w:p w14:paraId="4905C5D1">
      <w:pPr>
        <w:spacing w:line="360" w:lineRule="auto"/>
        <w:ind w:firstLine="480" w:firstLineChars="200"/>
        <w:rPr>
          <w:rFonts w:asciiTheme="minorEastAsia" w:hAnsiTheme="minorEastAsia" w:eastAsiaTheme="minorEastAsia" w:cstheme="minorBidi"/>
          <w:color w:val="000000" w:themeColor="text1"/>
          <w:sz w:val="24"/>
          <w:lang w:eastAsia="zh-CN"/>
        </w:rPr>
      </w:pPr>
      <w:r>
        <w:rPr>
          <w:rFonts w:hint="eastAsia" w:asciiTheme="minorEastAsia" w:hAnsiTheme="minorEastAsia" w:eastAsiaTheme="minorEastAsia" w:cstheme="minorBidi"/>
          <w:color w:val="000000" w:themeColor="text1"/>
          <w:sz w:val="24"/>
          <w:lang w:eastAsia="zh-CN"/>
        </w:rPr>
        <w:t>（8）</w:t>
      </w:r>
      <w:r>
        <w:rPr>
          <w:rFonts w:asciiTheme="minorEastAsia" w:hAnsiTheme="minorEastAsia" w:eastAsiaTheme="minorEastAsia" w:cstheme="minorBidi"/>
          <w:color w:val="000000" w:themeColor="text1"/>
          <w:sz w:val="24"/>
          <w:lang w:eastAsia="zh-CN"/>
        </w:rPr>
        <w:t>《</w:t>
      </w:r>
      <w:r>
        <w:rPr>
          <w:rFonts w:hint="eastAsia" w:asciiTheme="minorEastAsia" w:hAnsiTheme="minorEastAsia" w:eastAsiaTheme="minorEastAsia"/>
          <w:color w:val="000000" w:themeColor="text1"/>
          <w:sz w:val="24"/>
          <w:lang w:eastAsia="zh-CN"/>
        </w:rPr>
        <w:t>消防员隔热防护服</w:t>
      </w:r>
      <w:r>
        <w:rPr>
          <w:rFonts w:asciiTheme="minorEastAsia" w:hAnsiTheme="minorEastAsia" w:eastAsiaTheme="minorEastAsia" w:cstheme="minorBidi"/>
          <w:color w:val="000000" w:themeColor="text1"/>
          <w:sz w:val="24"/>
          <w:lang w:eastAsia="zh-CN"/>
        </w:rPr>
        <w:t>》</w:t>
      </w:r>
      <w:r>
        <w:rPr>
          <w:rFonts w:hint="eastAsia" w:asciiTheme="minorEastAsia" w:hAnsiTheme="minorEastAsia" w:eastAsiaTheme="minorEastAsia"/>
          <w:color w:val="000000" w:themeColor="text1"/>
          <w:sz w:val="24"/>
          <w:lang w:eastAsia="zh-CN"/>
        </w:rPr>
        <w:t>XF634-2015</w:t>
      </w:r>
      <w:bookmarkEnd w:id="0"/>
      <w:bookmarkEnd w:id="1"/>
    </w:p>
    <w:p w14:paraId="715230F3">
      <w:pPr>
        <w:tabs>
          <w:tab w:val="left" w:pos="709"/>
        </w:tabs>
        <w:spacing w:line="360" w:lineRule="auto"/>
        <w:ind w:firstLine="480" w:firstLineChars="200"/>
        <w:rPr>
          <w:color w:val="000000"/>
          <w:sz w:val="24"/>
          <w:szCs w:val="24"/>
          <w:lang w:eastAsia="zh-CN"/>
        </w:rPr>
      </w:pPr>
      <w:r>
        <w:rPr>
          <w:rFonts w:hint="eastAsia"/>
          <w:color w:val="000000"/>
          <w:sz w:val="24"/>
          <w:szCs w:val="24"/>
          <w:lang w:eastAsia="zh-CN"/>
        </w:rPr>
        <w:t>（4）获取比选文件：本项目比选文件请有意向参选人自行下载，不收取费用。（特别声明：未进行登记报名的参选人，其递交的参选文件将被拒收。）</w:t>
      </w:r>
    </w:p>
    <w:p w14:paraId="2B8101FF">
      <w:pPr>
        <w:pStyle w:val="41"/>
        <w:spacing w:before="0" w:beforeAutospacing="0" w:after="0" w:afterAutospacing="0" w:line="460" w:lineRule="exact"/>
        <w:textAlignment w:val="baseline"/>
        <w:rPr>
          <w:rFonts w:asciiTheme="minorEastAsia" w:hAnsiTheme="minorEastAsia" w:eastAsiaTheme="minorEastAsia"/>
          <w:bCs/>
          <w:iCs/>
          <w:color w:val="333333"/>
        </w:rPr>
      </w:pPr>
      <w:r>
        <w:rPr>
          <w:rFonts w:hint="eastAsia" w:asciiTheme="minorEastAsia" w:hAnsiTheme="minorEastAsia" w:eastAsiaTheme="minorEastAsia"/>
          <w:bCs/>
          <w:iCs/>
          <w:color w:val="333333"/>
        </w:rPr>
        <w:t>四、参选文件递交要求时间、地点：</w:t>
      </w:r>
    </w:p>
    <w:p w14:paraId="67C231DE">
      <w:pPr>
        <w:pStyle w:val="41"/>
        <w:spacing w:before="0" w:beforeAutospacing="0" w:after="0" w:afterAutospacing="0" w:line="460" w:lineRule="exact"/>
        <w:ind w:left="323" w:leftChars="147"/>
        <w:textAlignment w:val="baseline"/>
        <w:rPr>
          <w:rFonts w:asciiTheme="minorEastAsia" w:hAnsiTheme="minorEastAsia" w:eastAsiaTheme="minorEastAsia"/>
          <w:iCs/>
          <w:color w:val="333333"/>
        </w:rPr>
      </w:pPr>
      <w:r>
        <w:rPr>
          <w:rFonts w:hint="eastAsia" w:asciiTheme="minorEastAsia" w:hAnsiTheme="minorEastAsia" w:eastAsiaTheme="minorEastAsia"/>
          <w:iCs/>
          <w:color w:val="333333"/>
        </w:rPr>
        <w:t>1、参选文件递交地点：福建省漳州市漳浦县杜浔镇杜昌路9号福建福海创石油化工有限公司办公楼三楼设备及服务团队，联系人：陈玉冰 联系电话：0596-6311839  13205961286。</w:t>
      </w:r>
    </w:p>
    <w:p w14:paraId="22DE2C57">
      <w:pPr>
        <w:autoSpaceDE/>
        <w:autoSpaceDN/>
        <w:spacing w:line="460" w:lineRule="exact"/>
        <w:ind w:left="330" w:leftChars="150"/>
        <w:jc w:val="both"/>
        <w:rPr>
          <w:rFonts w:asciiTheme="minorEastAsia" w:hAnsiTheme="minorEastAsia" w:eastAsiaTheme="minorEastAsia"/>
          <w:bCs/>
          <w:sz w:val="24"/>
          <w:szCs w:val="24"/>
          <w:lang w:eastAsia="zh-CN"/>
        </w:rPr>
      </w:pPr>
      <w:r>
        <w:rPr>
          <w:rFonts w:hint="eastAsia" w:asciiTheme="minorEastAsia" w:hAnsiTheme="minorEastAsia" w:eastAsiaTheme="minorEastAsia"/>
          <w:iCs/>
          <w:color w:val="333333"/>
          <w:sz w:val="24"/>
          <w:szCs w:val="24"/>
          <w:lang w:eastAsia="zh-CN"/>
        </w:rPr>
        <w:t>2、</w:t>
      </w:r>
      <w:r>
        <w:rPr>
          <w:rFonts w:hint="eastAsia" w:asciiTheme="minorEastAsia" w:hAnsiTheme="minorEastAsia" w:eastAsiaTheme="minorEastAsia"/>
          <w:bCs/>
          <w:sz w:val="24"/>
          <w:szCs w:val="24"/>
          <w:lang w:eastAsia="zh-CN"/>
        </w:rPr>
        <w:t>递交截止时间：有意向</w:t>
      </w:r>
      <w:r>
        <w:rPr>
          <w:rFonts w:asciiTheme="minorEastAsia" w:hAnsiTheme="minorEastAsia" w:eastAsiaTheme="minorEastAsia"/>
          <w:bCs/>
          <w:sz w:val="24"/>
          <w:szCs w:val="24"/>
          <w:lang w:eastAsia="zh-CN"/>
        </w:rPr>
        <w:t>参选人</w:t>
      </w:r>
      <w:r>
        <w:rPr>
          <w:rFonts w:hint="eastAsia" w:asciiTheme="minorEastAsia" w:hAnsiTheme="minorEastAsia" w:eastAsiaTheme="minorEastAsia"/>
          <w:bCs/>
          <w:sz w:val="24"/>
          <w:szCs w:val="24"/>
          <w:lang w:eastAsia="zh-CN"/>
        </w:rPr>
        <w:t>请</w:t>
      </w:r>
      <w:r>
        <w:rPr>
          <w:rFonts w:asciiTheme="minorEastAsia" w:hAnsiTheme="minorEastAsia" w:eastAsiaTheme="minorEastAsia"/>
          <w:bCs/>
          <w:sz w:val="24"/>
          <w:szCs w:val="24"/>
          <w:lang w:eastAsia="zh-CN"/>
        </w:rPr>
        <w:t>于</w:t>
      </w:r>
      <w:r>
        <w:rPr>
          <w:rFonts w:hint="eastAsia" w:asciiTheme="minorEastAsia" w:hAnsiTheme="minorEastAsia" w:eastAsiaTheme="minorEastAsia"/>
          <w:bCs/>
          <w:sz w:val="24"/>
          <w:szCs w:val="24"/>
          <w:lang w:eastAsia="zh-CN"/>
        </w:rPr>
        <w:t>公</w:t>
      </w:r>
      <w:r>
        <w:rPr>
          <w:rFonts w:asciiTheme="minorEastAsia" w:hAnsiTheme="minorEastAsia" w:eastAsiaTheme="minorEastAsia"/>
          <w:bCs/>
          <w:sz w:val="24"/>
          <w:szCs w:val="24"/>
          <w:lang w:eastAsia="zh-CN"/>
        </w:rPr>
        <w:t>示期间进行交流澄清</w:t>
      </w:r>
      <w:r>
        <w:rPr>
          <w:rFonts w:hint="eastAsia" w:asciiTheme="minorEastAsia" w:hAnsiTheme="minorEastAsia" w:eastAsiaTheme="minorEastAsia"/>
          <w:bCs/>
          <w:sz w:val="24"/>
          <w:szCs w:val="24"/>
          <w:lang w:eastAsia="zh-CN"/>
        </w:rPr>
        <w:t>，并于</w:t>
      </w:r>
      <w:r>
        <w:rPr>
          <w:rFonts w:asciiTheme="minorEastAsia" w:hAnsiTheme="minorEastAsia" w:eastAsiaTheme="minorEastAsia"/>
          <w:bCs/>
          <w:color w:val="000000" w:themeColor="text1"/>
          <w:sz w:val="24"/>
          <w:szCs w:val="24"/>
          <w:lang w:eastAsia="zh-CN"/>
        </w:rPr>
        <w:t>202</w:t>
      </w:r>
      <w:r>
        <w:rPr>
          <w:rFonts w:hint="eastAsia" w:asciiTheme="minorEastAsia" w:hAnsiTheme="minorEastAsia" w:eastAsiaTheme="minorEastAsia"/>
          <w:bCs/>
          <w:color w:val="000000" w:themeColor="text1"/>
          <w:sz w:val="24"/>
          <w:szCs w:val="24"/>
          <w:lang w:eastAsia="zh-CN"/>
        </w:rPr>
        <w:t>4年10 月 17 日17</w:t>
      </w:r>
      <w:r>
        <w:rPr>
          <w:rFonts w:asciiTheme="minorEastAsia" w:hAnsiTheme="minorEastAsia" w:eastAsiaTheme="minorEastAsia"/>
          <w:bCs/>
          <w:color w:val="000000" w:themeColor="text1"/>
          <w:sz w:val="24"/>
          <w:szCs w:val="24"/>
          <w:lang w:eastAsia="zh-CN"/>
        </w:rPr>
        <w:t xml:space="preserve"> </w:t>
      </w:r>
      <w:r>
        <w:rPr>
          <w:rFonts w:hint="eastAsia" w:asciiTheme="minorEastAsia" w:hAnsiTheme="minorEastAsia" w:eastAsiaTheme="minorEastAsia"/>
          <w:bCs/>
          <w:color w:val="000000" w:themeColor="text1"/>
          <w:sz w:val="24"/>
          <w:szCs w:val="24"/>
          <w:lang w:eastAsia="zh-CN"/>
        </w:rPr>
        <w:t>时00分</w:t>
      </w:r>
      <w:r>
        <w:rPr>
          <w:rFonts w:hint="eastAsia" w:asciiTheme="minorEastAsia" w:hAnsiTheme="minorEastAsia" w:eastAsiaTheme="minorEastAsia"/>
          <w:bCs/>
          <w:sz w:val="24"/>
          <w:szCs w:val="24"/>
          <w:lang w:eastAsia="zh-CN"/>
        </w:rPr>
        <w:t>之前将参选文件纸质原件密封送达比选人指定地点。</w:t>
      </w:r>
    </w:p>
    <w:p w14:paraId="7E8BDB0E">
      <w:pPr>
        <w:pStyle w:val="41"/>
        <w:spacing w:before="0" w:beforeAutospacing="0" w:after="0" w:afterAutospacing="0" w:line="460" w:lineRule="exact"/>
        <w:textAlignment w:val="baseline"/>
        <w:rPr>
          <w:rFonts w:asciiTheme="minorEastAsia" w:hAnsiTheme="minorEastAsia" w:eastAsiaTheme="minorEastAsia"/>
        </w:rPr>
      </w:pPr>
      <w:r>
        <w:rPr>
          <w:rFonts w:hint="eastAsia" w:asciiTheme="minorEastAsia" w:hAnsiTheme="minorEastAsia" w:eastAsiaTheme="minorEastAsia"/>
        </w:rPr>
        <w:t>五、联系方式：</w:t>
      </w:r>
    </w:p>
    <w:p w14:paraId="1A03C9F1">
      <w:pPr>
        <w:pStyle w:val="10"/>
        <w:snapToGrid w:val="0"/>
        <w:spacing w:line="460" w:lineRule="exact"/>
        <w:ind w:firstLineChars="175"/>
        <w:rPr>
          <w:rFonts w:cs="宋体" w:asciiTheme="minorEastAsia" w:hAnsiTheme="minorEastAsia" w:eastAsiaTheme="minorEastAsia"/>
          <w:bCs/>
          <w:color w:val="000000" w:themeColor="text1"/>
          <w:szCs w:val="24"/>
          <w:u w:val="single"/>
        </w:rPr>
      </w:pPr>
      <w:r>
        <w:rPr>
          <w:rFonts w:hint="eastAsia" w:cs="宋体" w:asciiTheme="minorEastAsia" w:hAnsiTheme="minorEastAsia" w:eastAsiaTheme="minorEastAsia"/>
          <w:bCs/>
          <w:color w:val="000000" w:themeColor="text1"/>
          <w:szCs w:val="24"/>
        </w:rPr>
        <w:t>商务联系人： 陈玉冰  电话：0596-6311839   13205961286邮箱：</w:t>
      </w:r>
      <w:r>
        <w:fldChar w:fldCharType="begin"/>
      </w:r>
      <w:r>
        <w:instrText xml:space="preserve"> HYPERLINK "mailto:ybchen@fhcpec.com.cn" </w:instrText>
      </w:r>
      <w:r>
        <w:fldChar w:fldCharType="separate"/>
      </w:r>
      <w:r>
        <w:rPr>
          <w:rStyle w:val="55"/>
          <w:rFonts w:hint="eastAsia" w:cs="宋体" w:asciiTheme="minorEastAsia" w:hAnsiTheme="minorEastAsia" w:eastAsiaTheme="minorEastAsia"/>
          <w:bCs/>
          <w:color w:val="000000" w:themeColor="text1"/>
          <w:szCs w:val="24"/>
        </w:rPr>
        <w:t>ybchen@fhcpec.com.cn</w:t>
      </w:r>
      <w:r>
        <w:rPr>
          <w:rStyle w:val="55"/>
          <w:rFonts w:hint="eastAsia" w:cs="宋体" w:asciiTheme="minorEastAsia" w:hAnsiTheme="minorEastAsia" w:eastAsiaTheme="minorEastAsia"/>
          <w:bCs/>
          <w:color w:val="000000" w:themeColor="text1"/>
          <w:szCs w:val="24"/>
        </w:rPr>
        <w:fldChar w:fldCharType="end"/>
      </w:r>
    </w:p>
    <w:p w14:paraId="1DECDB4E">
      <w:pPr>
        <w:pStyle w:val="10"/>
        <w:snapToGrid w:val="0"/>
        <w:spacing w:line="460" w:lineRule="exact"/>
        <w:ind w:firstLineChars="175"/>
        <w:rPr>
          <w:rFonts w:cs="宋体" w:asciiTheme="minorEastAsia" w:hAnsiTheme="minorEastAsia" w:eastAsiaTheme="minorEastAsia"/>
          <w:bCs/>
          <w:color w:val="000000" w:themeColor="text1"/>
          <w:szCs w:val="24"/>
        </w:rPr>
      </w:pPr>
      <w:r>
        <w:rPr>
          <w:rFonts w:hint="eastAsia" w:cs="宋体" w:asciiTheme="minorEastAsia" w:hAnsiTheme="minorEastAsia" w:eastAsiaTheme="minorEastAsia"/>
          <w:bCs/>
          <w:color w:val="000000" w:themeColor="text1"/>
          <w:szCs w:val="24"/>
        </w:rPr>
        <w:t>技术联系人：魏雄贵  电话：13959973409</w:t>
      </w:r>
    </w:p>
    <w:p w14:paraId="78BF382E">
      <w:pPr>
        <w:pStyle w:val="10"/>
        <w:snapToGrid w:val="0"/>
        <w:spacing w:line="460" w:lineRule="exact"/>
        <w:ind w:firstLineChars="175"/>
        <w:rPr>
          <w:rFonts w:cs="宋体" w:asciiTheme="minorEastAsia" w:hAnsiTheme="minorEastAsia" w:eastAsiaTheme="minorEastAsia"/>
          <w:bCs/>
          <w:color w:val="000000" w:themeColor="text1"/>
          <w:szCs w:val="24"/>
        </w:rPr>
      </w:pPr>
      <w:r>
        <w:rPr>
          <w:rFonts w:hint="eastAsia" w:cs="宋体" w:asciiTheme="minorEastAsia" w:hAnsiTheme="minorEastAsia" w:eastAsiaTheme="minorEastAsia"/>
          <w:bCs/>
          <w:color w:val="000000" w:themeColor="text1"/>
          <w:szCs w:val="24"/>
        </w:rPr>
        <w:t>纪检监察室电话：0596-6311774</w:t>
      </w:r>
    </w:p>
    <w:p w14:paraId="48975D42">
      <w:pPr>
        <w:pStyle w:val="10"/>
        <w:snapToGrid w:val="0"/>
        <w:spacing w:line="460" w:lineRule="exact"/>
        <w:ind w:firstLineChars="175"/>
        <w:rPr>
          <w:rFonts w:cs="宋体" w:asciiTheme="minorEastAsia" w:hAnsiTheme="minorEastAsia" w:eastAsiaTheme="minorEastAsia"/>
          <w:b/>
          <w:bCs/>
          <w:color w:val="000000" w:themeColor="text1"/>
          <w:szCs w:val="24"/>
        </w:rPr>
      </w:pPr>
      <w:r>
        <w:rPr>
          <w:rFonts w:hint="eastAsia" w:cs="宋体" w:asciiTheme="minorEastAsia" w:hAnsiTheme="minorEastAsia" w:eastAsiaTheme="minorEastAsia"/>
          <w:bCs/>
          <w:color w:val="000000" w:themeColor="text1"/>
          <w:szCs w:val="24"/>
        </w:rPr>
        <w:t>联系地址：漳州市漳浦县杜浔镇杜昌路9号</w:t>
      </w:r>
      <w:r>
        <w:rPr>
          <w:rFonts w:hint="eastAsia" w:cs="宋体" w:asciiTheme="minorEastAsia" w:hAnsiTheme="minorEastAsia" w:eastAsiaTheme="minorEastAsia"/>
          <w:b/>
          <w:bCs/>
          <w:color w:val="000000" w:themeColor="text1"/>
          <w:szCs w:val="24"/>
        </w:rPr>
        <w:t xml:space="preserve">   </w:t>
      </w:r>
      <w:r>
        <w:rPr>
          <w:rFonts w:hint="eastAsia" w:cs="宋体" w:asciiTheme="minorEastAsia" w:hAnsiTheme="minorEastAsia" w:eastAsiaTheme="minorEastAsia"/>
          <w:bCs/>
          <w:color w:val="000000" w:themeColor="text1"/>
          <w:szCs w:val="24"/>
        </w:rPr>
        <w:t>邮    编：363216</w:t>
      </w:r>
    </w:p>
    <w:p w14:paraId="169AA97F">
      <w:pPr>
        <w:pStyle w:val="3"/>
        <w:tabs>
          <w:tab w:val="left" w:pos="1262"/>
        </w:tabs>
        <w:spacing w:line="360" w:lineRule="auto"/>
        <w:ind w:left="0" w:right="108"/>
        <w:rPr>
          <w:sz w:val="24"/>
          <w:szCs w:val="24"/>
          <w:lang w:eastAsia="zh-CN"/>
        </w:rPr>
      </w:pPr>
    </w:p>
    <w:p w14:paraId="1F70970A">
      <w:pPr>
        <w:pStyle w:val="3"/>
        <w:tabs>
          <w:tab w:val="left" w:pos="1262"/>
        </w:tabs>
        <w:spacing w:line="355" w:lineRule="exact"/>
        <w:ind w:left="0" w:right="108" w:firstLine="3654" w:firstLineChars="1300"/>
        <w:rPr>
          <w:lang w:eastAsia="zh-CN"/>
        </w:rPr>
      </w:pPr>
    </w:p>
    <w:p w14:paraId="07FFEC94">
      <w:pPr>
        <w:pStyle w:val="3"/>
        <w:tabs>
          <w:tab w:val="left" w:pos="1262"/>
        </w:tabs>
        <w:spacing w:line="355" w:lineRule="exact"/>
        <w:ind w:left="0" w:right="108" w:firstLine="3654" w:firstLineChars="1300"/>
        <w:rPr>
          <w:lang w:eastAsia="zh-CN"/>
        </w:rPr>
      </w:pPr>
    </w:p>
    <w:p w14:paraId="47E9649F">
      <w:pPr>
        <w:pStyle w:val="3"/>
        <w:tabs>
          <w:tab w:val="left" w:pos="1262"/>
        </w:tabs>
        <w:spacing w:line="355" w:lineRule="exact"/>
        <w:ind w:left="0" w:right="108" w:firstLine="3654" w:firstLineChars="1300"/>
        <w:rPr>
          <w:lang w:eastAsia="zh-CN"/>
        </w:rPr>
      </w:pPr>
    </w:p>
    <w:p w14:paraId="40CBB3A3">
      <w:pPr>
        <w:pStyle w:val="3"/>
        <w:tabs>
          <w:tab w:val="left" w:pos="1262"/>
        </w:tabs>
        <w:spacing w:line="355" w:lineRule="exact"/>
        <w:ind w:left="0" w:right="108" w:firstLine="3654" w:firstLineChars="1300"/>
        <w:rPr>
          <w:lang w:eastAsia="zh-CN"/>
        </w:rPr>
      </w:pPr>
    </w:p>
    <w:p w14:paraId="31FE56DD">
      <w:pPr>
        <w:pStyle w:val="3"/>
        <w:tabs>
          <w:tab w:val="left" w:pos="1262"/>
        </w:tabs>
        <w:spacing w:line="355" w:lineRule="exact"/>
        <w:ind w:left="0" w:right="108" w:firstLine="3654" w:firstLineChars="1300"/>
        <w:rPr>
          <w:lang w:eastAsia="zh-CN"/>
        </w:rPr>
      </w:pPr>
    </w:p>
    <w:p w14:paraId="7956E3C6">
      <w:pPr>
        <w:pStyle w:val="3"/>
        <w:tabs>
          <w:tab w:val="left" w:pos="1262"/>
        </w:tabs>
        <w:spacing w:line="355" w:lineRule="exact"/>
        <w:ind w:left="0" w:right="108" w:firstLine="3654" w:firstLineChars="1300"/>
        <w:rPr>
          <w:lang w:eastAsia="zh-CN"/>
        </w:rPr>
      </w:pPr>
    </w:p>
    <w:p w14:paraId="4B6D20E0">
      <w:pPr>
        <w:pStyle w:val="3"/>
        <w:tabs>
          <w:tab w:val="left" w:pos="1262"/>
        </w:tabs>
        <w:spacing w:line="355" w:lineRule="exact"/>
        <w:ind w:left="0" w:right="108" w:firstLine="3654" w:firstLineChars="1300"/>
        <w:rPr>
          <w:lang w:eastAsia="zh-CN"/>
        </w:rPr>
      </w:pPr>
    </w:p>
    <w:p w14:paraId="511E5EFC">
      <w:pPr>
        <w:pStyle w:val="3"/>
        <w:tabs>
          <w:tab w:val="left" w:pos="1262"/>
        </w:tabs>
        <w:spacing w:line="355" w:lineRule="exact"/>
        <w:ind w:left="0" w:right="108" w:firstLine="3654" w:firstLineChars="1300"/>
        <w:rPr>
          <w:lang w:eastAsia="zh-CN"/>
        </w:rPr>
      </w:pPr>
    </w:p>
    <w:p w14:paraId="1F9E81CD">
      <w:pPr>
        <w:pStyle w:val="3"/>
        <w:tabs>
          <w:tab w:val="left" w:pos="1262"/>
        </w:tabs>
        <w:spacing w:line="355" w:lineRule="exact"/>
        <w:ind w:left="0" w:right="108" w:firstLine="3654" w:firstLineChars="1300"/>
        <w:rPr>
          <w:lang w:eastAsia="zh-CN"/>
        </w:rPr>
      </w:pPr>
    </w:p>
    <w:p w14:paraId="0BF2E9CB">
      <w:pPr>
        <w:pStyle w:val="3"/>
        <w:tabs>
          <w:tab w:val="left" w:pos="1262"/>
        </w:tabs>
        <w:spacing w:line="355" w:lineRule="exact"/>
        <w:ind w:left="0" w:right="108" w:firstLine="3654" w:firstLineChars="1300"/>
        <w:rPr>
          <w:lang w:eastAsia="zh-CN"/>
        </w:rPr>
      </w:pPr>
    </w:p>
    <w:p w14:paraId="657E10B3">
      <w:pPr>
        <w:pStyle w:val="3"/>
        <w:tabs>
          <w:tab w:val="left" w:pos="1262"/>
        </w:tabs>
        <w:spacing w:line="355" w:lineRule="exact"/>
        <w:ind w:left="0" w:right="108" w:firstLine="3654" w:firstLineChars="1300"/>
        <w:rPr>
          <w:lang w:eastAsia="zh-CN"/>
        </w:rPr>
      </w:pPr>
    </w:p>
    <w:p w14:paraId="2D84372C">
      <w:pPr>
        <w:pStyle w:val="3"/>
        <w:tabs>
          <w:tab w:val="left" w:pos="1262"/>
        </w:tabs>
        <w:spacing w:line="355" w:lineRule="exact"/>
        <w:ind w:left="0" w:right="108" w:firstLine="3654" w:firstLineChars="1300"/>
        <w:rPr>
          <w:lang w:eastAsia="zh-CN"/>
        </w:rPr>
      </w:pPr>
    </w:p>
    <w:p w14:paraId="2E482BE8">
      <w:pPr>
        <w:pStyle w:val="3"/>
        <w:tabs>
          <w:tab w:val="left" w:pos="1262"/>
        </w:tabs>
        <w:spacing w:line="355" w:lineRule="exact"/>
        <w:ind w:left="0" w:right="108" w:firstLine="3654" w:firstLineChars="1300"/>
        <w:rPr>
          <w:lang w:eastAsia="zh-CN"/>
        </w:rPr>
      </w:pPr>
    </w:p>
    <w:p w14:paraId="36B175C8">
      <w:pPr>
        <w:pStyle w:val="3"/>
        <w:tabs>
          <w:tab w:val="left" w:pos="1262"/>
        </w:tabs>
        <w:spacing w:line="355" w:lineRule="exact"/>
        <w:ind w:left="0" w:right="108" w:firstLine="3654" w:firstLineChars="1300"/>
        <w:rPr>
          <w:lang w:eastAsia="zh-CN"/>
        </w:rPr>
      </w:pPr>
    </w:p>
    <w:p w14:paraId="48C943CF">
      <w:pPr>
        <w:pStyle w:val="3"/>
        <w:tabs>
          <w:tab w:val="left" w:pos="1262"/>
        </w:tabs>
        <w:spacing w:line="355" w:lineRule="exact"/>
        <w:ind w:left="0" w:right="108" w:firstLine="3654" w:firstLineChars="1300"/>
        <w:rPr>
          <w:lang w:eastAsia="zh-CN"/>
        </w:rPr>
      </w:pPr>
    </w:p>
    <w:p w14:paraId="4F6F3CC6">
      <w:pPr>
        <w:pStyle w:val="3"/>
        <w:tabs>
          <w:tab w:val="left" w:pos="1262"/>
        </w:tabs>
        <w:spacing w:line="355" w:lineRule="exact"/>
        <w:ind w:left="0" w:right="108" w:firstLine="3654" w:firstLineChars="1300"/>
        <w:rPr>
          <w:lang w:eastAsia="zh-CN"/>
        </w:rPr>
      </w:pPr>
    </w:p>
    <w:p w14:paraId="0F3060FF">
      <w:pPr>
        <w:pStyle w:val="3"/>
        <w:tabs>
          <w:tab w:val="left" w:pos="1262"/>
        </w:tabs>
        <w:spacing w:line="355" w:lineRule="exact"/>
        <w:ind w:left="0" w:right="108" w:firstLine="3654" w:firstLineChars="1300"/>
        <w:rPr>
          <w:lang w:eastAsia="zh-CN"/>
        </w:rPr>
      </w:pPr>
    </w:p>
    <w:p w14:paraId="7219419C">
      <w:pPr>
        <w:pStyle w:val="3"/>
        <w:tabs>
          <w:tab w:val="left" w:pos="1262"/>
        </w:tabs>
        <w:spacing w:line="355" w:lineRule="exact"/>
        <w:ind w:left="0" w:right="108" w:firstLine="3654" w:firstLineChars="1300"/>
        <w:rPr>
          <w:lang w:eastAsia="zh-CN"/>
        </w:rPr>
      </w:pPr>
      <w:r>
        <w:rPr>
          <w:lang w:eastAsia="zh-CN"/>
        </w:rPr>
        <w:t>第二章</w:t>
      </w:r>
      <w:r>
        <w:rPr>
          <w:lang w:eastAsia="zh-CN"/>
        </w:rPr>
        <w:tab/>
      </w:r>
      <w:r>
        <w:rPr>
          <w:spacing w:val="-1"/>
          <w:w w:val="95"/>
          <w:lang w:eastAsia="zh-CN"/>
        </w:rPr>
        <w:t>比选须</w:t>
      </w:r>
      <w:r>
        <w:rPr>
          <w:w w:val="95"/>
          <w:lang w:eastAsia="zh-CN"/>
        </w:rPr>
        <w:t>知</w:t>
      </w:r>
    </w:p>
    <w:p w14:paraId="60231275">
      <w:pPr>
        <w:spacing w:before="15" w:line="460" w:lineRule="exact"/>
        <w:rPr>
          <w:b/>
          <w:sz w:val="24"/>
          <w:szCs w:val="24"/>
          <w:lang w:eastAsia="zh-CN"/>
        </w:rPr>
      </w:pPr>
      <w:r>
        <w:rPr>
          <w:b/>
          <w:w w:val="95"/>
          <w:sz w:val="24"/>
          <w:szCs w:val="24"/>
          <w:lang w:eastAsia="zh-CN"/>
        </w:rPr>
        <w:t>一、比选内容</w:t>
      </w:r>
    </w:p>
    <w:p w14:paraId="0915DCF9">
      <w:pPr>
        <w:snapToGrid w:val="0"/>
        <w:spacing w:line="360" w:lineRule="auto"/>
        <w:ind w:firstLine="480" w:firstLineChars="200"/>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1、项目</w:t>
      </w:r>
      <w:r>
        <w:rPr>
          <w:rFonts w:asciiTheme="minorEastAsia" w:hAnsiTheme="minorEastAsia" w:eastAsiaTheme="minorEastAsia"/>
          <w:sz w:val="24"/>
          <w:szCs w:val="24"/>
          <w:lang w:eastAsia="zh-CN"/>
        </w:rPr>
        <w:t>名称</w:t>
      </w:r>
      <w:r>
        <w:rPr>
          <w:rFonts w:hint="eastAsia" w:asciiTheme="minorEastAsia" w:hAnsiTheme="minorEastAsia" w:eastAsiaTheme="minorEastAsia"/>
          <w:sz w:val="24"/>
          <w:szCs w:val="24"/>
          <w:lang w:eastAsia="zh-CN"/>
        </w:rPr>
        <w:t>：</w:t>
      </w:r>
      <w:r>
        <w:rPr>
          <w:rFonts w:asciiTheme="minorEastAsia" w:hAnsiTheme="minorEastAsia" w:eastAsiaTheme="minorEastAsia"/>
          <w:sz w:val="24"/>
          <w:szCs w:val="24"/>
          <w:lang w:eastAsia="zh-CN"/>
        </w:rPr>
        <w:t xml:space="preserve"> </w:t>
      </w:r>
      <w:r>
        <w:rPr>
          <w:rFonts w:hint="eastAsia" w:asciiTheme="minorEastAsia" w:hAnsiTheme="minorEastAsia" w:eastAsiaTheme="minorEastAsia"/>
          <w:bCs/>
          <w:sz w:val="24"/>
          <w:szCs w:val="24"/>
          <w:lang w:eastAsia="zh-CN"/>
        </w:rPr>
        <w:t>20</w:t>
      </w:r>
      <w:r>
        <w:rPr>
          <w:rFonts w:hint="eastAsia" w:asciiTheme="minorEastAsia" w:hAnsiTheme="minorEastAsia" w:eastAsiaTheme="minorEastAsia"/>
          <w:sz w:val="24"/>
          <w:szCs w:val="24"/>
          <w:lang w:eastAsia="zh-CN"/>
        </w:rPr>
        <w:t>24年消防灭火救援个人防护装备、专职消防床上用品。</w:t>
      </w:r>
    </w:p>
    <w:p w14:paraId="16489A98">
      <w:pPr>
        <w:snapToGrid w:val="0"/>
        <w:spacing w:line="360" w:lineRule="auto"/>
        <w:ind w:firstLine="480" w:firstLineChars="200"/>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2、</w:t>
      </w:r>
      <w:r>
        <w:rPr>
          <w:rFonts w:asciiTheme="minorEastAsia" w:hAnsiTheme="minorEastAsia" w:eastAsiaTheme="minorEastAsia"/>
          <w:sz w:val="24"/>
          <w:szCs w:val="24"/>
          <w:lang w:eastAsia="zh-CN"/>
        </w:rPr>
        <w:t>发</w:t>
      </w:r>
      <w:r>
        <w:rPr>
          <w:rFonts w:hint="eastAsia" w:asciiTheme="minorEastAsia" w:hAnsiTheme="minorEastAsia" w:eastAsiaTheme="minorEastAsia"/>
          <w:sz w:val="24"/>
          <w:szCs w:val="24"/>
          <w:lang w:eastAsia="zh-CN"/>
        </w:rPr>
        <w:t>包方式：本</w:t>
      </w:r>
      <w:r>
        <w:rPr>
          <w:rFonts w:asciiTheme="minorEastAsia" w:hAnsiTheme="minorEastAsia" w:eastAsiaTheme="minorEastAsia"/>
          <w:sz w:val="24"/>
          <w:szCs w:val="24"/>
          <w:lang w:eastAsia="zh-CN"/>
        </w:rPr>
        <w:t>项目按</w:t>
      </w:r>
      <w:r>
        <w:rPr>
          <w:rFonts w:hint="eastAsia" w:asciiTheme="minorEastAsia" w:hAnsiTheme="minorEastAsia" w:eastAsiaTheme="minorEastAsia"/>
          <w:sz w:val="24"/>
          <w:szCs w:val="24"/>
          <w:lang w:eastAsia="zh-CN"/>
        </w:rPr>
        <w:t>固定单价发包，据实结算。</w:t>
      </w:r>
      <w:r>
        <w:rPr>
          <w:rFonts w:asciiTheme="minorEastAsia" w:hAnsiTheme="minorEastAsia" w:eastAsiaTheme="minorEastAsia"/>
          <w:sz w:val="24"/>
          <w:szCs w:val="24"/>
          <w:lang w:eastAsia="zh-CN"/>
        </w:rPr>
        <w:t xml:space="preserve"> </w:t>
      </w:r>
    </w:p>
    <w:p w14:paraId="002C5F8F">
      <w:pPr>
        <w:snapToGrid w:val="0"/>
        <w:spacing w:line="360" w:lineRule="auto"/>
        <w:ind w:firstLine="480" w:firstLineChars="200"/>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3、项目联系人</w:t>
      </w:r>
    </w:p>
    <w:p w14:paraId="315A41D3">
      <w:pPr>
        <w:snapToGrid w:val="0"/>
        <w:spacing w:line="360" w:lineRule="auto"/>
        <w:ind w:firstLine="840" w:firstLineChars="350"/>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技术联系人： 魏雄贵  电话：13959973409</w:t>
      </w:r>
    </w:p>
    <w:p w14:paraId="08AA7808">
      <w:pPr>
        <w:snapToGrid w:val="0"/>
        <w:spacing w:line="360" w:lineRule="auto"/>
        <w:ind w:firstLine="840" w:firstLineChars="350"/>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商务联系人： 陈玉冰  电话：13205961286</w:t>
      </w:r>
    </w:p>
    <w:p w14:paraId="5B01856C">
      <w:pPr>
        <w:snapToGrid w:val="0"/>
        <w:spacing w:line="360" w:lineRule="auto"/>
        <w:ind w:firstLine="480" w:firstLineChars="200"/>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4、采购数量：详见附件四《消防灭火救援个人防护装备发包说明》</w:t>
      </w:r>
    </w:p>
    <w:p w14:paraId="390CC815">
      <w:pPr>
        <w:pStyle w:val="2"/>
      </w:pPr>
      <w:r>
        <w:rPr>
          <w:rFonts w:hint="eastAsia"/>
        </w:rPr>
        <w:t xml:space="preserve">               </w:t>
      </w:r>
      <w:r>
        <w:rPr>
          <w:rFonts w:hint="eastAsia"/>
          <w:sz w:val="24"/>
          <w:szCs w:val="24"/>
        </w:rPr>
        <w:t>附件五：《专职消防队床上用品发包说明》</w:t>
      </w:r>
    </w:p>
    <w:p w14:paraId="4BAD1FE7">
      <w:pPr>
        <w:pStyle w:val="2"/>
        <w:spacing w:line="360" w:lineRule="auto"/>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shd w:val="clear" w:color="auto" w:fill="FFFFFF"/>
        </w:rPr>
        <w:t xml:space="preserve">   </w:t>
      </w:r>
      <w:r>
        <w:rPr>
          <w:rFonts w:hint="eastAsia" w:asciiTheme="minorEastAsia" w:hAnsiTheme="minorEastAsia" w:eastAsiaTheme="minorEastAsia"/>
          <w:sz w:val="24"/>
          <w:szCs w:val="24"/>
        </w:rPr>
        <w:t xml:space="preserve"> 5、送货地址:</w:t>
      </w:r>
      <w:r>
        <w:rPr>
          <w:rFonts w:hint="eastAsia"/>
          <w:sz w:val="24"/>
          <w:szCs w:val="24"/>
        </w:rPr>
        <w:t xml:space="preserve"> 福建省漳州市古雷经济开发区腾龙路84号。</w:t>
      </w:r>
    </w:p>
    <w:p w14:paraId="61FD982C">
      <w:pPr>
        <w:spacing w:line="360" w:lineRule="auto"/>
        <w:ind w:firstLine="480" w:firstLineChars="200"/>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6、2024年消防灭火救援个人防护装备</w:t>
      </w:r>
      <w:r>
        <w:rPr>
          <w:rFonts w:hint="eastAsia"/>
          <w:sz w:val="24"/>
          <w:szCs w:val="24"/>
          <w:lang w:eastAsia="zh-CN"/>
        </w:rPr>
        <w:t>专职消防队床上用品</w:t>
      </w:r>
      <w:r>
        <w:rPr>
          <w:rFonts w:hint="eastAsia" w:asciiTheme="minorEastAsia" w:hAnsiTheme="minorEastAsia" w:eastAsiaTheme="minorEastAsia"/>
          <w:sz w:val="24"/>
          <w:szCs w:val="24"/>
          <w:lang w:eastAsia="zh-CN"/>
        </w:rPr>
        <w:t>技术参数要求：</w:t>
      </w:r>
    </w:p>
    <w:tbl>
      <w:tblPr>
        <w:tblStyle w:val="47"/>
        <w:tblW w:w="878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276"/>
        <w:gridCol w:w="850"/>
        <w:gridCol w:w="3686"/>
        <w:gridCol w:w="1984"/>
      </w:tblGrid>
      <w:tr w14:paraId="2D2FA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993" w:type="dxa"/>
            <w:vAlign w:val="center"/>
          </w:tcPr>
          <w:p w14:paraId="0F69A374">
            <w:pPr>
              <w:jc w:val="center"/>
              <w:rPr>
                <w:rFonts w:asciiTheme="minorEastAsia" w:hAnsiTheme="minorEastAsia"/>
                <w:sz w:val="24"/>
                <w:szCs w:val="20"/>
              </w:rPr>
            </w:pPr>
            <w:r>
              <w:rPr>
                <w:rFonts w:hint="eastAsia" w:asciiTheme="minorEastAsia" w:hAnsiTheme="minorEastAsia"/>
                <w:sz w:val="24"/>
                <w:szCs w:val="20"/>
              </w:rPr>
              <w:t>产品名称</w:t>
            </w:r>
          </w:p>
        </w:tc>
        <w:tc>
          <w:tcPr>
            <w:tcW w:w="1276" w:type="dxa"/>
            <w:vAlign w:val="center"/>
          </w:tcPr>
          <w:p w14:paraId="36748F95">
            <w:pPr>
              <w:jc w:val="center"/>
              <w:rPr>
                <w:rFonts w:asciiTheme="minorEastAsia" w:hAnsiTheme="minorEastAsia"/>
                <w:sz w:val="24"/>
                <w:szCs w:val="20"/>
              </w:rPr>
            </w:pPr>
            <w:r>
              <w:rPr>
                <w:rFonts w:hint="eastAsia" w:asciiTheme="minorEastAsia" w:hAnsiTheme="minorEastAsia"/>
                <w:sz w:val="24"/>
                <w:szCs w:val="20"/>
              </w:rPr>
              <w:t>数量</w:t>
            </w:r>
          </w:p>
        </w:tc>
        <w:tc>
          <w:tcPr>
            <w:tcW w:w="850" w:type="dxa"/>
            <w:vAlign w:val="center"/>
          </w:tcPr>
          <w:p w14:paraId="03657EF3">
            <w:pPr>
              <w:jc w:val="center"/>
              <w:rPr>
                <w:rFonts w:asciiTheme="minorEastAsia" w:hAnsiTheme="minorEastAsia"/>
                <w:sz w:val="24"/>
                <w:szCs w:val="20"/>
              </w:rPr>
            </w:pPr>
            <w:r>
              <w:rPr>
                <w:rFonts w:hint="eastAsia" w:asciiTheme="minorEastAsia" w:hAnsiTheme="minorEastAsia"/>
                <w:sz w:val="24"/>
                <w:szCs w:val="20"/>
              </w:rPr>
              <w:t>单位</w:t>
            </w:r>
          </w:p>
        </w:tc>
        <w:tc>
          <w:tcPr>
            <w:tcW w:w="3686" w:type="dxa"/>
            <w:vAlign w:val="center"/>
          </w:tcPr>
          <w:p w14:paraId="384213B1">
            <w:pPr>
              <w:jc w:val="center"/>
              <w:rPr>
                <w:rFonts w:asciiTheme="minorEastAsia" w:hAnsiTheme="minorEastAsia"/>
                <w:sz w:val="24"/>
                <w:szCs w:val="20"/>
              </w:rPr>
            </w:pPr>
            <w:r>
              <w:rPr>
                <w:rFonts w:hint="eastAsia" w:asciiTheme="minorEastAsia" w:hAnsiTheme="minorEastAsia"/>
                <w:sz w:val="24"/>
                <w:szCs w:val="20"/>
              </w:rPr>
              <w:t>主要性能参数</w:t>
            </w:r>
          </w:p>
        </w:tc>
        <w:tc>
          <w:tcPr>
            <w:tcW w:w="1984" w:type="dxa"/>
            <w:vAlign w:val="center"/>
          </w:tcPr>
          <w:p w14:paraId="7762F857">
            <w:pPr>
              <w:jc w:val="center"/>
              <w:rPr>
                <w:rFonts w:asciiTheme="minorEastAsia" w:hAnsiTheme="minorEastAsia"/>
                <w:sz w:val="24"/>
                <w:szCs w:val="20"/>
              </w:rPr>
            </w:pPr>
            <w:r>
              <w:rPr>
                <w:rFonts w:hint="eastAsia" w:asciiTheme="minorEastAsia" w:hAnsiTheme="minorEastAsia"/>
                <w:sz w:val="24"/>
                <w:szCs w:val="20"/>
              </w:rPr>
              <w:t>产品图片</w:t>
            </w:r>
          </w:p>
        </w:tc>
      </w:tr>
      <w:tr w14:paraId="331D6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14:paraId="5149D0DA">
            <w:pPr>
              <w:jc w:val="center"/>
              <w:rPr>
                <w:rFonts w:asciiTheme="minorEastAsia" w:hAnsiTheme="minorEastAsia" w:eastAsiaTheme="minorEastAsia"/>
                <w:sz w:val="24"/>
                <w:szCs w:val="20"/>
              </w:rPr>
            </w:pPr>
          </w:p>
          <w:p w14:paraId="5C673911">
            <w:pPr>
              <w:jc w:val="center"/>
              <w:rPr>
                <w:rFonts w:asciiTheme="minorEastAsia" w:hAnsiTheme="minorEastAsia" w:eastAsiaTheme="minorEastAsia"/>
                <w:sz w:val="24"/>
                <w:szCs w:val="20"/>
              </w:rPr>
            </w:pPr>
          </w:p>
          <w:p w14:paraId="253CE523">
            <w:pPr>
              <w:jc w:val="center"/>
              <w:rPr>
                <w:rFonts w:asciiTheme="minorEastAsia" w:hAnsiTheme="minorEastAsia" w:eastAsiaTheme="minorEastAsia"/>
                <w:sz w:val="24"/>
                <w:szCs w:val="20"/>
              </w:rPr>
            </w:pPr>
          </w:p>
          <w:p w14:paraId="6E86836D">
            <w:pPr>
              <w:jc w:val="center"/>
              <w:rPr>
                <w:rFonts w:asciiTheme="minorEastAsia" w:hAnsiTheme="minorEastAsia" w:eastAsiaTheme="minorEastAsia"/>
                <w:sz w:val="24"/>
                <w:szCs w:val="20"/>
              </w:rPr>
            </w:pPr>
          </w:p>
          <w:p w14:paraId="18B9AD8A">
            <w:pPr>
              <w:jc w:val="center"/>
              <w:rPr>
                <w:rFonts w:asciiTheme="minorEastAsia" w:hAnsiTheme="minorEastAsia" w:eastAsiaTheme="minorEastAsia"/>
                <w:sz w:val="24"/>
                <w:szCs w:val="20"/>
              </w:rPr>
            </w:pPr>
          </w:p>
          <w:p w14:paraId="4DDE031B">
            <w:pPr>
              <w:jc w:val="center"/>
              <w:rPr>
                <w:rFonts w:asciiTheme="minorEastAsia" w:hAnsiTheme="minorEastAsia" w:eastAsiaTheme="minorEastAsia"/>
                <w:sz w:val="24"/>
                <w:szCs w:val="20"/>
              </w:rPr>
            </w:pPr>
          </w:p>
          <w:p w14:paraId="636D3EBE">
            <w:pPr>
              <w:jc w:val="center"/>
              <w:rPr>
                <w:rFonts w:asciiTheme="minorEastAsia" w:hAnsiTheme="minorEastAsia" w:eastAsiaTheme="minorEastAsia"/>
                <w:sz w:val="24"/>
                <w:szCs w:val="20"/>
              </w:rPr>
            </w:pPr>
          </w:p>
          <w:p w14:paraId="3F115742">
            <w:pPr>
              <w:jc w:val="center"/>
              <w:rPr>
                <w:rFonts w:asciiTheme="minorEastAsia" w:hAnsiTheme="minorEastAsia" w:eastAsiaTheme="minorEastAsia"/>
                <w:sz w:val="24"/>
                <w:szCs w:val="20"/>
              </w:rPr>
            </w:pPr>
          </w:p>
          <w:p w14:paraId="72B105B2">
            <w:pPr>
              <w:jc w:val="center"/>
              <w:rPr>
                <w:rFonts w:asciiTheme="minorEastAsia" w:hAnsiTheme="minorEastAsia" w:eastAsiaTheme="minorEastAsia"/>
                <w:sz w:val="24"/>
                <w:szCs w:val="20"/>
              </w:rPr>
            </w:pPr>
          </w:p>
          <w:p w14:paraId="7AC063CF">
            <w:pPr>
              <w:jc w:val="center"/>
              <w:rPr>
                <w:rFonts w:asciiTheme="minorEastAsia" w:hAnsiTheme="minorEastAsia" w:eastAsiaTheme="minorEastAsia"/>
                <w:sz w:val="24"/>
                <w:szCs w:val="20"/>
              </w:rPr>
            </w:pPr>
          </w:p>
          <w:p w14:paraId="751AB661">
            <w:pPr>
              <w:jc w:val="center"/>
              <w:rPr>
                <w:rFonts w:asciiTheme="minorEastAsia" w:hAnsiTheme="minorEastAsia" w:eastAsiaTheme="minorEastAsia"/>
                <w:sz w:val="24"/>
                <w:szCs w:val="20"/>
              </w:rPr>
            </w:pPr>
          </w:p>
          <w:p w14:paraId="26F92171">
            <w:pPr>
              <w:jc w:val="center"/>
              <w:rPr>
                <w:rFonts w:asciiTheme="minorEastAsia" w:hAnsiTheme="minorEastAsia" w:eastAsiaTheme="minorEastAsia"/>
                <w:sz w:val="24"/>
                <w:szCs w:val="20"/>
              </w:rPr>
            </w:pPr>
          </w:p>
          <w:p w14:paraId="45E89B40">
            <w:pPr>
              <w:jc w:val="center"/>
              <w:rPr>
                <w:rFonts w:asciiTheme="minorEastAsia" w:hAnsiTheme="minorEastAsia" w:eastAsiaTheme="minorEastAsia"/>
                <w:sz w:val="24"/>
                <w:szCs w:val="20"/>
              </w:rPr>
            </w:pPr>
          </w:p>
          <w:p w14:paraId="236FA5A9">
            <w:pPr>
              <w:jc w:val="center"/>
              <w:rPr>
                <w:rFonts w:asciiTheme="minorEastAsia" w:hAnsiTheme="minorEastAsia" w:eastAsiaTheme="minorEastAsia"/>
                <w:sz w:val="24"/>
                <w:szCs w:val="20"/>
              </w:rPr>
            </w:pPr>
          </w:p>
          <w:p w14:paraId="4A109FF4">
            <w:pPr>
              <w:jc w:val="center"/>
              <w:rPr>
                <w:rFonts w:asciiTheme="minorEastAsia" w:hAnsiTheme="minorEastAsia" w:eastAsiaTheme="minorEastAsia"/>
                <w:sz w:val="24"/>
                <w:szCs w:val="20"/>
              </w:rPr>
            </w:pPr>
          </w:p>
          <w:p w14:paraId="2FC61028">
            <w:pPr>
              <w:jc w:val="center"/>
              <w:rPr>
                <w:rFonts w:asciiTheme="minorEastAsia" w:hAnsiTheme="minorEastAsia" w:eastAsiaTheme="minorEastAsia"/>
                <w:sz w:val="24"/>
                <w:szCs w:val="20"/>
              </w:rPr>
            </w:pPr>
          </w:p>
          <w:p w14:paraId="06228750">
            <w:pPr>
              <w:jc w:val="center"/>
              <w:rPr>
                <w:rFonts w:asciiTheme="minorEastAsia" w:hAnsiTheme="minorEastAsia" w:eastAsiaTheme="minorEastAsia"/>
                <w:sz w:val="24"/>
                <w:szCs w:val="20"/>
              </w:rPr>
            </w:pPr>
          </w:p>
          <w:p w14:paraId="09A44A4F">
            <w:pPr>
              <w:jc w:val="center"/>
              <w:rPr>
                <w:rFonts w:asciiTheme="minorEastAsia" w:hAnsiTheme="minorEastAsia" w:eastAsiaTheme="minorEastAsia"/>
                <w:sz w:val="24"/>
                <w:szCs w:val="20"/>
              </w:rPr>
            </w:pPr>
          </w:p>
          <w:p w14:paraId="32A6AE75">
            <w:pPr>
              <w:jc w:val="center"/>
              <w:rPr>
                <w:rFonts w:asciiTheme="minorEastAsia" w:hAnsiTheme="minorEastAsia" w:eastAsiaTheme="minorEastAsia"/>
                <w:sz w:val="24"/>
                <w:szCs w:val="20"/>
              </w:rPr>
            </w:pPr>
          </w:p>
          <w:p w14:paraId="659B01BC">
            <w:pPr>
              <w:jc w:val="center"/>
              <w:rPr>
                <w:rFonts w:asciiTheme="minorEastAsia" w:hAnsiTheme="minorEastAsia" w:eastAsiaTheme="minorEastAsia"/>
                <w:sz w:val="24"/>
                <w:szCs w:val="20"/>
              </w:rPr>
            </w:pPr>
            <w:r>
              <w:rPr>
                <w:rFonts w:hint="eastAsia" w:asciiTheme="minorEastAsia" w:hAnsiTheme="minorEastAsia" w:eastAsiaTheme="minorEastAsia"/>
                <w:sz w:val="24"/>
                <w:szCs w:val="20"/>
              </w:rPr>
              <w:t>消防员灭火防护服</w:t>
            </w:r>
          </w:p>
        </w:tc>
        <w:tc>
          <w:tcPr>
            <w:tcW w:w="1276" w:type="dxa"/>
          </w:tcPr>
          <w:p w14:paraId="446FB210">
            <w:pPr>
              <w:jc w:val="center"/>
              <w:rPr>
                <w:rFonts w:asciiTheme="minorEastAsia" w:hAnsiTheme="minorEastAsia" w:eastAsiaTheme="minorEastAsia"/>
                <w:sz w:val="24"/>
                <w:szCs w:val="20"/>
              </w:rPr>
            </w:pPr>
          </w:p>
          <w:p w14:paraId="61B517D1">
            <w:pPr>
              <w:jc w:val="center"/>
              <w:rPr>
                <w:rFonts w:asciiTheme="minorEastAsia" w:hAnsiTheme="minorEastAsia" w:eastAsiaTheme="minorEastAsia"/>
                <w:sz w:val="24"/>
                <w:szCs w:val="20"/>
              </w:rPr>
            </w:pPr>
          </w:p>
          <w:p w14:paraId="35E9307D">
            <w:pPr>
              <w:jc w:val="center"/>
              <w:rPr>
                <w:rFonts w:asciiTheme="minorEastAsia" w:hAnsiTheme="minorEastAsia" w:eastAsiaTheme="minorEastAsia"/>
                <w:sz w:val="24"/>
                <w:szCs w:val="20"/>
              </w:rPr>
            </w:pPr>
          </w:p>
          <w:p w14:paraId="40A908AE">
            <w:pPr>
              <w:jc w:val="center"/>
              <w:rPr>
                <w:rFonts w:asciiTheme="minorEastAsia" w:hAnsiTheme="minorEastAsia" w:eastAsiaTheme="minorEastAsia"/>
                <w:sz w:val="24"/>
                <w:szCs w:val="20"/>
              </w:rPr>
            </w:pPr>
          </w:p>
          <w:p w14:paraId="3F096E2D">
            <w:pPr>
              <w:jc w:val="center"/>
              <w:rPr>
                <w:rFonts w:asciiTheme="minorEastAsia" w:hAnsiTheme="minorEastAsia" w:eastAsiaTheme="minorEastAsia"/>
                <w:sz w:val="24"/>
                <w:szCs w:val="20"/>
              </w:rPr>
            </w:pPr>
          </w:p>
          <w:p w14:paraId="7D216CC8">
            <w:pPr>
              <w:jc w:val="center"/>
              <w:rPr>
                <w:rFonts w:asciiTheme="minorEastAsia" w:hAnsiTheme="minorEastAsia" w:eastAsiaTheme="minorEastAsia"/>
                <w:sz w:val="24"/>
                <w:szCs w:val="20"/>
              </w:rPr>
            </w:pPr>
          </w:p>
          <w:p w14:paraId="34FD144B">
            <w:pPr>
              <w:jc w:val="center"/>
              <w:rPr>
                <w:rFonts w:asciiTheme="minorEastAsia" w:hAnsiTheme="minorEastAsia" w:eastAsiaTheme="minorEastAsia"/>
                <w:sz w:val="24"/>
                <w:szCs w:val="20"/>
              </w:rPr>
            </w:pPr>
          </w:p>
          <w:p w14:paraId="15BEDF82">
            <w:pPr>
              <w:jc w:val="center"/>
              <w:rPr>
                <w:rFonts w:asciiTheme="minorEastAsia" w:hAnsiTheme="minorEastAsia" w:eastAsiaTheme="minorEastAsia"/>
                <w:sz w:val="24"/>
                <w:szCs w:val="20"/>
              </w:rPr>
            </w:pPr>
          </w:p>
          <w:p w14:paraId="0031290D">
            <w:pPr>
              <w:jc w:val="center"/>
              <w:rPr>
                <w:rFonts w:asciiTheme="minorEastAsia" w:hAnsiTheme="minorEastAsia" w:eastAsiaTheme="minorEastAsia"/>
                <w:sz w:val="24"/>
                <w:szCs w:val="20"/>
              </w:rPr>
            </w:pPr>
          </w:p>
          <w:p w14:paraId="5907FBE6">
            <w:pPr>
              <w:jc w:val="center"/>
              <w:rPr>
                <w:rFonts w:asciiTheme="minorEastAsia" w:hAnsiTheme="minorEastAsia" w:eastAsiaTheme="minorEastAsia"/>
                <w:sz w:val="24"/>
                <w:szCs w:val="20"/>
              </w:rPr>
            </w:pPr>
          </w:p>
          <w:p w14:paraId="1678B10C">
            <w:pPr>
              <w:jc w:val="center"/>
              <w:rPr>
                <w:rFonts w:asciiTheme="minorEastAsia" w:hAnsiTheme="minorEastAsia" w:eastAsiaTheme="minorEastAsia"/>
                <w:sz w:val="24"/>
                <w:szCs w:val="20"/>
              </w:rPr>
            </w:pPr>
          </w:p>
          <w:p w14:paraId="3C6B3E68">
            <w:pPr>
              <w:jc w:val="center"/>
              <w:rPr>
                <w:rFonts w:asciiTheme="minorEastAsia" w:hAnsiTheme="minorEastAsia" w:eastAsiaTheme="minorEastAsia"/>
                <w:sz w:val="24"/>
                <w:szCs w:val="20"/>
              </w:rPr>
            </w:pPr>
          </w:p>
          <w:p w14:paraId="5B739099">
            <w:pPr>
              <w:jc w:val="center"/>
              <w:rPr>
                <w:rFonts w:asciiTheme="minorEastAsia" w:hAnsiTheme="minorEastAsia" w:eastAsiaTheme="minorEastAsia"/>
                <w:sz w:val="24"/>
                <w:szCs w:val="20"/>
              </w:rPr>
            </w:pPr>
          </w:p>
          <w:p w14:paraId="399CF110">
            <w:pPr>
              <w:jc w:val="center"/>
              <w:rPr>
                <w:rFonts w:asciiTheme="minorEastAsia" w:hAnsiTheme="minorEastAsia" w:eastAsiaTheme="minorEastAsia"/>
                <w:sz w:val="24"/>
                <w:szCs w:val="20"/>
              </w:rPr>
            </w:pPr>
          </w:p>
          <w:p w14:paraId="588FBE60">
            <w:pPr>
              <w:jc w:val="center"/>
              <w:rPr>
                <w:rFonts w:asciiTheme="minorEastAsia" w:hAnsiTheme="minorEastAsia" w:eastAsiaTheme="minorEastAsia"/>
                <w:sz w:val="24"/>
                <w:szCs w:val="20"/>
              </w:rPr>
            </w:pPr>
          </w:p>
          <w:p w14:paraId="31133087">
            <w:pPr>
              <w:jc w:val="center"/>
              <w:rPr>
                <w:rFonts w:asciiTheme="minorEastAsia" w:hAnsiTheme="minorEastAsia" w:eastAsiaTheme="minorEastAsia"/>
                <w:sz w:val="24"/>
                <w:szCs w:val="20"/>
              </w:rPr>
            </w:pPr>
          </w:p>
          <w:p w14:paraId="1F60F1C1">
            <w:pPr>
              <w:jc w:val="center"/>
              <w:rPr>
                <w:rFonts w:asciiTheme="minorEastAsia" w:hAnsiTheme="minorEastAsia" w:eastAsiaTheme="minorEastAsia"/>
                <w:sz w:val="24"/>
                <w:szCs w:val="20"/>
              </w:rPr>
            </w:pPr>
          </w:p>
          <w:p w14:paraId="4AFE52D7">
            <w:pPr>
              <w:jc w:val="center"/>
              <w:rPr>
                <w:rFonts w:asciiTheme="minorEastAsia" w:hAnsiTheme="minorEastAsia" w:eastAsiaTheme="minorEastAsia"/>
                <w:sz w:val="24"/>
                <w:szCs w:val="20"/>
              </w:rPr>
            </w:pPr>
          </w:p>
          <w:p w14:paraId="0BE98C3E">
            <w:pPr>
              <w:jc w:val="center"/>
              <w:rPr>
                <w:rFonts w:asciiTheme="minorEastAsia" w:hAnsiTheme="minorEastAsia" w:eastAsiaTheme="minorEastAsia"/>
                <w:sz w:val="24"/>
                <w:szCs w:val="20"/>
              </w:rPr>
            </w:pPr>
          </w:p>
          <w:p w14:paraId="3EC7A06E">
            <w:pPr>
              <w:jc w:val="center"/>
              <w:rPr>
                <w:rFonts w:asciiTheme="minorEastAsia" w:hAnsiTheme="minorEastAsia" w:eastAsiaTheme="minorEastAsia"/>
                <w:sz w:val="24"/>
                <w:szCs w:val="20"/>
              </w:rPr>
            </w:pPr>
          </w:p>
          <w:p w14:paraId="52F5C878">
            <w:pPr>
              <w:jc w:val="center"/>
              <w:rPr>
                <w:rFonts w:asciiTheme="minorEastAsia" w:hAnsiTheme="minorEastAsia" w:eastAsiaTheme="minorEastAsia"/>
                <w:sz w:val="24"/>
                <w:szCs w:val="20"/>
              </w:rPr>
            </w:pPr>
            <w:r>
              <w:rPr>
                <w:rFonts w:asciiTheme="minorEastAsia" w:hAnsiTheme="minorEastAsia" w:eastAsiaTheme="minorEastAsia"/>
                <w:sz w:val="24"/>
                <w:szCs w:val="20"/>
              </w:rPr>
              <w:t>2</w:t>
            </w:r>
            <w:r>
              <w:rPr>
                <w:rFonts w:hint="eastAsia" w:asciiTheme="minorEastAsia" w:hAnsiTheme="minorEastAsia" w:eastAsiaTheme="minorEastAsia"/>
                <w:sz w:val="24"/>
                <w:szCs w:val="20"/>
              </w:rPr>
              <w:t>0</w:t>
            </w:r>
          </w:p>
        </w:tc>
        <w:tc>
          <w:tcPr>
            <w:tcW w:w="850" w:type="dxa"/>
          </w:tcPr>
          <w:p w14:paraId="01483835">
            <w:pPr>
              <w:jc w:val="center"/>
              <w:rPr>
                <w:rFonts w:asciiTheme="minorEastAsia" w:hAnsiTheme="minorEastAsia" w:eastAsiaTheme="minorEastAsia"/>
                <w:sz w:val="24"/>
                <w:szCs w:val="20"/>
              </w:rPr>
            </w:pPr>
          </w:p>
          <w:p w14:paraId="7842EC6B">
            <w:pPr>
              <w:jc w:val="center"/>
              <w:rPr>
                <w:rFonts w:asciiTheme="minorEastAsia" w:hAnsiTheme="minorEastAsia" w:eastAsiaTheme="minorEastAsia"/>
                <w:sz w:val="24"/>
                <w:szCs w:val="20"/>
              </w:rPr>
            </w:pPr>
          </w:p>
          <w:p w14:paraId="317452D5">
            <w:pPr>
              <w:jc w:val="center"/>
              <w:rPr>
                <w:rFonts w:asciiTheme="minorEastAsia" w:hAnsiTheme="minorEastAsia" w:eastAsiaTheme="minorEastAsia"/>
                <w:sz w:val="24"/>
                <w:szCs w:val="20"/>
              </w:rPr>
            </w:pPr>
          </w:p>
          <w:p w14:paraId="0F26BA1A">
            <w:pPr>
              <w:jc w:val="center"/>
              <w:rPr>
                <w:rFonts w:asciiTheme="minorEastAsia" w:hAnsiTheme="minorEastAsia" w:eastAsiaTheme="minorEastAsia"/>
                <w:sz w:val="24"/>
                <w:szCs w:val="20"/>
              </w:rPr>
            </w:pPr>
          </w:p>
          <w:p w14:paraId="4C5826CD">
            <w:pPr>
              <w:jc w:val="center"/>
              <w:rPr>
                <w:rFonts w:asciiTheme="minorEastAsia" w:hAnsiTheme="minorEastAsia" w:eastAsiaTheme="minorEastAsia"/>
                <w:sz w:val="24"/>
                <w:szCs w:val="20"/>
              </w:rPr>
            </w:pPr>
          </w:p>
          <w:p w14:paraId="0A388CB1">
            <w:pPr>
              <w:jc w:val="center"/>
              <w:rPr>
                <w:rFonts w:asciiTheme="minorEastAsia" w:hAnsiTheme="minorEastAsia" w:eastAsiaTheme="minorEastAsia"/>
                <w:sz w:val="24"/>
                <w:szCs w:val="20"/>
              </w:rPr>
            </w:pPr>
          </w:p>
          <w:p w14:paraId="24316860">
            <w:pPr>
              <w:jc w:val="center"/>
              <w:rPr>
                <w:rFonts w:asciiTheme="minorEastAsia" w:hAnsiTheme="minorEastAsia" w:eastAsiaTheme="minorEastAsia"/>
                <w:sz w:val="24"/>
                <w:szCs w:val="20"/>
              </w:rPr>
            </w:pPr>
          </w:p>
          <w:p w14:paraId="14A2CA84">
            <w:pPr>
              <w:jc w:val="center"/>
              <w:rPr>
                <w:rFonts w:asciiTheme="minorEastAsia" w:hAnsiTheme="minorEastAsia" w:eastAsiaTheme="minorEastAsia"/>
                <w:sz w:val="24"/>
                <w:szCs w:val="20"/>
              </w:rPr>
            </w:pPr>
          </w:p>
          <w:p w14:paraId="0DFCCFE7">
            <w:pPr>
              <w:jc w:val="center"/>
              <w:rPr>
                <w:rFonts w:asciiTheme="minorEastAsia" w:hAnsiTheme="minorEastAsia" w:eastAsiaTheme="minorEastAsia"/>
                <w:sz w:val="24"/>
                <w:szCs w:val="20"/>
              </w:rPr>
            </w:pPr>
          </w:p>
          <w:p w14:paraId="76D38EF1">
            <w:pPr>
              <w:jc w:val="center"/>
              <w:rPr>
                <w:rFonts w:asciiTheme="minorEastAsia" w:hAnsiTheme="minorEastAsia" w:eastAsiaTheme="minorEastAsia"/>
                <w:sz w:val="24"/>
                <w:szCs w:val="20"/>
              </w:rPr>
            </w:pPr>
          </w:p>
          <w:p w14:paraId="6AB969BB">
            <w:pPr>
              <w:jc w:val="center"/>
              <w:rPr>
                <w:rFonts w:asciiTheme="minorEastAsia" w:hAnsiTheme="minorEastAsia" w:eastAsiaTheme="minorEastAsia"/>
                <w:sz w:val="24"/>
                <w:szCs w:val="20"/>
              </w:rPr>
            </w:pPr>
          </w:p>
          <w:p w14:paraId="5AAF504A">
            <w:pPr>
              <w:jc w:val="center"/>
              <w:rPr>
                <w:rFonts w:asciiTheme="minorEastAsia" w:hAnsiTheme="minorEastAsia" w:eastAsiaTheme="minorEastAsia"/>
                <w:sz w:val="24"/>
                <w:szCs w:val="20"/>
              </w:rPr>
            </w:pPr>
          </w:p>
          <w:p w14:paraId="73A64E30">
            <w:pPr>
              <w:jc w:val="center"/>
              <w:rPr>
                <w:rFonts w:asciiTheme="minorEastAsia" w:hAnsiTheme="minorEastAsia" w:eastAsiaTheme="minorEastAsia"/>
                <w:sz w:val="24"/>
                <w:szCs w:val="20"/>
              </w:rPr>
            </w:pPr>
          </w:p>
          <w:p w14:paraId="69CB0368">
            <w:pPr>
              <w:jc w:val="center"/>
              <w:rPr>
                <w:rFonts w:asciiTheme="minorEastAsia" w:hAnsiTheme="minorEastAsia" w:eastAsiaTheme="minorEastAsia"/>
                <w:sz w:val="24"/>
                <w:szCs w:val="20"/>
              </w:rPr>
            </w:pPr>
          </w:p>
          <w:p w14:paraId="3D5E0AD9">
            <w:pPr>
              <w:jc w:val="center"/>
              <w:rPr>
                <w:rFonts w:asciiTheme="minorEastAsia" w:hAnsiTheme="minorEastAsia" w:eastAsiaTheme="minorEastAsia"/>
                <w:sz w:val="24"/>
                <w:szCs w:val="20"/>
              </w:rPr>
            </w:pPr>
          </w:p>
          <w:p w14:paraId="7092EFF9">
            <w:pPr>
              <w:jc w:val="center"/>
              <w:rPr>
                <w:rFonts w:asciiTheme="minorEastAsia" w:hAnsiTheme="minorEastAsia" w:eastAsiaTheme="minorEastAsia"/>
                <w:sz w:val="24"/>
                <w:szCs w:val="20"/>
              </w:rPr>
            </w:pPr>
          </w:p>
          <w:p w14:paraId="6A643966">
            <w:pPr>
              <w:jc w:val="center"/>
              <w:rPr>
                <w:rFonts w:asciiTheme="minorEastAsia" w:hAnsiTheme="minorEastAsia" w:eastAsiaTheme="minorEastAsia"/>
                <w:sz w:val="24"/>
                <w:szCs w:val="20"/>
              </w:rPr>
            </w:pPr>
          </w:p>
          <w:p w14:paraId="475558FD">
            <w:pPr>
              <w:jc w:val="center"/>
              <w:rPr>
                <w:rFonts w:asciiTheme="minorEastAsia" w:hAnsiTheme="minorEastAsia" w:eastAsiaTheme="minorEastAsia"/>
                <w:sz w:val="24"/>
                <w:szCs w:val="20"/>
              </w:rPr>
            </w:pPr>
          </w:p>
          <w:p w14:paraId="2B9EDDF4">
            <w:pPr>
              <w:jc w:val="center"/>
              <w:rPr>
                <w:rFonts w:asciiTheme="minorEastAsia" w:hAnsiTheme="minorEastAsia" w:eastAsiaTheme="minorEastAsia"/>
                <w:sz w:val="24"/>
                <w:szCs w:val="20"/>
              </w:rPr>
            </w:pPr>
          </w:p>
          <w:p w14:paraId="136E7B35">
            <w:pPr>
              <w:jc w:val="center"/>
              <w:rPr>
                <w:rFonts w:asciiTheme="minorEastAsia" w:hAnsiTheme="minorEastAsia" w:eastAsiaTheme="minorEastAsia"/>
                <w:sz w:val="24"/>
                <w:szCs w:val="20"/>
              </w:rPr>
            </w:pPr>
          </w:p>
          <w:p w14:paraId="56AF6FCC">
            <w:pPr>
              <w:jc w:val="center"/>
              <w:rPr>
                <w:rFonts w:asciiTheme="minorEastAsia" w:hAnsiTheme="minorEastAsia" w:eastAsiaTheme="minorEastAsia"/>
                <w:sz w:val="24"/>
                <w:szCs w:val="20"/>
              </w:rPr>
            </w:pPr>
            <w:r>
              <w:rPr>
                <w:rFonts w:hint="eastAsia" w:asciiTheme="minorEastAsia" w:hAnsiTheme="minorEastAsia" w:eastAsiaTheme="minorEastAsia"/>
                <w:sz w:val="24"/>
                <w:szCs w:val="20"/>
              </w:rPr>
              <w:t>套</w:t>
            </w:r>
          </w:p>
        </w:tc>
        <w:tc>
          <w:tcPr>
            <w:tcW w:w="3686" w:type="dxa"/>
          </w:tcPr>
          <w:p w14:paraId="12496A7D">
            <w:pPr>
              <w:rPr>
                <w:rFonts w:asciiTheme="minorEastAsia" w:hAnsiTheme="minorEastAsia" w:eastAsiaTheme="minorEastAsia"/>
                <w:sz w:val="24"/>
                <w:szCs w:val="20"/>
                <w:lang w:eastAsia="zh-CN"/>
              </w:rPr>
            </w:pPr>
            <w:r>
              <w:rPr>
                <w:rFonts w:hint="eastAsia" w:asciiTheme="minorEastAsia" w:hAnsiTheme="minorEastAsia" w:eastAsiaTheme="minorEastAsia"/>
                <w:sz w:val="24"/>
                <w:szCs w:val="20"/>
                <w:lang w:eastAsia="zh-CN"/>
              </w:rPr>
              <w:t>1、消防员灭火防护服为分体式，下裤为背带式，背带应可调节长度，可拆卸；上衣和裤子之间的重叠部分应不小于2</w:t>
            </w:r>
            <w:r>
              <w:rPr>
                <w:rFonts w:asciiTheme="minorEastAsia" w:hAnsiTheme="minorEastAsia" w:eastAsiaTheme="minorEastAsia"/>
                <w:sz w:val="24"/>
                <w:szCs w:val="20"/>
                <w:lang w:eastAsia="zh-CN"/>
              </w:rPr>
              <w:t>00mm，同时上衣衣领高度应</w:t>
            </w:r>
            <w:r>
              <w:rPr>
                <w:rFonts w:hint="eastAsia" w:asciiTheme="minorEastAsia" w:hAnsiTheme="minorEastAsia" w:eastAsiaTheme="minorEastAsia"/>
                <w:sz w:val="24"/>
                <w:szCs w:val="20"/>
                <w:lang w:eastAsia="zh-CN"/>
              </w:rPr>
              <w:t>不小于1</w:t>
            </w:r>
            <w:r>
              <w:rPr>
                <w:rFonts w:asciiTheme="minorEastAsia" w:hAnsiTheme="minorEastAsia" w:eastAsiaTheme="minorEastAsia"/>
                <w:sz w:val="24"/>
                <w:szCs w:val="20"/>
                <w:lang w:eastAsia="zh-CN"/>
              </w:rPr>
              <w:t>00mm；</w:t>
            </w:r>
          </w:p>
          <w:p w14:paraId="38CABEEB">
            <w:pPr>
              <w:rPr>
                <w:rFonts w:asciiTheme="minorEastAsia" w:hAnsiTheme="minorEastAsia" w:eastAsiaTheme="minorEastAsia"/>
                <w:sz w:val="24"/>
                <w:szCs w:val="20"/>
                <w:lang w:eastAsia="zh-CN"/>
              </w:rPr>
            </w:pPr>
            <w:r>
              <w:rPr>
                <w:rFonts w:asciiTheme="minorEastAsia" w:hAnsiTheme="minorEastAsia" w:eastAsiaTheme="minorEastAsia"/>
                <w:sz w:val="24"/>
                <w:szCs w:val="20"/>
                <w:lang w:eastAsia="zh-CN"/>
              </w:rPr>
              <w:t>2、</w:t>
            </w:r>
            <w:r>
              <w:rPr>
                <w:rFonts w:hint="eastAsia" w:asciiTheme="minorEastAsia" w:hAnsiTheme="minorEastAsia" w:eastAsiaTheme="minorEastAsia"/>
                <w:sz w:val="24"/>
                <w:szCs w:val="20"/>
                <w:lang w:eastAsia="zh-CN"/>
              </w:rPr>
              <w:t>在上衣胸围、下摆、袖口、裤脚处缝合宽度不应小于50mm的反光标志带，并要求在360°方位均能可见，上衣后背印“福海创消防” 字体的银色反光标识，字体为简粗平黑，字体大小 70mmx85mm,字间距20mm，位置在反光条上方30mm；</w:t>
            </w:r>
          </w:p>
          <w:p w14:paraId="4B525DF1">
            <w:pPr>
              <w:rPr>
                <w:rFonts w:asciiTheme="minorEastAsia" w:hAnsiTheme="minorEastAsia" w:eastAsiaTheme="minorEastAsia"/>
                <w:sz w:val="24"/>
                <w:szCs w:val="20"/>
                <w:lang w:eastAsia="zh-CN"/>
              </w:rPr>
            </w:pPr>
            <w:r>
              <w:rPr>
                <w:rFonts w:hint="eastAsia" w:asciiTheme="minorEastAsia" w:hAnsiTheme="minorEastAsia" w:eastAsiaTheme="minorEastAsia"/>
                <w:sz w:val="24"/>
                <w:szCs w:val="20"/>
                <w:lang w:eastAsia="zh-CN"/>
              </w:rPr>
              <w:t>3、防护服应安装救生拖拉带,救援时应能拉住消防员的上躯体、腋下部位和肩部，应能承受消防员身体重力的拖拉；</w:t>
            </w:r>
          </w:p>
          <w:p w14:paraId="6E172BD3">
            <w:pPr>
              <w:rPr>
                <w:rFonts w:asciiTheme="minorEastAsia" w:hAnsiTheme="minorEastAsia" w:eastAsiaTheme="minorEastAsia"/>
                <w:sz w:val="24"/>
                <w:szCs w:val="20"/>
                <w:lang w:eastAsia="zh-CN"/>
              </w:rPr>
            </w:pPr>
            <w:r>
              <w:rPr>
                <w:rFonts w:hint="eastAsia" w:asciiTheme="minorEastAsia" w:hAnsiTheme="minorEastAsia" w:eastAsiaTheme="minorEastAsia"/>
                <w:sz w:val="24"/>
                <w:szCs w:val="20"/>
                <w:lang w:eastAsia="zh-CN"/>
              </w:rPr>
              <w:t>4、防护服的外层颜色宜为藏蓝色；外层材料耐洗沾色和耐水摩擦不应小于3级,光色牢度不应小了</w:t>
            </w:r>
            <w:r>
              <w:rPr>
                <w:rFonts w:asciiTheme="minorEastAsia" w:hAnsiTheme="minorEastAsia" w:eastAsiaTheme="minorEastAsia"/>
                <w:sz w:val="24"/>
                <w:szCs w:val="20"/>
                <w:lang w:eastAsia="zh-CN"/>
              </w:rPr>
              <w:t>4</w:t>
            </w:r>
            <w:r>
              <w:rPr>
                <w:rFonts w:hint="eastAsia" w:asciiTheme="minorEastAsia" w:hAnsiTheme="minorEastAsia" w:eastAsiaTheme="minorEastAsia"/>
                <w:sz w:val="24"/>
                <w:szCs w:val="20"/>
                <w:lang w:eastAsia="zh-CN"/>
              </w:rPr>
              <w:t>级；</w:t>
            </w:r>
          </w:p>
          <w:p w14:paraId="63A6C420">
            <w:pPr>
              <w:rPr>
                <w:rFonts w:asciiTheme="minorEastAsia" w:hAnsiTheme="minorEastAsia" w:eastAsiaTheme="minorEastAsia"/>
                <w:sz w:val="24"/>
                <w:szCs w:val="20"/>
                <w:lang w:eastAsia="zh-CN"/>
              </w:rPr>
            </w:pPr>
            <w:r>
              <w:rPr>
                <w:rFonts w:hint="eastAsia" w:asciiTheme="minorEastAsia" w:hAnsiTheme="minorEastAsia" w:eastAsiaTheme="minorEastAsia"/>
                <w:sz w:val="24"/>
                <w:szCs w:val="20"/>
                <w:lang w:eastAsia="zh-CN"/>
              </w:rPr>
              <w:t>5、耐静水压：洗涤2</w:t>
            </w:r>
            <w:r>
              <w:rPr>
                <w:rFonts w:asciiTheme="minorEastAsia" w:hAnsiTheme="minorEastAsia" w:eastAsiaTheme="minorEastAsia"/>
                <w:sz w:val="24"/>
                <w:szCs w:val="20"/>
                <w:lang w:eastAsia="zh-CN"/>
              </w:rPr>
              <w:t>5</w:t>
            </w:r>
            <w:r>
              <w:rPr>
                <w:rFonts w:hint="eastAsia" w:asciiTheme="minorEastAsia" w:hAnsiTheme="minorEastAsia" w:eastAsiaTheme="minorEastAsia"/>
                <w:sz w:val="24"/>
                <w:szCs w:val="20"/>
                <w:lang w:eastAsia="zh-CN"/>
              </w:rPr>
              <w:t>次</w:t>
            </w:r>
            <w:r>
              <w:rPr>
                <w:rFonts w:asciiTheme="minorEastAsia" w:hAnsiTheme="minorEastAsia" w:eastAsiaTheme="minorEastAsia"/>
                <w:sz w:val="24"/>
                <w:szCs w:val="20"/>
                <w:lang w:eastAsia="zh-CN"/>
              </w:rPr>
              <w:t>后，防水透气层的耐静水压不应小于</w:t>
            </w:r>
            <w:r>
              <w:rPr>
                <w:rFonts w:hint="eastAsia" w:asciiTheme="minorEastAsia" w:hAnsiTheme="minorEastAsia" w:eastAsiaTheme="minorEastAsia"/>
                <w:sz w:val="24"/>
                <w:szCs w:val="20"/>
                <w:lang w:eastAsia="zh-CN"/>
              </w:rPr>
              <w:t>50kpa；</w:t>
            </w:r>
            <w:r>
              <w:rPr>
                <w:rFonts w:asciiTheme="minorEastAsia" w:hAnsiTheme="minorEastAsia" w:eastAsiaTheme="minorEastAsia"/>
                <w:sz w:val="24"/>
                <w:szCs w:val="20"/>
                <w:lang w:eastAsia="zh-CN"/>
              </w:rPr>
              <w:t xml:space="preserve"> </w:t>
            </w:r>
          </w:p>
          <w:p w14:paraId="67F4A42A">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6、透湿率：</w:t>
            </w:r>
            <w:r>
              <w:rPr>
                <w:rFonts w:asciiTheme="minorEastAsia" w:hAnsiTheme="minorEastAsia" w:eastAsiaTheme="minorEastAsia"/>
                <w:color w:val="000000" w:themeColor="text1"/>
                <w:sz w:val="24"/>
                <w:szCs w:val="20"/>
                <w:lang w:eastAsia="zh-CN"/>
              </w:rPr>
              <w:t>防水透气层材料的透湿率</w:t>
            </w:r>
            <w:r>
              <w:rPr>
                <w:rFonts w:hint="eastAsia" w:asciiTheme="minorEastAsia" w:hAnsiTheme="minorEastAsia" w:eastAsiaTheme="minorEastAsia"/>
                <w:color w:val="000000" w:themeColor="text1"/>
                <w:sz w:val="24"/>
                <w:szCs w:val="20"/>
                <w:lang w:eastAsia="zh-CN"/>
              </w:rPr>
              <w:t>不应小于5000g/（m</w:t>
            </w:r>
            <w:r>
              <w:rPr>
                <w:rFonts w:hint="eastAsia" w:asciiTheme="minorEastAsia" w:hAnsiTheme="minorEastAsia" w:eastAsiaTheme="minorEastAsia"/>
                <w:color w:val="000000" w:themeColor="text1"/>
                <w:sz w:val="24"/>
                <w:szCs w:val="20"/>
                <w:vertAlign w:val="superscript"/>
                <w:lang w:eastAsia="zh-CN"/>
              </w:rPr>
              <w:t>2</w:t>
            </w:r>
            <w:r>
              <w:rPr>
                <w:rFonts w:hint="eastAsia" w:asciiTheme="minorEastAsia" w:hAnsiTheme="minorEastAsia" w:eastAsiaTheme="minorEastAsia"/>
                <w:color w:val="000000" w:themeColor="text1"/>
                <w:sz w:val="24"/>
                <w:szCs w:val="20"/>
                <w:lang w:eastAsia="zh-CN"/>
              </w:rPr>
              <w:t>·24h）；</w:t>
            </w:r>
          </w:p>
          <w:p w14:paraId="48C30775">
            <w:pPr>
              <w:spacing w:line="300" w:lineRule="exact"/>
              <w:rPr>
                <w:rFonts w:asciiTheme="minorEastAsia" w:hAnsiTheme="minorEastAsia" w:eastAsiaTheme="minorEastAsia"/>
                <w:color w:val="000000" w:themeColor="text1"/>
                <w:sz w:val="24"/>
                <w:szCs w:val="20"/>
                <w:lang w:eastAsia="zh-CN"/>
              </w:rPr>
            </w:pPr>
            <w:r>
              <w:rPr>
                <w:rFonts w:asciiTheme="minorEastAsia" w:hAnsiTheme="minorEastAsia" w:eastAsiaTheme="minorEastAsia"/>
                <w:color w:val="000000" w:themeColor="text1"/>
                <w:sz w:val="24"/>
                <w:szCs w:val="20"/>
                <w:lang w:eastAsia="zh-CN"/>
              </w:rPr>
              <w:t>7、</w:t>
            </w:r>
            <w:r>
              <w:rPr>
                <w:rFonts w:hint="eastAsia" w:asciiTheme="minorEastAsia" w:hAnsiTheme="minorEastAsia" w:eastAsiaTheme="minorEastAsia"/>
                <w:color w:val="000000" w:themeColor="text1"/>
                <w:sz w:val="24"/>
                <w:szCs w:val="20"/>
                <w:lang w:eastAsia="zh-CN"/>
              </w:rPr>
              <w:t>热层采用芳纶水刺隔热毡，具有阻燃、热稳定性能。舒适层采用芳纶粘胶阻燃材料，有透气、防静电性能。所有布料洗涤或使用后不褪色，不变形，不出现破损、脱落；防水透气层采用芳纶无纺布覆 PTFE 膜；</w:t>
            </w:r>
          </w:p>
          <w:p w14:paraId="4D06921C">
            <w:pPr>
              <w:spacing w:line="300" w:lineRule="exact"/>
              <w:rPr>
                <w:rFonts w:asciiTheme="minorEastAsia" w:hAnsiTheme="minorEastAsia" w:eastAsiaTheme="minorEastAsia"/>
                <w:color w:val="000000" w:themeColor="text1"/>
                <w:sz w:val="24"/>
                <w:szCs w:val="20"/>
                <w:lang w:eastAsia="zh-CN"/>
              </w:rPr>
            </w:pPr>
            <w:r>
              <w:rPr>
                <w:rFonts w:asciiTheme="minorEastAsia" w:hAnsiTheme="minorEastAsia" w:eastAsiaTheme="minorEastAsia"/>
                <w:color w:val="000000" w:themeColor="text1"/>
                <w:sz w:val="24"/>
                <w:szCs w:val="20"/>
                <w:lang w:eastAsia="zh-CN"/>
              </w:rPr>
              <w:t>8、</w:t>
            </w:r>
            <w:r>
              <w:rPr>
                <w:rFonts w:hint="eastAsia" w:asciiTheme="minorEastAsia" w:hAnsiTheme="minorEastAsia" w:eastAsiaTheme="minorEastAsia"/>
                <w:color w:val="000000" w:themeColor="text1"/>
                <w:sz w:val="24"/>
                <w:szCs w:val="20"/>
                <w:lang w:eastAsia="zh-CN"/>
              </w:rPr>
              <w:t>整套服装重量≤3.5Kg；</w:t>
            </w:r>
          </w:p>
          <w:p w14:paraId="5C587071">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9、阻燃性能:防护服外层、隔热层、舒适层、反光标志带救生拖带等所有的材料，2</w:t>
            </w:r>
            <w:r>
              <w:rPr>
                <w:rFonts w:asciiTheme="minorEastAsia" w:hAnsiTheme="minorEastAsia" w:eastAsiaTheme="minorEastAsia"/>
                <w:color w:val="000000" w:themeColor="text1"/>
                <w:sz w:val="24"/>
                <w:szCs w:val="20"/>
                <w:lang w:eastAsia="zh-CN"/>
              </w:rPr>
              <w:t>5次洗涤后，损坏长度不应大于</w:t>
            </w:r>
            <w:r>
              <w:rPr>
                <w:rFonts w:hint="eastAsia" w:asciiTheme="minorEastAsia" w:hAnsiTheme="minorEastAsia" w:eastAsiaTheme="minorEastAsia"/>
                <w:color w:val="000000" w:themeColor="text1"/>
                <w:sz w:val="24"/>
                <w:szCs w:val="20"/>
                <w:lang w:eastAsia="zh-CN"/>
              </w:rPr>
              <w:t>1</w:t>
            </w:r>
            <w:r>
              <w:rPr>
                <w:rFonts w:asciiTheme="minorEastAsia" w:hAnsiTheme="minorEastAsia" w:eastAsiaTheme="minorEastAsia"/>
                <w:color w:val="000000" w:themeColor="text1"/>
                <w:sz w:val="24"/>
                <w:szCs w:val="20"/>
                <w:lang w:eastAsia="zh-CN"/>
              </w:rPr>
              <w:t>00mm，</w:t>
            </w:r>
            <w:r>
              <w:rPr>
                <w:rFonts w:hint="eastAsia" w:asciiTheme="minorEastAsia" w:hAnsiTheme="minorEastAsia" w:eastAsiaTheme="minorEastAsia"/>
                <w:color w:val="000000" w:themeColor="text1"/>
                <w:sz w:val="24"/>
                <w:szCs w:val="20"/>
                <w:lang w:eastAsia="zh-CN"/>
              </w:rPr>
              <w:t>续燃时间均不应大于2秒；</w:t>
            </w:r>
          </w:p>
          <w:p w14:paraId="6B8928B9">
            <w:pPr>
              <w:spacing w:line="300" w:lineRule="exact"/>
              <w:rPr>
                <w:rFonts w:asciiTheme="minorEastAsia" w:hAnsiTheme="minorEastAsia" w:eastAsiaTheme="minorEastAsia"/>
                <w:color w:val="000000" w:themeColor="text1"/>
                <w:sz w:val="24"/>
                <w:szCs w:val="20"/>
                <w:lang w:eastAsia="zh-CN"/>
              </w:rPr>
            </w:pPr>
            <w:r>
              <w:rPr>
                <w:rFonts w:asciiTheme="minorEastAsia" w:hAnsiTheme="minorEastAsia" w:eastAsiaTheme="minorEastAsia"/>
                <w:color w:val="000000" w:themeColor="text1"/>
                <w:sz w:val="24"/>
                <w:szCs w:val="20"/>
                <w:lang w:eastAsia="zh-CN"/>
              </w:rPr>
              <w:t>10、</w:t>
            </w:r>
            <w:r>
              <w:rPr>
                <w:rFonts w:hint="eastAsia" w:asciiTheme="minorEastAsia" w:hAnsiTheme="minorEastAsia" w:eastAsiaTheme="minorEastAsia"/>
                <w:color w:val="000000" w:themeColor="text1"/>
                <w:sz w:val="24"/>
                <w:szCs w:val="20"/>
                <w:lang w:eastAsia="zh-CN"/>
              </w:rPr>
              <w:t>断裂强力：外层材料经、纬向干态断裂强力≥650N，舒适层材料:经、纬干态断裂强力≥300N，防护服救生拖扑</w:t>
            </w:r>
          </w:p>
          <w:p w14:paraId="470529B4">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拉带所的材料经、纬向干态断裂强力不应小于7</w:t>
            </w:r>
            <w:r>
              <w:rPr>
                <w:rFonts w:asciiTheme="minorEastAsia" w:hAnsiTheme="minorEastAsia" w:eastAsiaTheme="minorEastAsia"/>
                <w:color w:val="000000" w:themeColor="text1"/>
                <w:sz w:val="24"/>
                <w:szCs w:val="20"/>
                <w:lang w:eastAsia="zh-CN"/>
              </w:rPr>
              <w:t>000N；外层材料接缝断裂强力不应小于</w:t>
            </w:r>
            <w:r>
              <w:rPr>
                <w:rFonts w:hint="eastAsia" w:asciiTheme="minorEastAsia" w:hAnsiTheme="minorEastAsia" w:eastAsiaTheme="minorEastAsia"/>
                <w:color w:val="000000" w:themeColor="text1"/>
                <w:sz w:val="24"/>
                <w:szCs w:val="20"/>
                <w:lang w:eastAsia="zh-CN"/>
              </w:rPr>
              <w:t>6</w:t>
            </w:r>
            <w:r>
              <w:rPr>
                <w:rFonts w:asciiTheme="minorEastAsia" w:hAnsiTheme="minorEastAsia" w:eastAsiaTheme="minorEastAsia"/>
                <w:color w:val="000000" w:themeColor="text1"/>
                <w:sz w:val="24"/>
                <w:szCs w:val="20"/>
                <w:lang w:eastAsia="zh-CN"/>
              </w:rPr>
              <w:t>50N；</w:t>
            </w:r>
            <w:r>
              <w:rPr>
                <w:rFonts w:hint="eastAsia" w:asciiTheme="minorEastAsia" w:hAnsiTheme="minorEastAsia" w:eastAsiaTheme="minorEastAsia"/>
                <w:color w:val="000000" w:themeColor="text1"/>
                <w:sz w:val="24"/>
                <w:szCs w:val="20"/>
                <w:lang w:eastAsia="zh-CN"/>
              </w:rPr>
              <w:t>/1</w:t>
            </w:r>
            <w:r>
              <w:rPr>
                <w:rFonts w:asciiTheme="minorEastAsia" w:hAnsiTheme="minorEastAsia" w:eastAsiaTheme="minorEastAsia"/>
                <w:color w:val="000000" w:themeColor="text1"/>
                <w:sz w:val="24"/>
                <w:szCs w:val="20"/>
                <w:lang w:eastAsia="zh-CN"/>
              </w:rPr>
              <w:t>1、</w:t>
            </w:r>
            <w:r>
              <w:rPr>
                <w:rFonts w:hint="eastAsia" w:asciiTheme="minorEastAsia" w:hAnsiTheme="minorEastAsia" w:eastAsiaTheme="minorEastAsia"/>
                <w:color w:val="000000" w:themeColor="text1"/>
                <w:sz w:val="24"/>
                <w:szCs w:val="20"/>
                <w:lang w:eastAsia="zh-CN"/>
              </w:rPr>
              <w:t>外层材料经、纬向撕破强力不应小于100N；</w:t>
            </w:r>
          </w:p>
          <w:p w14:paraId="0D29BE79">
            <w:pPr>
              <w:spacing w:line="300" w:lineRule="exact"/>
              <w:rPr>
                <w:rFonts w:asciiTheme="minorEastAsia" w:hAnsiTheme="minorEastAsia" w:eastAsiaTheme="minorEastAsia"/>
                <w:color w:val="000000" w:themeColor="text1"/>
                <w:sz w:val="24"/>
                <w:szCs w:val="20"/>
                <w:lang w:eastAsia="zh-CN"/>
              </w:rPr>
            </w:pPr>
            <w:r>
              <w:rPr>
                <w:rFonts w:asciiTheme="minorEastAsia" w:hAnsiTheme="minorEastAsia" w:eastAsiaTheme="minorEastAsia"/>
                <w:color w:val="000000" w:themeColor="text1"/>
                <w:sz w:val="24"/>
                <w:szCs w:val="20"/>
                <w:lang w:eastAsia="zh-CN"/>
              </w:rPr>
              <w:t>12、</w:t>
            </w:r>
            <w:r>
              <w:rPr>
                <w:rFonts w:hint="eastAsia" w:asciiTheme="minorEastAsia" w:hAnsiTheme="minorEastAsia" w:eastAsiaTheme="minorEastAsia"/>
                <w:color w:val="000000" w:themeColor="text1"/>
                <w:sz w:val="24"/>
                <w:szCs w:val="20"/>
                <w:lang w:eastAsia="zh-CN"/>
              </w:rPr>
              <w:t>热稳定性:防护服的外层、隔热层、防水透气层材料、肩部、肘部、膝盖等加强材料经（ 260 士 5 ）℃热稳定性能试验后，沿经、纬向尺寸变化率＜10% ，试样表面应无明显变化；</w:t>
            </w:r>
          </w:p>
          <w:p w14:paraId="170FCA2B">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1</w:t>
            </w:r>
            <w:r>
              <w:rPr>
                <w:rFonts w:asciiTheme="minorEastAsia" w:hAnsiTheme="minorEastAsia" w:eastAsiaTheme="minorEastAsia"/>
                <w:color w:val="000000" w:themeColor="text1"/>
                <w:sz w:val="24"/>
                <w:szCs w:val="20"/>
                <w:lang w:eastAsia="zh-CN"/>
              </w:rPr>
              <w:t>3、</w:t>
            </w:r>
            <w:r>
              <w:rPr>
                <w:rFonts w:hint="eastAsia" w:asciiTheme="minorEastAsia" w:hAnsiTheme="minorEastAsia" w:eastAsiaTheme="minorEastAsia"/>
                <w:color w:val="000000" w:themeColor="text1"/>
                <w:sz w:val="24"/>
                <w:szCs w:val="20"/>
                <w:lang w:eastAsia="zh-CN"/>
              </w:rPr>
              <w:t>缩水率：防护服的外层、防水透气层、隔热层、舒适层材料，经过 5 次洗涤后，沿经、纬向缩水率不应大于5%；</w:t>
            </w:r>
            <w:r>
              <w:rPr>
                <w:rFonts w:asciiTheme="minorEastAsia" w:hAnsiTheme="minorEastAsia" w:eastAsiaTheme="minorEastAsia"/>
                <w:color w:val="000000" w:themeColor="text1"/>
                <w:sz w:val="24"/>
                <w:szCs w:val="20"/>
                <w:lang w:eastAsia="zh-CN"/>
              </w:rPr>
              <w:t xml:space="preserve"> </w:t>
            </w:r>
          </w:p>
          <w:p w14:paraId="173B02D5">
            <w:pPr>
              <w:spacing w:line="300" w:lineRule="exact"/>
              <w:rPr>
                <w:rFonts w:asciiTheme="minorEastAsia" w:hAnsiTheme="minorEastAsia" w:eastAsiaTheme="minorEastAsia"/>
                <w:sz w:val="24"/>
                <w:szCs w:val="20"/>
              </w:rPr>
            </w:pPr>
            <w:r>
              <w:rPr>
                <w:rFonts w:asciiTheme="minorEastAsia" w:hAnsiTheme="minorEastAsia" w:eastAsiaTheme="minorEastAsia"/>
                <w:color w:val="000000" w:themeColor="text1"/>
                <w:sz w:val="24"/>
                <w:szCs w:val="20"/>
              </w:rPr>
              <w:t>14、</w:t>
            </w:r>
            <w:r>
              <w:rPr>
                <w:rFonts w:hint="eastAsia" w:asciiTheme="minorEastAsia" w:hAnsiTheme="minorEastAsia" w:eastAsiaTheme="minorEastAsia"/>
                <w:color w:val="000000" w:themeColor="text1"/>
                <w:sz w:val="24"/>
                <w:szCs w:val="20"/>
              </w:rPr>
              <w:t>整体热防护性能TPP值≥28cal/cm2。</w:t>
            </w:r>
          </w:p>
        </w:tc>
        <w:tc>
          <w:tcPr>
            <w:tcW w:w="1984" w:type="dxa"/>
            <w:vAlign w:val="center"/>
          </w:tcPr>
          <w:p w14:paraId="00FDB189">
            <w:pPr>
              <w:rPr>
                <w:rFonts w:asciiTheme="minorEastAsia" w:hAnsiTheme="minorEastAsia"/>
                <w:szCs w:val="21"/>
              </w:rPr>
            </w:pPr>
            <w:r>
              <w:rPr>
                <w:rFonts w:asciiTheme="minorEastAsia" w:hAnsiTheme="minorEastAsia"/>
                <w:szCs w:val="21"/>
                <w:lang w:eastAsia="zh-CN"/>
              </w:rPr>
              <w:drawing>
                <wp:inline distT="0" distB="0" distL="0" distR="0">
                  <wp:extent cx="1120775" cy="1675765"/>
                  <wp:effectExtent l="0" t="0" r="0" b="0"/>
                  <wp:docPr id="16" name="图片 35" descr="D:\USERS\xgwei\我的文档\WeChat Files\wxid_s26uwuo0fzu922\FileStorage\Temp\2f124e4abfa452b65cfb8cd20eb63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5" descr="D:\USERS\xgwei\我的文档\WeChat Files\wxid_s26uwuo0fzu922\FileStorage\Temp\2f124e4abfa452b65cfb8cd20eb639c.jpg"/>
                          <pic:cNvPicPr>
                            <a:picLocks noChangeAspect="1" noChangeArrowheads="1"/>
                          </pic:cNvPicPr>
                        </pic:nvPicPr>
                        <pic:blipFill>
                          <a:blip r:embed="rId7" cstate="print"/>
                          <a:srcRect/>
                          <a:stretch>
                            <a:fillRect/>
                          </a:stretch>
                        </pic:blipFill>
                        <pic:spPr>
                          <a:xfrm>
                            <a:off x="0" y="0"/>
                            <a:ext cx="1133264" cy="1694115"/>
                          </a:xfrm>
                          <a:prstGeom prst="rect">
                            <a:avLst/>
                          </a:prstGeom>
                          <a:noFill/>
                          <a:ln w="9525">
                            <a:noFill/>
                            <a:miter lim="800000"/>
                            <a:headEnd/>
                            <a:tailEnd/>
                          </a:ln>
                        </pic:spPr>
                      </pic:pic>
                    </a:graphicData>
                  </a:graphic>
                </wp:inline>
              </w:drawing>
            </w:r>
          </w:p>
        </w:tc>
      </w:tr>
      <w:tr w14:paraId="50DA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center"/>
          </w:tcPr>
          <w:p w14:paraId="7C914BEC">
            <w:pPr>
              <w:jc w:val="center"/>
              <w:rPr>
                <w:rFonts w:asciiTheme="minorEastAsia" w:hAnsiTheme="minorEastAsia" w:eastAsiaTheme="minorEastAsia"/>
                <w:sz w:val="24"/>
                <w:szCs w:val="20"/>
              </w:rPr>
            </w:pPr>
            <w:r>
              <w:rPr>
                <w:rFonts w:asciiTheme="minorEastAsia" w:hAnsiTheme="minorEastAsia" w:eastAsiaTheme="minorEastAsia"/>
                <w:sz w:val="24"/>
                <w:szCs w:val="20"/>
              </w:rPr>
              <w:t>消防头盔</w:t>
            </w:r>
            <w:r>
              <w:rPr>
                <w:rFonts w:hint="eastAsia" w:asciiTheme="minorEastAsia" w:hAnsiTheme="minorEastAsia" w:eastAsiaTheme="minorEastAsia"/>
                <w:sz w:val="24"/>
                <w:szCs w:val="20"/>
              </w:rPr>
              <w:t xml:space="preserve"> (含头灯夹)</w:t>
            </w:r>
          </w:p>
          <w:p w14:paraId="4C0B7F7C">
            <w:pPr>
              <w:jc w:val="center"/>
              <w:rPr>
                <w:rFonts w:asciiTheme="minorEastAsia" w:hAnsiTheme="minorEastAsia" w:eastAsiaTheme="minorEastAsia"/>
                <w:sz w:val="24"/>
                <w:szCs w:val="20"/>
              </w:rPr>
            </w:pPr>
          </w:p>
        </w:tc>
        <w:tc>
          <w:tcPr>
            <w:tcW w:w="1276" w:type="dxa"/>
            <w:vAlign w:val="center"/>
          </w:tcPr>
          <w:p w14:paraId="23E7D43C">
            <w:pPr>
              <w:jc w:val="center"/>
              <w:rPr>
                <w:rFonts w:asciiTheme="minorEastAsia" w:hAnsiTheme="minorEastAsia" w:eastAsiaTheme="minorEastAsia"/>
                <w:sz w:val="24"/>
                <w:szCs w:val="20"/>
              </w:rPr>
            </w:pPr>
            <w:r>
              <w:rPr>
                <w:rFonts w:hint="eastAsia" w:asciiTheme="minorEastAsia" w:hAnsiTheme="minorEastAsia" w:eastAsiaTheme="minorEastAsia"/>
                <w:sz w:val="24"/>
                <w:szCs w:val="20"/>
              </w:rPr>
              <w:t>20</w:t>
            </w:r>
          </w:p>
          <w:p w14:paraId="7326D8C5">
            <w:pPr>
              <w:jc w:val="center"/>
              <w:rPr>
                <w:rFonts w:asciiTheme="minorEastAsia" w:hAnsiTheme="minorEastAsia" w:eastAsiaTheme="minorEastAsia"/>
                <w:sz w:val="24"/>
                <w:szCs w:val="20"/>
              </w:rPr>
            </w:pPr>
          </w:p>
        </w:tc>
        <w:tc>
          <w:tcPr>
            <w:tcW w:w="850" w:type="dxa"/>
            <w:vAlign w:val="center"/>
          </w:tcPr>
          <w:p w14:paraId="0B937494">
            <w:pPr>
              <w:jc w:val="center"/>
              <w:rPr>
                <w:rFonts w:asciiTheme="minorEastAsia" w:hAnsiTheme="minorEastAsia" w:eastAsiaTheme="minorEastAsia"/>
                <w:sz w:val="24"/>
                <w:szCs w:val="20"/>
              </w:rPr>
            </w:pPr>
            <w:r>
              <w:rPr>
                <w:rFonts w:hint="eastAsia" w:asciiTheme="minorEastAsia" w:hAnsiTheme="minorEastAsia" w:eastAsiaTheme="minorEastAsia"/>
                <w:sz w:val="24"/>
                <w:szCs w:val="20"/>
              </w:rPr>
              <w:t>顶</w:t>
            </w:r>
          </w:p>
        </w:tc>
        <w:tc>
          <w:tcPr>
            <w:tcW w:w="3686" w:type="dxa"/>
          </w:tcPr>
          <w:p w14:paraId="487AD32A">
            <w:pPr>
              <w:spacing w:line="300" w:lineRule="exact"/>
              <w:rPr>
                <w:rFonts w:asciiTheme="minorEastAsia" w:hAnsiTheme="minorEastAsia" w:eastAsiaTheme="minorEastAsia"/>
                <w:color w:val="000000" w:themeColor="text1"/>
                <w:sz w:val="24"/>
                <w:szCs w:val="20"/>
                <w:lang w:eastAsia="zh-CN"/>
              </w:rPr>
            </w:pPr>
            <w:r>
              <w:rPr>
                <w:rFonts w:asciiTheme="minorEastAsia" w:hAnsiTheme="minorEastAsia" w:eastAsiaTheme="minorEastAsia"/>
                <w:color w:val="000000" w:themeColor="text1"/>
                <w:sz w:val="24"/>
                <w:szCs w:val="20"/>
                <w:lang w:eastAsia="zh-CN"/>
              </w:rPr>
              <w:t>1、</w:t>
            </w:r>
            <w:r>
              <w:rPr>
                <w:rFonts w:hint="eastAsia" w:asciiTheme="minorEastAsia" w:hAnsiTheme="minorEastAsia" w:eastAsiaTheme="minorEastAsia"/>
                <w:color w:val="000000" w:themeColor="text1"/>
                <w:sz w:val="24"/>
                <w:szCs w:val="20"/>
                <w:lang w:eastAsia="zh-CN"/>
              </w:rPr>
              <w:t>消防头盔应由帽壳、缓冲层、舒适衬垫、佩戴装置、面罩、披肩等组成,需配备头灯夹；安装在头盔上的任何附件均应牢 固可靠，不应通过打孔等损坏帽壳的方式固定，不应对头盔的性能带来不利影响或对头盔佩戴者造成伤害；</w:t>
            </w:r>
          </w:p>
          <w:p w14:paraId="5F0B4068">
            <w:pPr>
              <w:spacing w:line="300" w:lineRule="exact"/>
              <w:rPr>
                <w:rFonts w:asciiTheme="minorEastAsia" w:hAnsiTheme="minorEastAsia" w:eastAsiaTheme="minorEastAsia"/>
                <w:color w:val="000000" w:themeColor="text1"/>
                <w:sz w:val="24"/>
                <w:szCs w:val="20"/>
                <w:lang w:eastAsia="zh-CN"/>
              </w:rPr>
            </w:pPr>
            <w:r>
              <w:rPr>
                <w:rFonts w:asciiTheme="minorEastAsia" w:hAnsiTheme="minorEastAsia" w:eastAsiaTheme="minorEastAsia"/>
                <w:color w:val="000000" w:themeColor="text1"/>
                <w:sz w:val="24"/>
                <w:szCs w:val="20"/>
                <w:lang w:eastAsia="zh-CN"/>
              </w:rPr>
              <w:t>2、</w:t>
            </w:r>
            <w:r>
              <w:rPr>
                <w:rFonts w:hint="eastAsia" w:asciiTheme="minorEastAsia" w:hAnsiTheme="minorEastAsia" w:eastAsiaTheme="minorEastAsia"/>
                <w:color w:val="000000" w:themeColor="text1"/>
                <w:sz w:val="24"/>
                <w:szCs w:val="20"/>
                <w:lang w:eastAsia="zh-CN"/>
              </w:rPr>
              <w:t>头盔为半盔式，颜色黄色,不应超过1500g（不包括披肩及附件的重量）；</w:t>
            </w:r>
          </w:p>
          <w:p w14:paraId="7E6CE53B">
            <w:pPr>
              <w:spacing w:line="300" w:lineRule="exact"/>
              <w:rPr>
                <w:rFonts w:asciiTheme="minorEastAsia" w:hAnsiTheme="minorEastAsia" w:eastAsiaTheme="minorEastAsia"/>
                <w:color w:val="000000" w:themeColor="text1"/>
                <w:sz w:val="24"/>
                <w:szCs w:val="20"/>
                <w:lang w:eastAsia="zh-CN"/>
              </w:rPr>
            </w:pPr>
            <w:r>
              <w:rPr>
                <w:rFonts w:asciiTheme="minorEastAsia" w:hAnsiTheme="minorEastAsia" w:eastAsiaTheme="minorEastAsia"/>
                <w:color w:val="000000" w:themeColor="text1"/>
                <w:sz w:val="24"/>
                <w:szCs w:val="20"/>
                <w:lang w:eastAsia="zh-CN"/>
              </w:rPr>
              <w:t>3</w:t>
            </w:r>
            <w:r>
              <w:rPr>
                <w:rFonts w:hint="eastAsia" w:asciiTheme="minorEastAsia" w:hAnsiTheme="minorEastAsia" w:eastAsiaTheme="minorEastAsia"/>
                <w:color w:val="000000" w:themeColor="text1"/>
                <w:sz w:val="24"/>
                <w:szCs w:val="20"/>
                <w:lang w:eastAsia="zh-CN"/>
              </w:rPr>
              <w:t>、帽壳：采用质地坚韧,具有阻燃、防水、绝缘、耐热、耐寒、耐冲击、耐热辐射性能的材料制成；帽顶可制成无筋或有筋的加强结构；帽壳内表面不应有高度超出2mm且宽度小于2mm的突出物及尖锐物体；帽壳外表面不应有高度超过5mm的外部突出物,但不包括帽壳外翻转的面罩、帽箍调节装置和安装在头盔外部的附件；</w:t>
            </w:r>
          </w:p>
          <w:p w14:paraId="033498F4">
            <w:pPr>
              <w:spacing w:line="300" w:lineRule="exact"/>
              <w:rPr>
                <w:rFonts w:asciiTheme="minorEastAsia" w:hAnsiTheme="minorEastAsia" w:eastAsiaTheme="minorEastAsia"/>
                <w:color w:val="000000" w:themeColor="text1"/>
                <w:sz w:val="24"/>
                <w:szCs w:val="20"/>
                <w:lang w:eastAsia="zh-CN"/>
              </w:rPr>
            </w:pPr>
            <w:r>
              <w:rPr>
                <w:rFonts w:asciiTheme="minorEastAsia" w:hAnsiTheme="minorEastAsia" w:eastAsiaTheme="minorEastAsia"/>
                <w:color w:val="000000" w:themeColor="text1"/>
                <w:sz w:val="24"/>
                <w:szCs w:val="20"/>
                <w:lang w:eastAsia="zh-CN"/>
              </w:rPr>
              <w:t>4</w:t>
            </w:r>
            <w:r>
              <w:rPr>
                <w:rFonts w:hint="eastAsia" w:asciiTheme="minorEastAsia" w:hAnsiTheme="minorEastAsia" w:eastAsiaTheme="minorEastAsia"/>
                <w:color w:val="000000" w:themeColor="text1"/>
                <w:sz w:val="24"/>
                <w:szCs w:val="20"/>
                <w:lang w:eastAsia="zh-CN"/>
              </w:rPr>
              <w:t>、佩戴装置：帽箍、帽托和下颏带应采用体感舒适,对人体无毒、无刺激性的材料制成；下额带的宽度不应小于20 mm；下颏带应能灵活方便地调节长短,保证佩戴头盔牢靠舒适,解脱方便；帽箍应能在 525 mm～597 mm 的头围尺寸范围内灵活方便地调节大小；帽箍对应前额的区域应有吸汗性织物或增加吸汗带,吸汗带宽度不应小于帽箍的宽度，在施加负载的情况下,能用一只手解开佩戴装置；</w:t>
            </w:r>
          </w:p>
          <w:p w14:paraId="1DCB08E7">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5、面罩：采用透光、耐冲击、耐热、防雾和耐刮擦的材料制成；无色透明面罩和浅色透明面罩的可见光透光率分别不应小于85%和43%；左、右水平视野不应小于105°，上视野不应小于7°下视野不应于 45°；</w:t>
            </w:r>
          </w:p>
          <w:p w14:paraId="7F414801">
            <w:pPr>
              <w:spacing w:line="300" w:lineRule="exact"/>
              <w:rPr>
                <w:rFonts w:asciiTheme="minorEastAsia" w:hAnsiTheme="minorEastAsia" w:eastAsiaTheme="minorEastAsia"/>
                <w:color w:val="000000" w:themeColor="text1"/>
                <w:sz w:val="24"/>
                <w:szCs w:val="20"/>
                <w:lang w:eastAsia="zh-CN"/>
              </w:rPr>
            </w:pPr>
            <w:r>
              <w:rPr>
                <w:rFonts w:asciiTheme="minorEastAsia" w:hAnsiTheme="minorEastAsia" w:eastAsiaTheme="minorEastAsia"/>
                <w:color w:val="000000" w:themeColor="text1"/>
                <w:sz w:val="24"/>
                <w:szCs w:val="20"/>
                <w:lang w:eastAsia="zh-CN"/>
              </w:rPr>
              <w:t>6、</w:t>
            </w:r>
            <w:r>
              <w:rPr>
                <w:rFonts w:hint="eastAsia" w:asciiTheme="minorEastAsia" w:hAnsiTheme="minorEastAsia" w:eastAsiaTheme="minorEastAsia"/>
                <w:color w:val="000000" w:themeColor="text1"/>
                <w:sz w:val="24"/>
                <w:szCs w:val="20"/>
                <w:lang w:eastAsia="zh-CN"/>
              </w:rPr>
              <w:t>披肩：应为装卸式，采用具有阻燃、耐热和防水性能的纤维织物制成；缝制线路应顺直、整齐、平服、牢固、松紧适宜，明暗线每3cm不应小于12针，包缝线每3cm不应小于9针；</w:t>
            </w:r>
          </w:p>
          <w:p w14:paraId="2475A84C">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7、下颊带抗拉强度：在标准试验条件下，延伸长度不应超过20mm，且不应出现断裂、连接件脱落及搭扣松脱现象；</w:t>
            </w:r>
          </w:p>
          <w:p w14:paraId="4113A0AE">
            <w:pPr>
              <w:spacing w:line="300" w:lineRule="exact"/>
              <w:rPr>
                <w:rFonts w:asciiTheme="minorEastAsia" w:hAnsiTheme="minorEastAsia" w:eastAsiaTheme="minorEastAsia"/>
                <w:color w:val="000000" w:themeColor="text1"/>
                <w:sz w:val="24"/>
                <w:szCs w:val="20"/>
                <w:lang w:eastAsia="zh-CN"/>
              </w:rPr>
            </w:pPr>
            <w:r>
              <w:rPr>
                <w:rFonts w:asciiTheme="minorEastAsia" w:hAnsiTheme="minorEastAsia" w:eastAsiaTheme="minorEastAsia"/>
                <w:color w:val="000000" w:themeColor="text1"/>
                <w:sz w:val="24"/>
                <w:szCs w:val="20"/>
                <w:lang w:eastAsia="zh-CN"/>
              </w:rPr>
              <w:t>8</w:t>
            </w:r>
            <w:r>
              <w:rPr>
                <w:rFonts w:hint="eastAsia" w:asciiTheme="minorEastAsia" w:hAnsiTheme="minorEastAsia" w:eastAsiaTheme="minorEastAsia"/>
                <w:color w:val="000000" w:themeColor="text1"/>
                <w:sz w:val="24"/>
                <w:szCs w:val="20"/>
                <w:lang w:eastAsia="zh-CN"/>
              </w:rPr>
              <w:t>、阻燃性能：标准试验条件下，下额带和披肩的损毁长度不应大于</w:t>
            </w:r>
            <w:r>
              <w:rPr>
                <w:rFonts w:asciiTheme="minorEastAsia" w:hAnsiTheme="minorEastAsia" w:eastAsiaTheme="minorEastAsia"/>
                <w:color w:val="000000" w:themeColor="text1"/>
                <w:sz w:val="24"/>
                <w:szCs w:val="20"/>
                <w:lang w:eastAsia="zh-CN"/>
              </w:rPr>
              <w:t>100mm</w:t>
            </w:r>
            <w:r>
              <w:rPr>
                <w:rFonts w:hint="eastAsia" w:asciiTheme="minorEastAsia" w:hAnsiTheme="minorEastAsia" w:eastAsiaTheme="minorEastAsia"/>
                <w:color w:val="000000" w:themeColor="text1"/>
                <w:sz w:val="24"/>
                <w:szCs w:val="20"/>
                <w:lang w:eastAsia="zh-CN"/>
              </w:rPr>
              <w:t>,续燃时间不大于2S，且不应有溶融，滴落现象；面罩续燃时间不大于5S，且不应有溶融，滴落现象；</w:t>
            </w:r>
          </w:p>
          <w:p w14:paraId="5906A29D">
            <w:pPr>
              <w:spacing w:line="300" w:lineRule="exact"/>
              <w:rPr>
                <w:rFonts w:asciiTheme="minorEastAsia" w:hAnsiTheme="minorEastAsia" w:eastAsiaTheme="minorEastAsia"/>
                <w:color w:val="000000" w:themeColor="text1"/>
                <w:sz w:val="24"/>
                <w:szCs w:val="20"/>
                <w:lang w:eastAsia="zh-CN"/>
              </w:rPr>
            </w:pPr>
            <w:r>
              <w:rPr>
                <w:rFonts w:asciiTheme="minorEastAsia" w:hAnsiTheme="minorEastAsia" w:eastAsiaTheme="minorEastAsia"/>
                <w:color w:val="000000" w:themeColor="text1"/>
                <w:sz w:val="24"/>
                <w:szCs w:val="20"/>
                <w:lang w:eastAsia="zh-CN"/>
              </w:rPr>
              <w:t>9、</w:t>
            </w:r>
            <w:r>
              <w:rPr>
                <w:rFonts w:hint="eastAsia" w:asciiTheme="minorEastAsia" w:hAnsiTheme="minorEastAsia" w:eastAsiaTheme="minorEastAsia"/>
                <w:color w:val="000000" w:themeColor="text1"/>
                <w:sz w:val="24"/>
                <w:szCs w:val="20"/>
                <w:lang w:eastAsia="zh-CN"/>
              </w:rPr>
              <w:t>冲击吸收性能：冲击力的最大值不应大于</w:t>
            </w:r>
            <w:r>
              <w:rPr>
                <w:rFonts w:asciiTheme="minorEastAsia" w:hAnsiTheme="minorEastAsia" w:eastAsiaTheme="minorEastAsia"/>
                <w:color w:val="000000" w:themeColor="text1"/>
                <w:sz w:val="24"/>
                <w:szCs w:val="20"/>
                <w:lang w:eastAsia="zh-CN"/>
              </w:rPr>
              <w:t>3780N</w:t>
            </w:r>
            <w:r>
              <w:rPr>
                <w:rFonts w:hint="eastAsia" w:asciiTheme="minorEastAsia" w:hAnsiTheme="minorEastAsia" w:eastAsiaTheme="minorEastAsia"/>
                <w:color w:val="000000" w:themeColor="text1"/>
                <w:sz w:val="24"/>
                <w:szCs w:val="20"/>
                <w:lang w:eastAsia="zh-CN"/>
              </w:rPr>
              <w:t>情况下，帽壳不应有碎片脱落,相托不应有损坏或断裂,帽箍与帽壳的连接机构不应有损坏或断裂；</w:t>
            </w:r>
          </w:p>
          <w:p w14:paraId="606D27A3">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1</w:t>
            </w:r>
            <w:r>
              <w:rPr>
                <w:rFonts w:asciiTheme="minorEastAsia" w:hAnsiTheme="minorEastAsia" w:eastAsiaTheme="minorEastAsia"/>
                <w:color w:val="000000" w:themeColor="text1"/>
                <w:sz w:val="24"/>
                <w:szCs w:val="20"/>
                <w:lang w:eastAsia="zh-CN"/>
              </w:rPr>
              <w:t>0、</w:t>
            </w:r>
            <w:r>
              <w:rPr>
                <w:rFonts w:hint="eastAsia" w:asciiTheme="minorEastAsia" w:hAnsiTheme="minorEastAsia" w:eastAsiaTheme="minorEastAsia"/>
                <w:color w:val="000000" w:themeColor="text1"/>
                <w:sz w:val="24"/>
                <w:szCs w:val="20"/>
                <w:lang w:eastAsia="zh-CN"/>
              </w:rPr>
              <w:t>侧向</w:t>
            </w:r>
            <w:r>
              <w:rPr>
                <w:rFonts w:asciiTheme="minorEastAsia" w:hAnsiTheme="minorEastAsia" w:eastAsiaTheme="minorEastAsia"/>
                <w:color w:val="000000" w:themeColor="text1"/>
                <w:sz w:val="24"/>
                <w:szCs w:val="20"/>
                <w:lang w:eastAsia="zh-CN"/>
              </w:rPr>
              <w:t>刚性：在</w:t>
            </w:r>
            <w:r>
              <w:rPr>
                <w:rFonts w:hint="eastAsia" w:asciiTheme="minorEastAsia" w:hAnsiTheme="minorEastAsia" w:eastAsiaTheme="minorEastAsia"/>
                <w:color w:val="000000" w:themeColor="text1"/>
                <w:sz w:val="24"/>
                <w:szCs w:val="20"/>
                <w:lang w:eastAsia="zh-CN"/>
              </w:rPr>
              <w:t>标准试验条件下,壳最大变形不应超过4</w:t>
            </w:r>
            <w:r>
              <w:rPr>
                <w:rFonts w:asciiTheme="minorEastAsia" w:hAnsiTheme="minorEastAsia" w:eastAsiaTheme="minorEastAsia"/>
                <w:color w:val="000000" w:themeColor="text1"/>
                <w:sz w:val="24"/>
                <w:szCs w:val="20"/>
                <w:lang w:eastAsia="zh-CN"/>
              </w:rPr>
              <w:t>0</w:t>
            </w:r>
            <w:r>
              <w:rPr>
                <w:rFonts w:hint="eastAsia" w:asciiTheme="minorEastAsia" w:hAnsiTheme="minorEastAsia" w:eastAsiaTheme="minorEastAsia"/>
                <w:color w:val="000000" w:themeColor="text1"/>
                <w:sz w:val="24"/>
                <w:szCs w:val="20"/>
                <w:lang w:eastAsia="zh-CN"/>
              </w:rPr>
              <w:t>mm,载后残余变形不应超过1</w:t>
            </w:r>
            <w:r>
              <w:rPr>
                <w:rFonts w:asciiTheme="minorEastAsia" w:hAnsiTheme="minorEastAsia" w:eastAsiaTheme="minorEastAsia"/>
                <w:color w:val="000000" w:themeColor="text1"/>
                <w:sz w:val="24"/>
                <w:szCs w:val="20"/>
                <w:lang w:eastAsia="zh-CN"/>
              </w:rPr>
              <w:t>5</w:t>
            </w:r>
            <w:r>
              <w:rPr>
                <w:rFonts w:hint="eastAsia" w:asciiTheme="minorEastAsia" w:hAnsiTheme="minorEastAsia" w:eastAsiaTheme="minorEastAsia"/>
                <w:color w:val="000000" w:themeColor="text1"/>
                <w:sz w:val="24"/>
                <w:szCs w:val="20"/>
                <w:lang w:eastAsia="zh-CN"/>
              </w:rPr>
              <w:t>mm，且帽壳不应有碎片脱落。</w:t>
            </w:r>
          </w:p>
        </w:tc>
        <w:tc>
          <w:tcPr>
            <w:tcW w:w="1984" w:type="dxa"/>
            <w:vAlign w:val="center"/>
          </w:tcPr>
          <w:p w14:paraId="2A5A5EE4">
            <w:pPr>
              <w:rPr>
                <w:rFonts w:asciiTheme="minorEastAsia" w:hAnsiTheme="minorEastAsia"/>
                <w:szCs w:val="21"/>
              </w:rPr>
            </w:pPr>
            <w:r>
              <w:rPr>
                <w:rFonts w:asciiTheme="minorEastAsia" w:hAnsiTheme="minorEastAsia"/>
                <w:szCs w:val="21"/>
                <w:lang w:eastAsia="zh-CN"/>
              </w:rPr>
              <w:drawing>
                <wp:inline distT="0" distB="0" distL="0" distR="0">
                  <wp:extent cx="1114425" cy="1228725"/>
                  <wp:effectExtent l="19050" t="0" r="9525" b="0"/>
                  <wp:docPr id="17" name="图片 6" descr="D:\USERS\xgwei\AppData\Local\Temp\ksohtml13620\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D:\USERS\xgwei\AppData\Local\Temp\ksohtml13620\wps5.jpg"/>
                          <pic:cNvPicPr>
                            <a:picLocks noChangeAspect="1" noChangeArrowheads="1"/>
                          </pic:cNvPicPr>
                        </pic:nvPicPr>
                        <pic:blipFill>
                          <a:blip r:embed="rId8" cstate="print"/>
                          <a:srcRect/>
                          <a:stretch>
                            <a:fillRect/>
                          </a:stretch>
                        </pic:blipFill>
                        <pic:spPr>
                          <a:xfrm>
                            <a:off x="0" y="0"/>
                            <a:ext cx="1114425" cy="1228725"/>
                          </a:xfrm>
                          <a:prstGeom prst="rect">
                            <a:avLst/>
                          </a:prstGeom>
                          <a:noFill/>
                          <a:ln w="9525">
                            <a:noFill/>
                            <a:miter lim="800000"/>
                            <a:headEnd/>
                            <a:tailEnd/>
                          </a:ln>
                        </pic:spPr>
                      </pic:pic>
                    </a:graphicData>
                  </a:graphic>
                </wp:inline>
              </w:drawing>
            </w:r>
          </w:p>
          <w:p w14:paraId="43D682DF">
            <w:pPr>
              <w:rPr>
                <w:rFonts w:asciiTheme="minorEastAsia" w:hAnsiTheme="minorEastAsia"/>
                <w:szCs w:val="21"/>
              </w:rPr>
            </w:pPr>
            <w:r>
              <w:rPr>
                <w:rFonts w:asciiTheme="minorEastAsia" w:hAnsiTheme="minorEastAsia"/>
                <w:szCs w:val="21"/>
                <w:lang w:eastAsia="zh-CN"/>
              </w:rPr>
              <w:drawing>
                <wp:inline distT="0" distB="0" distL="0" distR="0">
                  <wp:extent cx="1114425" cy="723900"/>
                  <wp:effectExtent l="19050" t="0" r="9525" b="0"/>
                  <wp:docPr id="18" name="图片 1" descr="D:\USERS\xgwei\我的文档\WeChat Files\wxid_s26uwuo0fzu922\FileStorage\Temp\6413894ab19b787f92a872c6279ef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D:\USERS\xgwei\我的文档\WeChat Files\wxid_s26uwuo0fzu922\FileStorage\Temp\6413894ab19b787f92a872c6279ef49.png"/>
                          <pic:cNvPicPr>
                            <a:picLocks noChangeAspect="1" noChangeArrowheads="1"/>
                          </pic:cNvPicPr>
                        </pic:nvPicPr>
                        <pic:blipFill>
                          <a:blip r:embed="rId9" cstate="print"/>
                          <a:srcRect/>
                          <a:stretch>
                            <a:fillRect/>
                          </a:stretch>
                        </pic:blipFill>
                        <pic:spPr>
                          <a:xfrm>
                            <a:off x="0" y="0"/>
                            <a:ext cx="1114425" cy="723900"/>
                          </a:xfrm>
                          <a:prstGeom prst="rect">
                            <a:avLst/>
                          </a:prstGeom>
                          <a:noFill/>
                          <a:ln w="9525">
                            <a:noFill/>
                            <a:miter lim="800000"/>
                            <a:headEnd/>
                            <a:tailEnd/>
                          </a:ln>
                        </pic:spPr>
                      </pic:pic>
                    </a:graphicData>
                  </a:graphic>
                </wp:inline>
              </w:drawing>
            </w:r>
          </w:p>
        </w:tc>
      </w:tr>
      <w:tr w14:paraId="41A39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center"/>
          </w:tcPr>
          <w:p w14:paraId="19D439AB">
            <w:pPr>
              <w:jc w:val="center"/>
              <w:rPr>
                <w:rFonts w:asciiTheme="minorEastAsia" w:hAnsiTheme="minorEastAsia" w:eastAsiaTheme="minorEastAsia"/>
                <w:sz w:val="24"/>
                <w:szCs w:val="20"/>
              </w:rPr>
            </w:pPr>
            <w:r>
              <w:rPr>
                <w:rFonts w:asciiTheme="minorEastAsia" w:hAnsiTheme="minorEastAsia" w:eastAsiaTheme="minorEastAsia"/>
                <w:sz w:val="24"/>
                <w:szCs w:val="20"/>
              </w:rPr>
              <w:t>消防手套</w:t>
            </w:r>
          </w:p>
        </w:tc>
        <w:tc>
          <w:tcPr>
            <w:tcW w:w="1276" w:type="dxa"/>
            <w:vAlign w:val="center"/>
          </w:tcPr>
          <w:p w14:paraId="3DFDB403">
            <w:pPr>
              <w:jc w:val="center"/>
              <w:rPr>
                <w:rFonts w:asciiTheme="minorEastAsia" w:hAnsiTheme="minorEastAsia" w:eastAsiaTheme="minorEastAsia"/>
                <w:sz w:val="24"/>
                <w:szCs w:val="20"/>
              </w:rPr>
            </w:pPr>
            <w:r>
              <w:rPr>
                <w:rFonts w:hint="eastAsia" w:asciiTheme="minorEastAsia" w:hAnsiTheme="minorEastAsia" w:eastAsiaTheme="minorEastAsia"/>
                <w:sz w:val="24"/>
                <w:szCs w:val="20"/>
              </w:rPr>
              <w:t>20</w:t>
            </w:r>
          </w:p>
        </w:tc>
        <w:tc>
          <w:tcPr>
            <w:tcW w:w="850" w:type="dxa"/>
            <w:vAlign w:val="center"/>
          </w:tcPr>
          <w:p w14:paraId="739C0D50">
            <w:pPr>
              <w:jc w:val="center"/>
              <w:rPr>
                <w:rFonts w:asciiTheme="minorEastAsia" w:hAnsiTheme="minorEastAsia" w:eastAsiaTheme="minorEastAsia"/>
                <w:sz w:val="24"/>
                <w:szCs w:val="20"/>
              </w:rPr>
            </w:pPr>
            <w:r>
              <w:rPr>
                <w:rFonts w:hint="eastAsia" w:asciiTheme="minorEastAsia" w:hAnsiTheme="minorEastAsia" w:eastAsiaTheme="minorEastAsia"/>
                <w:sz w:val="24"/>
                <w:szCs w:val="20"/>
              </w:rPr>
              <w:t>双</w:t>
            </w:r>
          </w:p>
        </w:tc>
        <w:tc>
          <w:tcPr>
            <w:tcW w:w="3686" w:type="dxa"/>
          </w:tcPr>
          <w:p w14:paraId="35D15762">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1、对消防员的手和腕部进行防护用的手套。用于手部防护，采用外层、防水层,隔热层、衬里四层结构，外层为藏蓝色，手套应与消防灭火防护服的袖扣配套；面料采阻燃纤维材料，具备防水透气、防静电功能，并设置反光标志带；</w:t>
            </w:r>
          </w:p>
          <w:p w14:paraId="75572313">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2、手套本体长度</w:t>
            </w:r>
            <w:r>
              <w:rPr>
                <w:rFonts w:asciiTheme="minorEastAsia" w:hAnsiTheme="minorEastAsia" w:eastAsiaTheme="minorEastAsia"/>
                <w:color w:val="000000" w:themeColor="text1"/>
                <w:sz w:val="24"/>
                <w:szCs w:val="20"/>
                <w:lang w:eastAsia="zh-CN"/>
              </w:rPr>
              <w:t>：</w:t>
            </w:r>
            <w:r>
              <w:rPr>
                <w:rFonts w:hint="eastAsia" w:asciiTheme="minorEastAsia" w:hAnsiTheme="minorEastAsia" w:eastAsiaTheme="minorEastAsia"/>
                <w:color w:val="000000" w:themeColor="text1"/>
                <w:sz w:val="24"/>
                <w:szCs w:val="20"/>
                <w:lang w:eastAsia="zh-CN"/>
              </w:rPr>
              <w:t>手套本体的长度应环形延伸，并应超出腕关节不少于25 mm；</w:t>
            </w:r>
          </w:p>
          <w:p w14:paraId="6DE3F7C3">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3、整体热防护性能TPP≥28.0cal/cm2；</w:t>
            </w:r>
          </w:p>
          <w:p w14:paraId="4A7BA9C2">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4、耐热性能:试验温度180℃，收缩率≤5；</w:t>
            </w:r>
          </w:p>
          <w:p w14:paraId="1D31AFEC">
            <w:pPr>
              <w:spacing w:line="300" w:lineRule="exact"/>
              <w:rPr>
                <w:rFonts w:asciiTheme="minorEastAsia" w:hAnsiTheme="minorEastAsia" w:eastAsiaTheme="minorEastAsia"/>
                <w:color w:val="000000" w:themeColor="text1"/>
                <w:sz w:val="24"/>
                <w:szCs w:val="20"/>
              </w:rPr>
            </w:pPr>
            <w:r>
              <w:rPr>
                <w:rFonts w:hint="eastAsia" w:asciiTheme="minorEastAsia" w:hAnsiTheme="minorEastAsia" w:eastAsiaTheme="minorEastAsia"/>
                <w:color w:val="000000" w:themeColor="text1"/>
                <w:sz w:val="24"/>
                <w:szCs w:val="20"/>
              </w:rPr>
              <w:t>5、耐磨性能：2000次；</w:t>
            </w:r>
          </w:p>
          <w:p w14:paraId="2954D8E3">
            <w:pPr>
              <w:spacing w:line="300" w:lineRule="exact"/>
              <w:rPr>
                <w:rFonts w:asciiTheme="minorEastAsia" w:hAnsiTheme="minorEastAsia" w:eastAsiaTheme="minorEastAsia"/>
                <w:color w:val="000000" w:themeColor="text1"/>
                <w:sz w:val="24"/>
                <w:szCs w:val="20"/>
              </w:rPr>
            </w:pPr>
            <w:r>
              <w:rPr>
                <w:rFonts w:hint="eastAsia" w:asciiTheme="minorEastAsia" w:hAnsiTheme="minorEastAsia" w:eastAsiaTheme="minorEastAsia"/>
                <w:color w:val="000000" w:themeColor="text1"/>
                <w:sz w:val="24"/>
                <w:szCs w:val="20"/>
              </w:rPr>
              <w:t>6、耐切割性能≥2</w:t>
            </w:r>
            <w:r>
              <w:rPr>
                <w:rFonts w:asciiTheme="minorEastAsia" w:hAnsiTheme="minorEastAsia" w:eastAsiaTheme="minorEastAsia"/>
                <w:color w:val="000000" w:themeColor="text1"/>
                <w:sz w:val="24"/>
                <w:szCs w:val="20"/>
              </w:rPr>
              <w:t>.</w:t>
            </w:r>
            <w:r>
              <w:rPr>
                <w:rFonts w:hint="eastAsia" w:asciiTheme="minorEastAsia" w:hAnsiTheme="minorEastAsia" w:eastAsiaTheme="minorEastAsia"/>
                <w:color w:val="000000" w:themeColor="text1"/>
                <w:sz w:val="24"/>
                <w:szCs w:val="20"/>
              </w:rPr>
              <w:t>0N；</w:t>
            </w:r>
          </w:p>
          <w:p w14:paraId="4D9629FA">
            <w:pPr>
              <w:spacing w:line="300" w:lineRule="exact"/>
              <w:rPr>
                <w:rFonts w:asciiTheme="minorEastAsia" w:hAnsiTheme="minorEastAsia" w:eastAsiaTheme="minorEastAsia"/>
                <w:color w:val="000000" w:themeColor="text1"/>
                <w:sz w:val="24"/>
                <w:szCs w:val="20"/>
              </w:rPr>
            </w:pPr>
            <w:r>
              <w:rPr>
                <w:rFonts w:hint="eastAsia" w:asciiTheme="minorEastAsia" w:hAnsiTheme="minorEastAsia" w:eastAsiaTheme="minorEastAsia"/>
                <w:color w:val="000000" w:themeColor="text1"/>
                <w:sz w:val="24"/>
                <w:szCs w:val="20"/>
              </w:rPr>
              <w:t>7、耐撕破性能≥50N；</w:t>
            </w:r>
          </w:p>
          <w:p w14:paraId="75408C6E">
            <w:pPr>
              <w:spacing w:line="300" w:lineRule="exact"/>
              <w:rPr>
                <w:rFonts w:asciiTheme="minorEastAsia" w:hAnsiTheme="minorEastAsia" w:eastAsiaTheme="minorEastAsia"/>
                <w:color w:val="000000" w:themeColor="text1"/>
                <w:sz w:val="24"/>
                <w:szCs w:val="20"/>
              </w:rPr>
            </w:pPr>
            <w:r>
              <w:rPr>
                <w:rFonts w:hint="eastAsia" w:asciiTheme="minorEastAsia" w:hAnsiTheme="minorEastAsia" w:eastAsiaTheme="minorEastAsia"/>
                <w:color w:val="000000" w:themeColor="text1"/>
                <w:sz w:val="24"/>
                <w:szCs w:val="20"/>
              </w:rPr>
              <w:t>8、耐机械刺穿性能≥60N；</w:t>
            </w:r>
          </w:p>
          <w:p w14:paraId="262E4ED2">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9、防水性能：手套防水层和其线缝在静水压7kPa 下试验5min 后，不出现水滴；</w:t>
            </w:r>
          </w:p>
          <w:p w14:paraId="2B890CB4">
            <w:pPr>
              <w:spacing w:line="300" w:lineRule="exact"/>
              <w:jc w:val="center"/>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10、阻燃性能：在标准试验条件下，手套和袖筒外层和隔热层材料的损毁长度不应大于100 m m ，续燃时间和阴燃时间均不应大于 2.0 s，且不应有熔融、滴落现象；衬里材料不应有熔融、滴落现象。</w:t>
            </w:r>
          </w:p>
        </w:tc>
        <w:tc>
          <w:tcPr>
            <w:tcW w:w="1984" w:type="dxa"/>
            <w:vAlign w:val="center"/>
          </w:tcPr>
          <w:p w14:paraId="4BFE176D">
            <w:pPr>
              <w:rPr>
                <w:rFonts w:asciiTheme="minorEastAsia" w:hAnsiTheme="minorEastAsia"/>
                <w:szCs w:val="21"/>
              </w:rPr>
            </w:pPr>
            <w:r>
              <w:rPr>
                <w:rFonts w:asciiTheme="minorEastAsia" w:hAnsiTheme="minorEastAsia"/>
                <w:szCs w:val="21"/>
                <w:lang w:eastAsia="zh-CN"/>
              </w:rPr>
              <w:drawing>
                <wp:inline distT="0" distB="0" distL="0" distR="0">
                  <wp:extent cx="952500" cy="1562100"/>
                  <wp:effectExtent l="19050" t="0" r="0" b="0"/>
                  <wp:docPr id="19" name="图片 7" descr="D:\USERS\xgwei\AppData\Local\Temp\ksohtml13620\w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D:\USERS\xgwei\AppData\Local\Temp\ksohtml13620\wps12.jpg"/>
                          <pic:cNvPicPr>
                            <a:picLocks noChangeAspect="1" noChangeArrowheads="1"/>
                          </pic:cNvPicPr>
                        </pic:nvPicPr>
                        <pic:blipFill>
                          <a:blip r:embed="rId10" cstate="print"/>
                          <a:srcRect/>
                          <a:stretch>
                            <a:fillRect/>
                          </a:stretch>
                        </pic:blipFill>
                        <pic:spPr>
                          <a:xfrm>
                            <a:off x="0" y="0"/>
                            <a:ext cx="952500" cy="1562100"/>
                          </a:xfrm>
                          <a:prstGeom prst="rect">
                            <a:avLst/>
                          </a:prstGeom>
                          <a:noFill/>
                          <a:ln w="9525">
                            <a:noFill/>
                            <a:miter lim="800000"/>
                            <a:headEnd/>
                            <a:tailEnd/>
                          </a:ln>
                        </pic:spPr>
                      </pic:pic>
                    </a:graphicData>
                  </a:graphic>
                </wp:inline>
              </w:drawing>
            </w:r>
          </w:p>
        </w:tc>
      </w:tr>
      <w:tr w14:paraId="5A85C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center"/>
          </w:tcPr>
          <w:p w14:paraId="2F5B5761">
            <w:pPr>
              <w:jc w:val="center"/>
              <w:rPr>
                <w:rFonts w:asciiTheme="minorEastAsia" w:hAnsiTheme="minorEastAsia" w:eastAsiaTheme="minorEastAsia"/>
                <w:sz w:val="24"/>
                <w:szCs w:val="20"/>
              </w:rPr>
            </w:pPr>
            <w:r>
              <w:rPr>
                <w:rFonts w:asciiTheme="minorEastAsia" w:hAnsiTheme="minorEastAsia" w:eastAsiaTheme="minorEastAsia"/>
                <w:sz w:val="24"/>
                <w:szCs w:val="20"/>
              </w:rPr>
              <w:t>消防安全腰带</w:t>
            </w:r>
          </w:p>
        </w:tc>
        <w:tc>
          <w:tcPr>
            <w:tcW w:w="1276" w:type="dxa"/>
            <w:vAlign w:val="center"/>
          </w:tcPr>
          <w:p w14:paraId="501CC3FE">
            <w:pPr>
              <w:jc w:val="center"/>
              <w:rPr>
                <w:rFonts w:asciiTheme="minorEastAsia" w:hAnsiTheme="minorEastAsia" w:eastAsiaTheme="minorEastAsia"/>
                <w:sz w:val="24"/>
                <w:szCs w:val="20"/>
              </w:rPr>
            </w:pPr>
            <w:r>
              <w:rPr>
                <w:rFonts w:hint="eastAsia" w:asciiTheme="minorEastAsia" w:hAnsiTheme="minorEastAsia" w:eastAsiaTheme="minorEastAsia"/>
                <w:sz w:val="24"/>
                <w:szCs w:val="20"/>
              </w:rPr>
              <w:t>20</w:t>
            </w:r>
          </w:p>
        </w:tc>
        <w:tc>
          <w:tcPr>
            <w:tcW w:w="850" w:type="dxa"/>
            <w:vAlign w:val="center"/>
          </w:tcPr>
          <w:p w14:paraId="035403EE">
            <w:pPr>
              <w:jc w:val="center"/>
              <w:rPr>
                <w:rFonts w:asciiTheme="minorEastAsia" w:hAnsiTheme="minorEastAsia" w:eastAsiaTheme="minorEastAsia"/>
                <w:sz w:val="24"/>
                <w:szCs w:val="20"/>
              </w:rPr>
            </w:pPr>
            <w:r>
              <w:rPr>
                <w:rFonts w:hint="eastAsia" w:asciiTheme="minorEastAsia" w:hAnsiTheme="minorEastAsia" w:eastAsiaTheme="minorEastAsia"/>
                <w:sz w:val="24"/>
                <w:szCs w:val="20"/>
              </w:rPr>
              <w:t>条</w:t>
            </w:r>
          </w:p>
        </w:tc>
        <w:tc>
          <w:tcPr>
            <w:tcW w:w="3686" w:type="dxa"/>
          </w:tcPr>
          <w:p w14:paraId="331695E6">
            <w:pPr>
              <w:spacing w:line="300" w:lineRule="exact"/>
              <w:rPr>
                <w:rFonts w:asciiTheme="minorEastAsia" w:hAnsiTheme="minorEastAsia" w:eastAsiaTheme="minorEastAsia"/>
                <w:color w:val="000000" w:themeColor="text1"/>
                <w:sz w:val="24"/>
                <w:szCs w:val="20"/>
                <w:lang w:eastAsia="zh-CN"/>
              </w:rPr>
            </w:pPr>
            <w:r>
              <w:rPr>
                <w:rFonts w:asciiTheme="minorEastAsia" w:hAnsiTheme="minorEastAsia" w:eastAsiaTheme="minorEastAsia"/>
                <w:color w:val="000000" w:themeColor="text1"/>
                <w:sz w:val="24"/>
                <w:szCs w:val="20"/>
                <w:lang w:eastAsia="zh-CN"/>
              </w:rPr>
              <w:t>1、</w:t>
            </w:r>
            <w:r>
              <w:rPr>
                <w:rFonts w:hint="eastAsia" w:asciiTheme="minorEastAsia" w:hAnsiTheme="minorEastAsia" w:eastAsiaTheme="minorEastAsia"/>
                <w:color w:val="000000" w:themeColor="text1"/>
                <w:sz w:val="24"/>
                <w:szCs w:val="20"/>
                <w:lang w:eastAsia="zh-CN"/>
              </w:rPr>
              <w:t>消防安全腰带（以下简称安全腰带）的设计负荷应为1.33kN；</w:t>
            </w:r>
          </w:p>
          <w:p w14:paraId="5799B18C">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2、安全腰带的带长应连续可调，整带应由织带、带扣和拉环等零部件构成；</w:t>
            </w:r>
          </w:p>
          <w:p w14:paraId="577873FB">
            <w:pPr>
              <w:spacing w:line="300" w:lineRule="exact"/>
              <w:rPr>
                <w:rFonts w:asciiTheme="minorEastAsia" w:hAnsiTheme="minorEastAsia" w:eastAsiaTheme="minorEastAsia"/>
                <w:color w:val="000000" w:themeColor="text1"/>
                <w:sz w:val="24"/>
                <w:szCs w:val="20"/>
                <w:lang w:eastAsia="zh-CN"/>
              </w:rPr>
            </w:pPr>
            <w:r>
              <w:rPr>
                <w:rFonts w:asciiTheme="minorEastAsia" w:hAnsiTheme="minorEastAsia" w:eastAsiaTheme="minorEastAsia"/>
                <w:color w:val="000000" w:themeColor="text1"/>
                <w:sz w:val="24"/>
                <w:szCs w:val="20"/>
                <w:lang w:eastAsia="zh-CN"/>
              </w:rPr>
              <w:t>3、</w:t>
            </w:r>
            <w:r>
              <w:rPr>
                <w:rFonts w:hint="eastAsia" w:asciiTheme="minorEastAsia" w:hAnsiTheme="minorEastAsia" w:eastAsiaTheme="minorEastAsia"/>
                <w:color w:val="000000" w:themeColor="text1"/>
                <w:sz w:val="24"/>
                <w:szCs w:val="20"/>
                <w:lang w:eastAsia="zh-CN"/>
              </w:rPr>
              <w:t>安全腰带的织带应为一整根，不应有接缝；</w:t>
            </w:r>
          </w:p>
          <w:p w14:paraId="7BE545AE">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4、安全腰带的承重织带宽度70mm；</w:t>
            </w:r>
          </w:p>
          <w:p w14:paraId="66F71670">
            <w:pPr>
              <w:spacing w:line="300" w:lineRule="exact"/>
              <w:rPr>
                <w:rFonts w:asciiTheme="minorEastAsia" w:hAnsiTheme="minorEastAsia" w:eastAsiaTheme="minorEastAsia"/>
                <w:color w:val="000000" w:themeColor="text1"/>
                <w:sz w:val="24"/>
                <w:szCs w:val="20"/>
                <w:lang w:eastAsia="zh-CN"/>
              </w:rPr>
            </w:pPr>
            <w:r>
              <w:rPr>
                <w:rFonts w:asciiTheme="minorEastAsia" w:hAnsiTheme="minorEastAsia" w:eastAsiaTheme="minorEastAsia"/>
                <w:color w:val="000000" w:themeColor="text1"/>
                <w:sz w:val="24"/>
                <w:szCs w:val="20"/>
                <w:lang w:eastAsia="zh-CN"/>
              </w:rPr>
              <w:t>5、</w:t>
            </w:r>
            <w:r>
              <w:rPr>
                <w:rFonts w:hint="eastAsia" w:asciiTheme="minorEastAsia" w:hAnsiTheme="minorEastAsia" w:eastAsiaTheme="minorEastAsia"/>
                <w:color w:val="000000" w:themeColor="text1"/>
                <w:sz w:val="24"/>
                <w:szCs w:val="20"/>
                <w:lang w:eastAsia="zh-CN"/>
              </w:rPr>
              <w:t>安全腰带的质量应不超过0.85kg。</w:t>
            </w:r>
          </w:p>
        </w:tc>
        <w:tc>
          <w:tcPr>
            <w:tcW w:w="1984" w:type="dxa"/>
            <w:vAlign w:val="center"/>
          </w:tcPr>
          <w:p w14:paraId="585A17E4">
            <w:pPr>
              <w:rPr>
                <w:rFonts w:asciiTheme="minorEastAsia" w:hAnsiTheme="minorEastAsia"/>
                <w:szCs w:val="21"/>
              </w:rPr>
            </w:pPr>
            <w:r>
              <w:rPr>
                <w:rFonts w:asciiTheme="minorEastAsia" w:hAnsiTheme="minorEastAsia"/>
                <w:szCs w:val="21"/>
                <w:lang w:eastAsia="zh-CN"/>
              </w:rPr>
              <w:drawing>
                <wp:inline distT="0" distB="0" distL="0" distR="0">
                  <wp:extent cx="1038225" cy="552450"/>
                  <wp:effectExtent l="19050" t="0" r="9525" b="0"/>
                  <wp:docPr id="20" name="图片 3" descr="D:\USERS\xgwei\我的文档\WeChat Files\wxid_s26uwuo0fzu922\FileStorage\Temp\da38b9e2c7ff56d522218a421de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D:\USERS\xgwei\我的文档\WeChat Files\wxid_s26uwuo0fzu922\FileStorage\Temp\da38b9e2c7ff56d522218a421dee007.png"/>
                          <pic:cNvPicPr>
                            <a:picLocks noChangeAspect="1" noChangeArrowheads="1"/>
                          </pic:cNvPicPr>
                        </pic:nvPicPr>
                        <pic:blipFill>
                          <a:blip r:embed="rId11" cstate="print"/>
                          <a:srcRect/>
                          <a:stretch>
                            <a:fillRect/>
                          </a:stretch>
                        </pic:blipFill>
                        <pic:spPr>
                          <a:xfrm>
                            <a:off x="0" y="0"/>
                            <a:ext cx="1038225" cy="552450"/>
                          </a:xfrm>
                          <a:prstGeom prst="rect">
                            <a:avLst/>
                          </a:prstGeom>
                          <a:noFill/>
                          <a:ln w="9525">
                            <a:noFill/>
                            <a:miter lim="800000"/>
                            <a:headEnd/>
                            <a:tailEnd/>
                          </a:ln>
                        </pic:spPr>
                      </pic:pic>
                    </a:graphicData>
                  </a:graphic>
                </wp:inline>
              </w:drawing>
            </w:r>
          </w:p>
        </w:tc>
      </w:tr>
      <w:tr w14:paraId="7591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center"/>
          </w:tcPr>
          <w:p w14:paraId="44441138">
            <w:pPr>
              <w:jc w:val="center"/>
              <w:rPr>
                <w:rFonts w:asciiTheme="minorEastAsia" w:hAnsiTheme="minorEastAsia" w:eastAsiaTheme="minorEastAsia"/>
                <w:sz w:val="24"/>
                <w:szCs w:val="20"/>
              </w:rPr>
            </w:pPr>
            <w:r>
              <w:rPr>
                <w:rFonts w:hint="eastAsia" w:asciiTheme="minorEastAsia" w:hAnsiTheme="minorEastAsia" w:eastAsiaTheme="minorEastAsia"/>
                <w:sz w:val="24"/>
                <w:szCs w:val="20"/>
              </w:rPr>
              <w:t>阻燃头套</w:t>
            </w:r>
          </w:p>
        </w:tc>
        <w:tc>
          <w:tcPr>
            <w:tcW w:w="1276" w:type="dxa"/>
            <w:vAlign w:val="center"/>
          </w:tcPr>
          <w:p w14:paraId="1D4E477A">
            <w:pPr>
              <w:jc w:val="center"/>
              <w:rPr>
                <w:rFonts w:asciiTheme="minorEastAsia" w:hAnsiTheme="minorEastAsia" w:eastAsiaTheme="minorEastAsia"/>
                <w:sz w:val="24"/>
                <w:szCs w:val="20"/>
              </w:rPr>
            </w:pPr>
            <w:r>
              <w:rPr>
                <w:rFonts w:hint="eastAsia" w:asciiTheme="minorEastAsia" w:hAnsiTheme="minorEastAsia" w:eastAsiaTheme="minorEastAsia"/>
                <w:sz w:val="24"/>
                <w:szCs w:val="20"/>
              </w:rPr>
              <w:t>58</w:t>
            </w:r>
          </w:p>
        </w:tc>
        <w:tc>
          <w:tcPr>
            <w:tcW w:w="850" w:type="dxa"/>
            <w:vAlign w:val="center"/>
          </w:tcPr>
          <w:p w14:paraId="01268F8A">
            <w:pPr>
              <w:jc w:val="center"/>
              <w:rPr>
                <w:rFonts w:asciiTheme="minorEastAsia" w:hAnsiTheme="minorEastAsia" w:eastAsiaTheme="minorEastAsia"/>
                <w:sz w:val="24"/>
                <w:szCs w:val="20"/>
              </w:rPr>
            </w:pPr>
            <w:r>
              <w:rPr>
                <w:rFonts w:hint="eastAsia" w:asciiTheme="minorEastAsia" w:hAnsiTheme="minorEastAsia" w:eastAsiaTheme="minorEastAsia"/>
                <w:sz w:val="24"/>
                <w:szCs w:val="20"/>
              </w:rPr>
              <w:t>件</w:t>
            </w:r>
          </w:p>
        </w:tc>
        <w:tc>
          <w:tcPr>
            <w:tcW w:w="3686" w:type="dxa"/>
          </w:tcPr>
          <w:p w14:paraId="4E96EE77">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1</w:t>
            </w:r>
            <w:r>
              <w:rPr>
                <w:rFonts w:asciiTheme="minorEastAsia" w:hAnsiTheme="minorEastAsia" w:eastAsiaTheme="minorEastAsia"/>
                <w:color w:val="000000" w:themeColor="text1"/>
                <w:sz w:val="24"/>
                <w:szCs w:val="20"/>
                <w:lang w:eastAsia="zh-CN"/>
              </w:rPr>
              <w:t>、灭火救援时头</w:t>
            </w:r>
            <w:r>
              <w:rPr>
                <w:rFonts w:hint="eastAsia" w:asciiTheme="minorEastAsia" w:hAnsiTheme="minorEastAsia" w:eastAsiaTheme="minorEastAsia"/>
                <w:color w:val="000000" w:themeColor="text1"/>
                <w:sz w:val="24"/>
                <w:szCs w:val="20"/>
                <w:lang w:eastAsia="zh-CN"/>
              </w:rPr>
              <w:t>、</w:t>
            </w:r>
            <w:r>
              <w:rPr>
                <w:rFonts w:asciiTheme="minorEastAsia" w:hAnsiTheme="minorEastAsia" w:eastAsiaTheme="minorEastAsia"/>
                <w:color w:val="000000" w:themeColor="text1"/>
                <w:sz w:val="24"/>
                <w:szCs w:val="20"/>
                <w:lang w:eastAsia="zh-CN"/>
              </w:rPr>
              <w:t>面部和颈部防护</w:t>
            </w:r>
            <w:r>
              <w:rPr>
                <w:rFonts w:hint="eastAsia" w:asciiTheme="minorEastAsia" w:hAnsiTheme="minorEastAsia" w:eastAsiaTheme="minorEastAsia"/>
                <w:color w:val="000000" w:themeColor="text1"/>
                <w:sz w:val="24"/>
                <w:szCs w:val="20"/>
                <w:lang w:eastAsia="zh-CN"/>
              </w:rPr>
              <w:t>装具</w:t>
            </w:r>
            <w:r>
              <w:rPr>
                <w:rFonts w:asciiTheme="minorEastAsia" w:hAnsiTheme="minorEastAsia" w:eastAsiaTheme="minorEastAsia"/>
                <w:color w:val="000000" w:themeColor="text1"/>
                <w:sz w:val="24"/>
                <w:szCs w:val="20"/>
                <w:lang w:eastAsia="zh-CN"/>
              </w:rPr>
              <w:t>，具有阻燃、 保暖、轻便、舒适性能</w:t>
            </w:r>
            <w:r>
              <w:rPr>
                <w:rFonts w:hint="eastAsia" w:asciiTheme="minorEastAsia" w:hAnsiTheme="minorEastAsia" w:eastAsiaTheme="minorEastAsia"/>
                <w:color w:val="000000" w:themeColor="text1"/>
                <w:sz w:val="24"/>
                <w:szCs w:val="20"/>
                <w:lang w:eastAsia="zh-CN"/>
              </w:rPr>
              <w:t>；头套应使用</w:t>
            </w:r>
            <w:r>
              <w:rPr>
                <w:rFonts w:asciiTheme="minorEastAsia" w:hAnsiTheme="minorEastAsia" w:eastAsiaTheme="minorEastAsia"/>
                <w:color w:val="000000" w:themeColor="text1"/>
                <w:sz w:val="24"/>
                <w:szCs w:val="20"/>
                <w:lang w:eastAsia="zh-CN"/>
              </w:rPr>
              <w:t>芳纶纤维等</w:t>
            </w:r>
            <w:r>
              <w:rPr>
                <w:rFonts w:hint="eastAsia" w:asciiTheme="minorEastAsia" w:hAnsiTheme="minorEastAsia" w:eastAsiaTheme="minorEastAsia"/>
                <w:color w:val="000000" w:themeColor="text1"/>
                <w:sz w:val="24"/>
                <w:szCs w:val="20"/>
                <w:lang w:eastAsia="zh-CN"/>
              </w:rPr>
              <w:t>原色纤维针织物制作，不应使用后染色针织物；</w:t>
            </w:r>
          </w:p>
          <w:p w14:paraId="7F6C83A1">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2、</w:t>
            </w:r>
            <w:r>
              <w:rPr>
                <w:rFonts w:asciiTheme="minorEastAsia" w:hAnsiTheme="minorEastAsia" w:eastAsiaTheme="minorEastAsia"/>
                <w:color w:val="000000" w:themeColor="text1"/>
                <w:sz w:val="24"/>
                <w:szCs w:val="20"/>
                <w:lang w:eastAsia="zh-CN"/>
              </w:rPr>
              <w:t>用于可燃气体、粉尘、蒸汽等易燃、 易爆场所消防作业时对头部、侧面部和颈部区域提供保护</w:t>
            </w:r>
            <w:r>
              <w:rPr>
                <w:rFonts w:hint="eastAsia" w:asciiTheme="minorEastAsia" w:hAnsiTheme="minorEastAsia" w:eastAsiaTheme="minorEastAsia"/>
                <w:color w:val="000000" w:themeColor="text1"/>
                <w:sz w:val="24"/>
                <w:szCs w:val="20"/>
                <w:lang w:eastAsia="zh-CN"/>
              </w:rPr>
              <w:t>；</w:t>
            </w:r>
          </w:p>
          <w:p w14:paraId="20C14696">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3、</w:t>
            </w:r>
            <w:r>
              <w:rPr>
                <w:rFonts w:asciiTheme="minorEastAsia" w:hAnsiTheme="minorEastAsia" w:eastAsiaTheme="minorEastAsia"/>
                <w:color w:val="000000" w:themeColor="text1"/>
                <w:sz w:val="24"/>
                <w:szCs w:val="20"/>
                <w:lang w:eastAsia="zh-CN"/>
              </w:rPr>
              <w:t>头套前部和后部与防护服领口内重叠的长度不应小于200mm</w:t>
            </w:r>
            <w:r>
              <w:rPr>
                <w:rFonts w:hint="eastAsia" w:asciiTheme="minorEastAsia" w:hAnsiTheme="minorEastAsia" w:eastAsiaTheme="minorEastAsia"/>
                <w:color w:val="000000" w:themeColor="text1"/>
                <w:sz w:val="24"/>
                <w:szCs w:val="20"/>
                <w:lang w:eastAsia="zh-CN"/>
              </w:rPr>
              <w:t>。</w:t>
            </w:r>
            <w:r>
              <w:rPr>
                <w:rFonts w:asciiTheme="minorEastAsia" w:hAnsiTheme="minorEastAsia" w:eastAsiaTheme="minorEastAsia"/>
                <w:color w:val="000000" w:themeColor="text1"/>
                <w:sz w:val="24"/>
                <w:szCs w:val="20"/>
                <w:lang w:eastAsia="zh-CN"/>
              </w:rPr>
              <w:t>头套侧部与防护服领口内重叠部分长度不应小于 130mm</w:t>
            </w:r>
            <w:r>
              <w:rPr>
                <w:rFonts w:hint="eastAsia" w:asciiTheme="minorEastAsia" w:hAnsiTheme="minorEastAsia" w:eastAsiaTheme="minorEastAsia"/>
                <w:color w:val="000000" w:themeColor="text1"/>
                <w:sz w:val="24"/>
                <w:szCs w:val="20"/>
                <w:lang w:eastAsia="zh-CN"/>
              </w:rPr>
              <w:t>；</w:t>
            </w:r>
          </w:p>
          <w:p w14:paraId="2EABA2C8">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4、面部开口边缘与呼吸防护装具面罩边缘之间重叠部分的长度不应小于10mm；</w:t>
            </w:r>
          </w:p>
          <w:p w14:paraId="78CC17C3">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5、</w:t>
            </w:r>
            <w:r>
              <w:rPr>
                <w:rFonts w:asciiTheme="minorEastAsia" w:hAnsiTheme="minorEastAsia" w:eastAsiaTheme="minorEastAsia"/>
                <w:color w:val="000000" w:themeColor="text1"/>
                <w:sz w:val="24"/>
                <w:szCs w:val="20"/>
                <w:lang w:eastAsia="zh-CN"/>
              </w:rPr>
              <w:t>面料性能抗起球性能</w:t>
            </w:r>
            <w:r>
              <w:rPr>
                <w:rFonts w:hint="eastAsia" w:asciiTheme="minorEastAsia" w:hAnsiTheme="minorEastAsia" w:eastAsiaTheme="minorEastAsia"/>
                <w:color w:val="000000" w:themeColor="text1"/>
                <w:sz w:val="24"/>
                <w:szCs w:val="20"/>
                <w:lang w:eastAsia="zh-CN"/>
              </w:rPr>
              <w:t>不应低于</w:t>
            </w:r>
            <w:r>
              <w:rPr>
                <w:rFonts w:asciiTheme="minorEastAsia" w:hAnsiTheme="minorEastAsia" w:eastAsiaTheme="minorEastAsia"/>
                <w:color w:val="000000" w:themeColor="text1"/>
                <w:sz w:val="24"/>
                <w:szCs w:val="20"/>
                <w:lang w:eastAsia="zh-CN"/>
              </w:rPr>
              <w:t>3级</w:t>
            </w:r>
            <w:r>
              <w:rPr>
                <w:rFonts w:hint="eastAsia" w:asciiTheme="minorEastAsia" w:hAnsiTheme="minorEastAsia" w:eastAsiaTheme="minorEastAsia"/>
                <w:color w:val="000000" w:themeColor="text1"/>
                <w:sz w:val="24"/>
                <w:szCs w:val="20"/>
                <w:lang w:eastAsia="zh-CN"/>
              </w:rPr>
              <w:t>；</w:t>
            </w:r>
          </w:p>
          <w:p w14:paraId="5A54FE8C">
            <w:pPr>
              <w:spacing w:line="300" w:lineRule="exact"/>
              <w:rPr>
                <w:rFonts w:asciiTheme="minorEastAsia" w:hAnsiTheme="minorEastAsia" w:eastAsiaTheme="minorEastAsia"/>
                <w:color w:val="000000" w:themeColor="text1"/>
                <w:sz w:val="24"/>
                <w:szCs w:val="20"/>
                <w:lang w:eastAsia="zh-CN"/>
              </w:rPr>
            </w:pPr>
            <w:r>
              <w:rPr>
                <w:rFonts w:asciiTheme="minorEastAsia" w:hAnsiTheme="minorEastAsia" w:eastAsiaTheme="minorEastAsia"/>
                <w:color w:val="000000" w:themeColor="text1"/>
                <w:sz w:val="24"/>
                <w:szCs w:val="20"/>
                <w:lang w:eastAsia="zh-CN"/>
              </w:rPr>
              <w:t>6、甲醛含量</w:t>
            </w:r>
            <w:r>
              <w:rPr>
                <w:rFonts w:hint="eastAsia" w:asciiTheme="minorEastAsia" w:hAnsiTheme="minorEastAsia" w:eastAsiaTheme="minorEastAsia"/>
                <w:color w:val="000000" w:themeColor="text1"/>
                <w:sz w:val="24"/>
                <w:szCs w:val="20"/>
                <w:lang w:eastAsia="zh-CN"/>
              </w:rPr>
              <w:t>不应大于75mg/Kg；</w:t>
            </w:r>
          </w:p>
          <w:p w14:paraId="71543DAD">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7、</w:t>
            </w:r>
            <w:r>
              <w:rPr>
                <w:rFonts w:asciiTheme="minorEastAsia" w:hAnsiTheme="minorEastAsia" w:eastAsiaTheme="minorEastAsia"/>
                <w:color w:val="000000" w:themeColor="text1"/>
                <w:sz w:val="24"/>
                <w:szCs w:val="20"/>
                <w:lang w:eastAsia="zh-CN"/>
              </w:rPr>
              <w:t>接缝强力：</w:t>
            </w:r>
            <w:r>
              <w:rPr>
                <w:rFonts w:hint="eastAsia" w:asciiTheme="minorEastAsia" w:hAnsiTheme="minorEastAsia" w:eastAsiaTheme="minorEastAsia"/>
                <w:color w:val="000000" w:themeColor="text1"/>
                <w:sz w:val="24"/>
                <w:szCs w:val="20"/>
                <w:lang w:eastAsia="zh-CN"/>
              </w:rPr>
              <w:t>不应小于 185</w:t>
            </w:r>
            <w:r>
              <w:rPr>
                <w:rFonts w:asciiTheme="minorEastAsia" w:hAnsiTheme="minorEastAsia" w:eastAsiaTheme="minorEastAsia"/>
                <w:color w:val="000000" w:themeColor="text1"/>
                <w:sz w:val="24"/>
                <w:szCs w:val="20"/>
                <w:lang w:eastAsia="zh-CN"/>
              </w:rPr>
              <w:t>N</w:t>
            </w:r>
            <w:r>
              <w:rPr>
                <w:rFonts w:hint="eastAsia" w:asciiTheme="minorEastAsia" w:hAnsiTheme="minorEastAsia" w:eastAsiaTheme="minorEastAsia"/>
                <w:color w:val="000000" w:themeColor="text1"/>
                <w:sz w:val="24"/>
                <w:szCs w:val="20"/>
                <w:lang w:eastAsia="zh-CN"/>
              </w:rPr>
              <w:t>；</w:t>
            </w:r>
          </w:p>
          <w:p w14:paraId="218EE4DE">
            <w:pPr>
              <w:spacing w:line="300" w:lineRule="exact"/>
              <w:rPr>
                <w:rFonts w:asciiTheme="minorEastAsia" w:hAnsiTheme="minorEastAsia" w:eastAsiaTheme="minorEastAsia"/>
                <w:color w:val="000000" w:themeColor="text1"/>
                <w:sz w:val="24"/>
                <w:szCs w:val="20"/>
                <w:lang w:eastAsia="zh-CN"/>
              </w:rPr>
            </w:pPr>
            <w:r>
              <w:rPr>
                <w:rFonts w:asciiTheme="minorEastAsia" w:hAnsiTheme="minorEastAsia" w:eastAsiaTheme="minorEastAsia"/>
                <w:color w:val="000000" w:themeColor="text1"/>
                <w:sz w:val="24"/>
                <w:szCs w:val="20"/>
                <w:lang w:eastAsia="zh-CN"/>
              </w:rPr>
              <w:t>8、距密度：</w:t>
            </w:r>
            <w:r>
              <w:rPr>
                <w:rFonts w:hint="eastAsia" w:asciiTheme="minorEastAsia" w:hAnsiTheme="minorEastAsia" w:eastAsiaTheme="minorEastAsia"/>
                <w:color w:val="000000" w:themeColor="text1"/>
                <w:sz w:val="24"/>
                <w:szCs w:val="20"/>
                <w:lang w:eastAsia="zh-CN"/>
              </w:rPr>
              <w:t>缝制明暗线每3cm不应小于12针；</w:t>
            </w:r>
          </w:p>
          <w:p w14:paraId="4A4E1FD5">
            <w:pPr>
              <w:spacing w:line="300" w:lineRule="exact"/>
              <w:rPr>
                <w:rFonts w:asciiTheme="minorEastAsia" w:hAnsiTheme="minorEastAsia" w:eastAsiaTheme="minorEastAsia"/>
                <w:color w:val="000000" w:themeColor="text1"/>
                <w:sz w:val="24"/>
                <w:szCs w:val="20"/>
                <w:lang w:eastAsia="zh-CN"/>
              </w:rPr>
            </w:pPr>
            <w:r>
              <w:rPr>
                <w:rFonts w:asciiTheme="minorEastAsia" w:hAnsiTheme="minorEastAsia" w:eastAsiaTheme="minorEastAsia"/>
                <w:color w:val="000000" w:themeColor="text1"/>
                <w:sz w:val="24"/>
                <w:szCs w:val="20"/>
                <w:lang w:eastAsia="zh-CN"/>
              </w:rPr>
              <w:t>9、阻燃性能</w:t>
            </w:r>
            <w:r>
              <w:rPr>
                <w:rFonts w:hint="eastAsia" w:asciiTheme="minorEastAsia" w:hAnsiTheme="minorEastAsia" w:eastAsiaTheme="minorEastAsia"/>
                <w:color w:val="000000" w:themeColor="text1"/>
                <w:sz w:val="24"/>
                <w:szCs w:val="20"/>
                <w:lang w:eastAsia="zh-CN"/>
              </w:rPr>
              <w:t>：损毁长度不应大于100mm.持燃时间不应大于2s且不应有</w:t>
            </w:r>
            <w:bookmarkStart w:id="2" w:name="OLE_LINK4"/>
            <w:bookmarkStart w:id="3" w:name="OLE_LINK1"/>
            <w:r>
              <w:rPr>
                <w:rFonts w:hint="eastAsia" w:asciiTheme="minorEastAsia" w:hAnsiTheme="minorEastAsia" w:eastAsiaTheme="minorEastAsia"/>
                <w:color w:val="000000" w:themeColor="text1"/>
                <w:sz w:val="24"/>
                <w:szCs w:val="20"/>
                <w:lang w:eastAsia="zh-CN"/>
              </w:rPr>
              <w:t>熔融，滴落现象</w:t>
            </w:r>
            <w:bookmarkEnd w:id="2"/>
            <w:bookmarkEnd w:id="3"/>
            <w:r>
              <w:rPr>
                <w:rFonts w:hint="eastAsia" w:asciiTheme="minorEastAsia" w:hAnsiTheme="minorEastAsia" w:eastAsiaTheme="minorEastAsia"/>
                <w:color w:val="000000" w:themeColor="text1"/>
                <w:sz w:val="24"/>
                <w:szCs w:val="20"/>
                <w:lang w:eastAsia="zh-CN"/>
              </w:rPr>
              <w:t>；</w:t>
            </w:r>
          </w:p>
          <w:p w14:paraId="7CE4E5EB">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1</w:t>
            </w:r>
            <w:r>
              <w:rPr>
                <w:rFonts w:asciiTheme="minorEastAsia" w:hAnsiTheme="minorEastAsia" w:eastAsiaTheme="minorEastAsia"/>
                <w:color w:val="000000" w:themeColor="text1"/>
                <w:sz w:val="24"/>
                <w:szCs w:val="20"/>
                <w:lang w:eastAsia="zh-CN"/>
              </w:rPr>
              <w:t>0、</w:t>
            </w:r>
            <w:r>
              <w:rPr>
                <w:rFonts w:hint="eastAsia" w:asciiTheme="minorEastAsia" w:hAnsiTheme="minorEastAsia" w:eastAsiaTheme="minorEastAsia"/>
                <w:color w:val="000000" w:themeColor="text1"/>
                <w:sz w:val="24"/>
                <w:szCs w:val="20"/>
                <w:lang w:eastAsia="zh-CN"/>
              </w:rPr>
              <w:t>热稳定性能：延纵向和横向的尺寸变化率不应大于10%，试样无变色、熔融和滴落现象；</w:t>
            </w:r>
          </w:p>
          <w:p w14:paraId="46A36534">
            <w:pPr>
              <w:spacing w:line="300" w:lineRule="exact"/>
              <w:rPr>
                <w:rFonts w:asciiTheme="minorEastAsia" w:hAnsiTheme="minorEastAsia" w:eastAsiaTheme="minorEastAsia"/>
                <w:color w:val="000000" w:themeColor="text1"/>
                <w:sz w:val="24"/>
                <w:szCs w:val="20"/>
                <w:lang w:eastAsia="zh-CN"/>
              </w:rPr>
            </w:pPr>
            <w:r>
              <w:rPr>
                <w:rFonts w:asciiTheme="minorEastAsia" w:hAnsiTheme="minorEastAsia" w:eastAsiaTheme="minorEastAsia"/>
                <w:color w:val="000000" w:themeColor="text1"/>
                <w:sz w:val="24"/>
                <w:szCs w:val="20"/>
                <w:lang w:eastAsia="zh-CN"/>
              </w:rPr>
              <w:t>11、</w:t>
            </w:r>
            <w:r>
              <w:rPr>
                <w:rFonts w:hint="eastAsia" w:asciiTheme="minorEastAsia" w:hAnsiTheme="minorEastAsia" w:eastAsiaTheme="minorEastAsia"/>
                <w:color w:val="000000" w:themeColor="text1"/>
                <w:sz w:val="24"/>
                <w:szCs w:val="20"/>
                <w:lang w:eastAsia="zh-CN"/>
              </w:rPr>
              <w:t>水洗尺寸变化率： 纵向和横向的收缩均不应超过5%；</w:t>
            </w:r>
          </w:p>
          <w:p w14:paraId="4A2DF338">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1</w:t>
            </w:r>
            <w:r>
              <w:rPr>
                <w:rFonts w:asciiTheme="minorEastAsia" w:hAnsiTheme="minorEastAsia" w:eastAsiaTheme="minorEastAsia"/>
                <w:color w:val="000000" w:themeColor="text1"/>
                <w:sz w:val="24"/>
                <w:szCs w:val="20"/>
                <w:lang w:eastAsia="zh-CN"/>
              </w:rPr>
              <w:t>2、</w:t>
            </w:r>
            <w:r>
              <w:rPr>
                <w:rFonts w:hint="eastAsia" w:asciiTheme="minorEastAsia" w:hAnsiTheme="minorEastAsia" w:eastAsiaTheme="minorEastAsia"/>
                <w:color w:val="000000" w:themeColor="text1"/>
                <w:sz w:val="24"/>
                <w:szCs w:val="20"/>
                <w:lang w:eastAsia="zh-CN"/>
              </w:rPr>
              <w:t>头套的质量不应大于300g。</w:t>
            </w:r>
          </w:p>
        </w:tc>
        <w:tc>
          <w:tcPr>
            <w:tcW w:w="1984" w:type="dxa"/>
            <w:vAlign w:val="center"/>
          </w:tcPr>
          <w:p w14:paraId="2FB326EB">
            <w:pPr>
              <w:rPr>
                <w:rFonts w:asciiTheme="minorEastAsia" w:hAnsiTheme="minorEastAsia"/>
                <w:szCs w:val="21"/>
              </w:rPr>
            </w:pPr>
            <w:r>
              <w:rPr>
                <w:rFonts w:asciiTheme="minorEastAsia" w:hAnsiTheme="minorEastAsia"/>
                <w:szCs w:val="21"/>
                <w:lang w:eastAsia="zh-CN"/>
              </w:rPr>
              <w:drawing>
                <wp:inline distT="0" distB="0" distL="0" distR="0">
                  <wp:extent cx="1171575" cy="1590675"/>
                  <wp:effectExtent l="19050" t="0" r="9525" b="0"/>
                  <wp:docPr id="21" name="图片 34" descr="D:\USERS\xgwei\我的文档\WeChat Files\wxid_s26uwuo0fzu922\FileStorage\Temp\e111ac81f48ad9e262c855715273f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4" descr="D:\USERS\xgwei\我的文档\WeChat Files\wxid_s26uwuo0fzu922\FileStorage\Temp\e111ac81f48ad9e262c855715273fb8.png"/>
                          <pic:cNvPicPr>
                            <a:picLocks noChangeAspect="1" noChangeArrowheads="1"/>
                          </pic:cNvPicPr>
                        </pic:nvPicPr>
                        <pic:blipFill>
                          <a:blip r:embed="rId12" cstate="print"/>
                          <a:srcRect/>
                          <a:stretch>
                            <a:fillRect/>
                          </a:stretch>
                        </pic:blipFill>
                        <pic:spPr>
                          <a:xfrm>
                            <a:off x="0" y="0"/>
                            <a:ext cx="1171575" cy="1590675"/>
                          </a:xfrm>
                          <a:prstGeom prst="rect">
                            <a:avLst/>
                          </a:prstGeom>
                          <a:noFill/>
                          <a:ln w="9525">
                            <a:noFill/>
                            <a:miter lim="800000"/>
                            <a:headEnd/>
                            <a:tailEnd/>
                          </a:ln>
                        </pic:spPr>
                      </pic:pic>
                    </a:graphicData>
                  </a:graphic>
                </wp:inline>
              </w:drawing>
            </w:r>
          </w:p>
        </w:tc>
      </w:tr>
      <w:tr w14:paraId="13F9D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center"/>
          </w:tcPr>
          <w:p w14:paraId="0C5ADF1B">
            <w:pPr>
              <w:jc w:val="center"/>
              <w:rPr>
                <w:rFonts w:asciiTheme="minorEastAsia" w:hAnsiTheme="minorEastAsia" w:eastAsiaTheme="minorEastAsia"/>
                <w:sz w:val="24"/>
                <w:szCs w:val="20"/>
              </w:rPr>
            </w:pPr>
            <w:r>
              <w:rPr>
                <w:rFonts w:hint="eastAsia" w:asciiTheme="minorEastAsia" w:hAnsiTheme="minorEastAsia" w:eastAsiaTheme="minorEastAsia"/>
                <w:color w:val="000000"/>
                <w:sz w:val="24"/>
                <w:szCs w:val="20"/>
                <w:shd w:val="clear" w:color="auto" w:fill="FFFFFF"/>
              </w:rPr>
              <w:t>灭火防护靴</w:t>
            </w:r>
          </w:p>
        </w:tc>
        <w:tc>
          <w:tcPr>
            <w:tcW w:w="1276" w:type="dxa"/>
            <w:vAlign w:val="center"/>
          </w:tcPr>
          <w:p w14:paraId="7EE502F2">
            <w:pPr>
              <w:jc w:val="center"/>
              <w:rPr>
                <w:rFonts w:asciiTheme="minorEastAsia" w:hAnsiTheme="minorEastAsia" w:eastAsiaTheme="minorEastAsia"/>
                <w:sz w:val="24"/>
                <w:szCs w:val="20"/>
              </w:rPr>
            </w:pPr>
            <w:r>
              <w:rPr>
                <w:rFonts w:hint="eastAsia" w:asciiTheme="minorEastAsia" w:hAnsiTheme="minorEastAsia" w:eastAsiaTheme="minorEastAsia"/>
                <w:sz w:val="24"/>
                <w:szCs w:val="20"/>
              </w:rPr>
              <w:t>58</w:t>
            </w:r>
          </w:p>
        </w:tc>
        <w:tc>
          <w:tcPr>
            <w:tcW w:w="850" w:type="dxa"/>
            <w:vAlign w:val="center"/>
          </w:tcPr>
          <w:p w14:paraId="333B3C92">
            <w:pPr>
              <w:jc w:val="center"/>
              <w:rPr>
                <w:rFonts w:asciiTheme="minorEastAsia" w:hAnsiTheme="minorEastAsia" w:eastAsiaTheme="minorEastAsia"/>
                <w:sz w:val="24"/>
                <w:szCs w:val="20"/>
              </w:rPr>
            </w:pPr>
            <w:r>
              <w:rPr>
                <w:rFonts w:hint="eastAsia" w:asciiTheme="minorEastAsia" w:hAnsiTheme="minorEastAsia" w:eastAsiaTheme="minorEastAsia"/>
                <w:sz w:val="24"/>
                <w:szCs w:val="20"/>
              </w:rPr>
              <w:t>双</w:t>
            </w:r>
          </w:p>
        </w:tc>
        <w:tc>
          <w:tcPr>
            <w:tcW w:w="3686" w:type="dxa"/>
          </w:tcPr>
          <w:p w14:paraId="27BC7453">
            <w:pPr>
              <w:spacing w:line="300" w:lineRule="exact"/>
              <w:rPr>
                <w:rFonts w:asciiTheme="minorEastAsia" w:hAnsiTheme="minorEastAsia" w:eastAsiaTheme="minorEastAsia"/>
                <w:color w:val="000000" w:themeColor="text1"/>
                <w:sz w:val="24"/>
                <w:szCs w:val="20"/>
                <w:lang w:eastAsia="zh-CN"/>
              </w:rPr>
            </w:pPr>
            <w:r>
              <w:rPr>
                <w:rFonts w:asciiTheme="minorEastAsia" w:hAnsiTheme="minorEastAsia" w:eastAsiaTheme="minorEastAsia"/>
                <w:color w:val="000000" w:themeColor="text1"/>
                <w:sz w:val="24"/>
                <w:szCs w:val="20"/>
                <w:lang w:eastAsia="zh-CN"/>
              </w:rPr>
              <w:t>1</w:t>
            </w:r>
            <w:r>
              <w:rPr>
                <w:rFonts w:hint="eastAsia" w:asciiTheme="minorEastAsia" w:hAnsiTheme="minorEastAsia" w:eastAsiaTheme="minorEastAsia"/>
                <w:color w:val="000000" w:themeColor="text1"/>
                <w:sz w:val="24"/>
                <w:szCs w:val="20"/>
                <w:lang w:eastAsia="zh-CN"/>
              </w:rPr>
              <w:t>、</w:t>
            </w:r>
            <w:r>
              <w:rPr>
                <w:rFonts w:asciiTheme="minorEastAsia" w:hAnsiTheme="minorEastAsia" w:eastAsiaTheme="minorEastAsia"/>
                <w:color w:val="000000" w:themeColor="text1"/>
                <w:sz w:val="24"/>
                <w:szCs w:val="20"/>
                <w:lang w:eastAsia="zh-CN"/>
              </w:rPr>
              <w:t>防护靴主体为黑色，辅以醒目的金黄色</w:t>
            </w:r>
            <w:r>
              <w:rPr>
                <w:rFonts w:hint="eastAsia" w:asciiTheme="minorEastAsia" w:hAnsiTheme="minorEastAsia" w:eastAsiaTheme="minorEastAsia"/>
                <w:color w:val="000000" w:themeColor="text1"/>
                <w:sz w:val="24"/>
                <w:szCs w:val="20"/>
                <w:lang w:eastAsia="zh-CN"/>
              </w:rPr>
              <w:t>；靴帮面和</w:t>
            </w:r>
            <w:r>
              <w:rPr>
                <w:rFonts w:asciiTheme="minorEastAsia" w:hAnsiTheme="minorEastAsia" w:eastAsiaTheme="minorEastAsia"/>
                <w:color w:val="000000" w:themeColor="text1"/>
                <w:sz w:val="24"/>
                <w:szCs w:val="20"/>
                <w:lang w:eastAsia="zh-CN"/>
              </w:rPr>
              <w:t>靴底</w:t>
            </w:r>
            <w:r>
              <w:rPr>
                <w:rFonts w:hint="eastAsia" w:asciiTheme="minorEastAsia" w:hAnsiTheme="minorEastAsia" w:eastAsiaTheme="minorEastAsia"/>
                <w:color w:val="000000" w:themeColor="text1"/>
                <w:sz w:val="24"/>
                <w:szCs w:val="20"/>
                <w:lang w:eastAsia="zh-CN"/>
              </w:rPr>
              <w:t>材料</w:t>
            </w:r>
            <w:r>
              <w:rPr>
                <w:rFonts w:asciiTheme="minorEastAsia" w:hAnsiTheme="minorEastAsia" w:eastAsiaTheme="minorEastAsia"/>
                <w:color w:val="000000" w:themeColor="text1"/>
                <w:sz w:val="24"/>
                <w:szCs w:val="20"/>
                <w:lang w:eastAsia="zh-CN"/>
              </w:rPr>
              <w:t>均采用优质橡胶材料制成</w:t>
            </w:r>
            <w:r>
              <w:rPr>
                <w:rFonts w:hint="eastAsia" w:asciiTheme="minorEastAsia" w:hAnsiTheme="minorEastAsia" w:eastAsiaTheme="minorEastAsia"/>
                <w:color w:val="000000" w:themeColor="text1"/>
                <w:sz w:val="24"/>
                <w:szCs w:val="20"/>
                <w:lang w:eastAsia="zh-CN"/>
              </w:rPr>
              <w:t>；</w:t>
            </w:r>
          </w:p>
          <w:p w14:paraId="52E96D6A">
            <w:pPr>
              <w:spacing w:line="300" w:lineRule="exact"/>
              <w:rPr>
                <w:rFonts w:asciiTheme="minorEastAsia" w:hAnsiTheme="minorEastAsia" w:eastAsiaTheme="minorEastAsia"/>
                <w:color w:val="000000" w:themeColor="text1"/>
                <w:sz w:val="24"/>
                <w:szCs w:val="20"/>
                <w:lang w:eastAsia="zh-CN"/>
              </w:rPr>
            </w:pPr>
            <w:r>
              <w:rPr>
                <w:rFonts w:asciiTheme="minorEastAsia" w:hAnsiTheme="minorEastAsia" w:eastAsiaTheme="minorEastAsia"/>
                <w:color w:val="000000" w:themeColor="text1"/>
                <w:sz w:val="24"/>
                <w:szCs w:val="20"/>
                <w:lang w:eastAsia="zh-CN"/>
              </w:rPr>
              <w:t>2</w:t>
            </w:r>
            <w:r>
              <w:rPr>
                <w:rFonts w:hint="eastAsia" w:asciiTheme="minorEastAsia" w:hAnsiTheme="minorEastAsia" w:eastAsiaTheme="minorEastAsia"/>
                <w:color w:val="000000" w:themeColor="text1"/>
                <w:sz w:val="24"/>
                <w:szCs w:val="20"/>
                <w:lang w:eastAsia="zh-CN"/>
              </w:rPr>
              <w:t>、灭火防护胶靴靴面不应有起皱、砂眼、杂质、气泡、疙瘩硬粒、粘伤痕迹、亮油擦伤等有损外观的缺陷；</w:t>
            </w:r>
          </w:p>
          <w:p w14:paraId="7EEA1459">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3、灭火防护胶靴靴面与夹里布、内底布以及防砸内包头衬垫均应平整，并且不应有脱壳现象；</w:t>
            </w:r>
          </w:p>
          <w:p w14:paraId="3BD423AA">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4、灭火防护胶靴不应有脱齿弹边、脱空、开胶、喷霜、过硫和欠硫现象；</w:t>
            </w:r>
          </w:p>
          <w:p w14:paraId="6857A241">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5、</w:t>
            </w:r>
            <w:r>
              <w:rPr>
                <w:rFonts w:asciiTheme="minorEastAsia" w:hAnsiTheme="minorEastAsia" w:eastAsiaTheme="minorEastAsia"/>
                <w:color w:val="000000" w:themeColor="text1"/>
                <w:sz w:val="24"/>
                <w:szCs w:val="20"/>
                <w:lang w:eastAsia="zh-CN"/>
              </w:rPr>
              <w:t>防砸性能：</w:t>
            </w:r>
            <w:r>
              <w:rPr>
                <w:rFonts w:hint="eastAsia" w:asciiTheme="minorEastAsia" w:hAnsiTheme="minorEastAsia" w:eastAsiaTheme="minorEastAsia"/>
                <w:color w:val="000000" w:themeColor="text1"/>
                <w:sz w:val="24"/>
                <w:szCs w:val="20"/>
                <w:lang w:eastAsia="zh-CN"/>
              </w:rPr>
              <w:t>灭火防护靴靴头分别经</w:t>
            </w:r>
            <w:r>
              <w:rPr>
                <w:rFonts w:asciiTheme="minorEastAsia" w:hAnsiTheme="minorEastAsia" w:eastAsiaTheme="minorEastAsia"/>
                <w:color w:val="000000" w:themeColor="text1"/>
                <w:sz w:val="24"/>
                <w:szCs w:val="20"/>
                <w:lang w:eastAsia="zh-CN"/>
              </w:rPr>
              <w:t>10.78</w:t>
            </w:r>
            <w:r>
              <w:rPr>
                <w:rFonts w:hint="eastAsia" w:asciiTheme="minorEastAsia" w:hAnsiTheme="minorEastAsia" w:eastAsiaTheme="minorEastAsia"/>
                <w:color w:val="000000" w:themeColor="text1"/>
                <w:sz w:val="24"/>
                <w:szCs w:val="20"/>
                <w:lang w:eastAsia="zh-CN"/>
              </w:rPr>
              <w:t xml:space="preserve"> kN 静压力试验和冲击30mm的冲击试验后，其间隙高度均不应小于</w:t>
            </w:r>
            <w:r>
              <w:rPr>
                <w:rFonts w:asciiTheme="minorEastAsia" w:hAnsiTheme="minorEastAsia" w:eastAsiaTheme="minorEastAsia"/>
                <w:color w:val="000000" w:themeColor="text1"/>
                <w:sz w:val="24"/>
                <w:szCs w:val="20"/>
                <w:lang w:eastAsia="zh-CN"/>
              </w:rPr>
              <w:t>15mm</w:t>
            </w:r>
            <w:r>
              <w:rPr>
                <w:rFonts w:hint="eastAsia" w:asciiTheme="minorEastAsia" w:hAnsiTheme="minorEastAsia" w:eastAsiaTheme="minorEastAsia"/>
                <w:color w:val="000000" w:themeColor="text1"/>
                <w:sz w:val="24"/>
                <w:szCs w:val="20"/>
                <w:lang w:eastAsia="zh-CN"/>
              </w:rPr>
              <w:t>；</w:t>
            </w:r>
          </w:p>
          <w:p w14:paraId="532CEF84">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6、</w:t>
            </w:r>
            <w:r>
              <w:rPr>
                <w:rFonts w:asciiTheme="minorEastAsia" w:hAnsiTheme="minorEastAsia" w:eastAsiaTheme="minorEastAsia"/>
                <w:color w:val="000000" w:themeColor="text1"/>
                <w:sz w:val="24"/>
                <w:szCs w:val="20"/>
                <w:lang w:eastAsia="zh-CN"/>
              </w:rPr>
              <w:t>抗刺穿性能</w:t>
            </w:r>
            <w:r>
              <w:rPr>
                <w:rFonts w:hint="eastAsia" w:asciiTheme="minorEastAsia" w:hAnsiTheme="minorEastAsia" w:eastAsiaTheme="minorEastAsia"/>
                <w:color w:val="000000" w:themeColor="text1"/>
                <w:sz w:val="24"/>
                <w:szCs w:val="20"/>
                <w:lang w:eastAsia="zh-CN"/>
              </w:rPr>
              <w:t>：灭火防护靴外底的抗刺穿力不应小于1100N；</w:t>
            </w:r>
          </w:p>
          <w:p w14:paraId="6CECA872">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7、隔热性能：加热30 m in 时，靴底内表面的温升应不大于220℃；</w:t>
            </w:r>
          </w:p>
          <w:p w14:paraId="07004E1C">
            <w:pPr>
              <w:spacing w:line="300" w:lineRule="exact"/>
              <w:rPr>
                <w:rFonts w:asciiTheme="minorEastAsia" w:hAnsiTheme="minorEastAsia" w:eastAsiaTheme="minorEastAsia"/>
                <w:color w:val="000000" w:themeColor="text1"/>
                <w:sz w:val="24"/>
                <w:szCs w:val="20"/>
                <w:lang w:eastAsia="zh-CN"/>
              </w:rPr>
            </w:pPr>
            <w:r>
              <w:rPr>
                <w:rFonts w:asciiTheme="minorEastAsia" w:hAnsiTheme="minorEastAsia" w:eastAsiaTheme="minorEastAsia"/>
                <w:color w:val="000000" w:themeColor="text1"/>
                <w:sz w:val="24"/>
                <w:szCs w:val="20"/>
                <w:lang w:eastAsia="zh-CN"/>
              </w:rPr>
              <w:t>8、电绝缘性能</w:t>
            </w:r>
            <w:r>
              <w:rPr>
                <w:rFonts w:hint="eastAsia" w:asciiTheme="minorEastAsia" w:hAnsiTheme="minorEastAsia" w:eastAsiaTheme="minorEastAsia"/>
                <w:color w:val="000000" w:themeColor="text1"/>
                <w:sz w:val="24"/>
                <w:szCs w:val="20"/>
                <w:lang w:eastAsia="zh-CN"/>
              </w:rPr>
              <w:t>：灭火防护靴的击穿电压不应小于5000V，且泄漏电流应小于3mA；</w:t>
            </w:r>
          </w:p>
          <w:p w14:paraId="2166F1CB">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10、</w:t>
            </w:r>
            <w:r>
              <w:rPr>
                <w:rFonts w:asciiTheme="minorEastAsia" w:hAnsiTheme="minorEastAsia" w:eastAsiaTheme="minorEastAsia"/>
                <w:color w:val="000000" w:themeColor="text1"/>
                <w:sz w:val="24"/>
                <w:szCs w:val="20"/>
                <w:lang w:eastAsia="zh-CN"/>
              </w:rPr>
              <w:t>质量：每双消防员灭火防护靴的质量</w:t>
            </w:r>
            <w:r>
              <w:rPr>
                <w:rFonts w:hint="eastAsia" w:asciiTheme="minorEastAsia" w:hAnsiTheme="minorEastAsia" w:eastAsiaTheme="minorEastAsia"/>
                <w:color w:val="000000" w:themeColor="text1"/>
                <w:sz w:val="24"/>
                <w:szCs w:val="20"/>
                <w:lang w:eastAsia="zh-CN"/>
              </w:rPr>
              <w:t>不应大</w:t>
            </w:r>
            <w:r>
              <w:rPr>
                <w:rFonts w:asciiTheme="minorEastAsia" w:hAnsiTheme="minorEastAsia" w:eastAsiaTheme="minorEastAsia"/>
                <w:color w:val="000000" w:themeColor="text1"/>
                <w:sz w:val="24"/>
                <w:szCs w:val="20"/>
                <w:lang w:eastAsia="zh-CN"/>
              </w:rPr>
              <w:t>于</w:t>
            </w:r>
            <w:r>
              <w:rPr>
                <w:rFonts w:hint="eastAsia" w:asciiTheme="minorEastAsia" w:hAnsiTheme="minorEastAsia" w:eastAsiaTheme="minorEastAsia"/>
                <w:color w:val="000000" w:themeColor="text1"/>
                <w:sz w:val="24"/>
                <w:szCs w:val="20"/>
                <w:lang w:eastAsia="zh-CN"/>
              </w:rPr>
              <w:t>3</w:t>
            </w:r>
            <w:r>
              <w:rPr>
                <w:rFonts w:asciiTheme="minorEastAsia" w:hAnsiTheme="minorEastAsia" w:eastAsiaTheme="minorEastAsia"/>
                <w:color w:val="000000" w:themeColor="text1"/>
                <w:sz w:val="24"/>
                <w:szCs w:val="20"/>
                <w:lang w:eastAsia="zh-CN"/>
              </w:rPr>
              <w:t>Kg</w:t>
            </w:r>
            <w:r>
              <w:rPr>
                <w:rFonts w:hint="eastAsia" w:asciiTheme="minorEastAsia" w:hAnsiTheme="minorEastAsia" w:eastAsiaTheme="minorEastAsia"/>
                <w:color w:val="000000" w:themeColor="text1"/>
                <w:sz w:val="24"/>
                <w:szCs w:val="20"/>
                <w:lang w:eastAsia="zh-CN"/>
              </w:rPr>
              <w:t>；</w:t>
            </w:r>
          </w:p>
        </w:tc>
        <w:tc>
          <w:tcPr>
            <w:tcW w:w="1984" w:type="dxa"/>
          </w:tcPr>
          <w:p w14:paraId="7B16CC84">
            <w:pPr>
              <w:rPr>
                <w:szCs w:val="20"/>
              </w:rPr>
            </w:pPr>
            <w:r>
              <w:rPr>
                <w:rFonts w:asciiTheme="minorEastAsia" w:hAnsiTheme="minorEastAsia"/>
                <w:szCs w:val="21"/>
                <w:lang w:eastAsia="zh-CN"/>
              </w:rPr>
              <w:drawing>
                <wp:inline distT="0" distB="0" distL="0" distR="0">
                  <wp:extent cx="1028700" cy="1285875"/>
                  <wp:effectExtent l="19050" t="0" r="0" b="0"/>
                  <wp:docPr id="22" name="图片 1" descr="D:\USERS\xgwei\我的文档\WeChat Files\wxid_s26uwuo0fzu922\FileStorage\Temp\12179dad66cc5cd501c7d1db3c57f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D:\USERS\xgwei\我的文档\WeChat Files\wxid_s26uwuo0fzu922\FileStorage\Temp\12179dad66cc5cd501c7d1db3c57f14.png"/>
                          <pic:cNvPicPr>
                            <a:picLocks noChangeAspect="1" noChangeArrowheads="1"/>
                          </pic:cNvPicPr>
                        </pic:nvPicPr>
                        <pic:blipFill>
                          <a:blip r:embed="rId13" cstate="print"/>
                          <a:srcRect/>
                          <a:stretch>
                            <a:fillRect/>
                          </a:stretch>
                        </pic:blipFill>
                        <pic:spPr>
                          <a:xfrm>
                            <a:off x="0" y="0"/>
                            <a:ext cx="1028700" cy="1285875"/>
                          </a:xfrm>
                          <a:prstGeom prst="rect">
                            <a:avLst/>
                          </a:prstGeom>
                          <a:noFill/>
                          <a:ln w="9525">
                            <a:noFill/>
                            <a:miter lim="800000"/>
                            <a:headEnd/>
                            <a:tailEnd/>
                          </a:ln>
                        </pic:spPr>
                      </pic:pic>
                    </a:graphicData>
                  </a:graphic>
                </wp:inline>
              </w:drawing>
            </w:r>
          </w:p>
        </w:tc>
      </w:tr>
      <w:tr w14:paraId="5C89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center"/>
          </w:tcPr>
          <w:p w14:paraId="39CDCD4D">
            <w:pPr>
              <w:jc w:val="center"/>
              <w:rPr>
                <w:rFonts w:asciiTheme="minorEastAsia" w:hAnsiTheme="minorEastAsia" w:eastAsiaTheme="minorEastAsia"/>
                <w:color w:val="000000"/>
                <w:sz w:val="24"/>
                <w:szCs w:val="20"/>
                <w:shd w:val="clear" w:color="auto" w:fill="FFFFFF"/>
              </w:rPr>
            </w:pPr>
            <w:r>
              <w:rPr>
                <w:rFonts w:hint="eastAsia" w:asciiTheme="minorEastAsia" w:hAnsiTheme="minorEastAsia" w:eastAsiaTheme="minorEastAsia"/>
                <w:color w:val="000000"/>
                <w:sz w:val="24"/>
                <w:szCs w:val="20"/>
                <w:shd w:val="clear" w:color="auto" w:fill="FFFFFF"/>
              </w:rPr>
              <w:t>消防避火服</w:t>
            </w:r>
          </w:p>
        </w:tc>
        <w:tc>
          <w:tcPr>
            <w:tcW w:w="1276" w:type="dxa"/>
            <w:vAlign w:val="center"/>
          </w:tcPr>
          <w:p w14:paraId="6A8F8271">
            <w:pPr>
              <w:jc w:val="center"/>
              <w:rPr>
                <w:rFonts w:asciiTheme="minorEastAsia" w:hAnsiTheme="minorEastAsia" w:eastAsiaTheme="minorEastAsia"/>
                <w:sz w:val="24"/>
                <w:szCs w:val="20"/>
              </w:rPr>
            </w:pPr>
            <w:r>
              <w:rPr>
                <w:rFonts w:hint="eastAsia" w:asciiTheme="minorEastAsia" w:hAnsiTheme="minorEastAsia" w:eastAsiaTheme="minorEastAsia"/>
                <w:sz w:val="24"/>
                <w:szCs w:val="20"/>
              </w:rPr>
              <w:t>2</w:t>
            </w:r>
          </w:p>
        </w:tc>
        <w:tc>
          <w:tcPr>
            <w:tcW w:w="850" w:type="dxa"/>
            <w:vAlign w:val="center"/>
          </w:tcPr>
          <w:p w14:paraId="3ED8AA4D">
            <w:pPr>
              <w:jc w:val="center"/>
              <w:rPr>
                <w:rFonts w:asciiTheme="minorEastAsia" w:hAnsiTheme="minorEastAsia" w:eastAsiaTheme="minorEastAsia"/>
                <w:sz w:val="24"/>
                <w:szCs w:val="20"/>
              </w:rPr>
            </w:pPr>
            <w:r>
              <w:rPr>
                <w:rFonts w:hint="eastAsia" w:asciiTheme="minorEastAsia" w:hAnsiTheme="minorEastAsia" w:eastAsiaTheme="minorEastAsia"/>
                <w:sz w:val="24"/>
                <w:szCs w:val="20"/>
              </w:rPr>
              <w:t>套</w:t>
            </w:r>
          </w:p>
        </w:tc>
        <w:tc>
          <w:tcPr>
            <w:tcW w:w="3686" w:type="dxa"/>
          </w:tcPr>
          <w:p w14:paraId="21A907FF">
            <w:pPr>
              <w:spacing w:line="300" w:lineRule="exact"/>
              <w:rPr>
                <w:rFonts w:asciiTheme="minorEastAsia" w:hAnsiTheme="minorEastAsia" w:eastAsiaTheme="minorEastAsia"/>
                <w:color w:val="000000" w:themeColor="text1"/>
                <w:sz w:val="24"/>
                <w:szCs w:val="20"/>
                <w:lang w:eastAsia="zh-CN"/>
              </w:rPr>
            </w:pPr>
            <w:r>
              <w:rPr>
                <w:rFonts w:asciiTheme="minorEastAsia" w:hAnsiTheme="minorEastAsia" w:eastAsiaTheme="minorEastAsia"/>
                <w:color w:val="000000" w:themeColor="text1"/>
                <w:sz w:val="24"/>
                <w:szCs w:val="20"/>
                <w:lang w:eastAsia="zh-CN"/>
              </w:rPr>
              <w:t>1、</w:t>
            </w:r>
            <w:r>
              <w:rPr>
                <w:rFonts w:hint="eastAsia" w:asciiTheme="minorEastAsia" w:hAnsiTheme="minorEastAsia" w:eastAsiaTheme="minorEastAsia"/>
                <w:color w:val="000000" w:themeColor="text1"/>
                <w:sz w:val="24"/>
                <w:szCs w:val="20"/>
                <w:lang w:eastAsia="zh-CN"/>
              </w:rPr>
              <w:t>高温作业人员近火作业或短时时间穿越火区时的防护服装；</w:t>
            </w:r>
          </w:p>
          <w:p w14:paraId="4D9B2086">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2、设计结构:分体式,头罩内配头盔、带背囊上衣、背带裤、避火手套、避火鞋；</w:t>
            </w:r>
          </w:p>
          <w:p w14:paraId="1D94F166">
            <w:pPr>
              <w:spacing w:line="300" w:lineRule="exact"/>
              <w:rPr>
                <w:rFonts w:asciiTheme="minorEastAsia" w:hAnsiTheme="minorEastAsia" w:eastAsiaTheme="minorEastAsia"/>
                <w:color w:val="000000" w:themeColor="text1"/>
                <w:sz w:val="24"/>
                <w:szCs w:val="20"/>
                <w:lang w:eastAsia="zh-CN"/>
              </w:rPr>
            </w:pPr>
            <w:r>
              <w:rPr>
                <w:rFonts w:asciiTheme="minorEastAsia" w:hAnsiTheme="minorEastAsia" w:eastAsiaTheme="minorEastAsia"/>
                <w:color w:val="000000" w:themeColor="text1"/>
                <w:sz w:val="24"/>
                <w:szCs w:val="20"/>
                <w:lang w:eastAsia="zh-CN"/>
              </w:rPr>
              <w:t>3、面料的阻燃性能:损毁长度≤2cm，阴燃时间≤2s，续燃时间≤1s</w:t>
            </w:r>
            <w:r>
              <w:rPr>
                <w:rFonts w:hint="eastAsia" w:asciiTheme="minorEastAsia" w:hAnsiTheme="minorEastAsia" w:eastAsiaTheme="minorEastAsia"/>
                <w:color w:val="000000" w:themeColor="text1"/>
                <w:sz w:val="24"/>
                <w:szCs w:val="20"/>
                <w:lang w:eastAsia="zh-CN"/>
              </w:rPr>
              <w:t>；</w:t>
            </w:r>
          </w:p>
          <w:p w14:paraId="5B08C3AA">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4</w:t>
            </w:r>
            <w:r>
              <w:rPr>
                <w:rFonts w:asciiTheme="minorEastAsia" w:hAnsiTheme="minorEastAsia" w:eastAsiaTheme="minorEastAsia"/>
                <w:color w:val="000000" w:themeColor="text1"/>
                <w:sz w:val="24"/>
                <w:szCs w:val="20"/>
                <w:lang w:eastAsia="zh-CN"/>
              </w:rPr>
              <w:t>、撕破强力:经、纬向撕破强力</w:t>
            </w:r>
            <w:r>
              <w:rPr>
                <w:rFonts w:hint="eastAsia" w:asciiTheme="minorEastAsia" w:hAnsiTheme="minorEastAsia" w:eastAsiaTheme="minorEastAsia"/>
                <w:color w:val="000000" w:themeColor="text1"/>
                <w:sz w:val="24"/>
                <w:szCs w:val="20"/>
                <w:lang w:eastAsia="zh-CN"/>
              </w:rPr>
              <w:t>不应小于55</w:t>
            </w:r>
            <w:r>
              <w:rPr>
                <w:rFonts w:asciiTheme="minorEastAsia" w:hAnsiTheme="minorEastAsia" w:eastAsiaTheme="minorEastAsia"/>
                <w:color w:val="000000" w:themeColor="text1"/>
                <w:sz w:val="24"/>
                <w:szCs w:val="20"/>
                <w:lang w:eastAsia="zh-CN"/>
              </w:rPr>
              <w:t>N</w:t>
            </w:r>
            <w:r>
              <w:rPr>
                <w:rFonts w:hint="eastAsia" w:asciiTheme="minorEastAsia" w:hAnsiTheme="minorEastAsia" w:eastAsiaTheme="minorEastAsia"/>
                <w:color w:val="000000" w:themeColor="text1"/>
                <w:sz w:val="24"/>
                <w:szCs w:val="20"/>
                <w:lang w:eastAsia="zh-CN"/>
              </w:rPr>
              <w:t>；</w:t>
            </w:r>
          </w:p>
          <w:p w14:paraId="46FCB696">
            <w:pPr>
              <w:spacing w:line="300" w:lineRule="exact"/>
              <w:rPr>
                <w:rFonts w:asciiTheme="minorEastAsia" w:hAnsiTheme="minorEastAsia" w:eastAsiaTheme="minorEastAsia"/>
                <w:color w:val="000000" w:themeColor="text1"/>
                <w:sz w:val="24"/>
                <w:szCs w:val="20"/>
                <w:lang w:eastAsia="zh-CN"/>
              </w:rPr>
            </w:pPr>
            <w:r>
              <w:rPr>
                <w:rFonts w:asciiTheme="minorEastAsia" w:hAnsiTheme="minorEastAsia" w:eastAsiaTheme="minorEastAsia"/>
                <w:color w:val="000000" w:themeColor="text1"/>
                <w:sz w:val="24"/>
                <w:szCs w:val="20"/>
                <w:lang w:eastAsia="zh-CN"/>
              </w:rPr>
              <w:t>5、</w:t>
            </w:r>
            <w:r>
              <w:rPr>
                <w:rFonts w:hint="eastAsia" w:asciiTheme="minorEastAsia" w:hAnsiTheme="minorEastAsia" w:eastAsiaTheme="minorEastAsia"/>
                <w:color w:val="000000" w:themeColor="text1"/>
                <w:sz w:val="24"/>
                <w:szCs w:val="20"/>
                <w:lang w:eastAsia="zh-CN"/>
              </w:rPr>
              <w:t>整体组合层面料抗辐射热渗透性能在13.6KW/㎡辐射热通量辐照120s后，其内表面温升不超过</w:t>
            </w:r>
            <w:r>
              <w:rPr>
                <w:rFonts w:asciiTheme="minorEastAsia" w:hAnsiTheme="minorEastAsia" w:eastAsiaTheme="minorEastAsia"/>
                <w:color w:val="000000" w:themeColor="text1"/>
                <w:sz w:val="24"/>
                <w:szCs w:val="20"/>
                <w:lang w:eastAsia="zh-CN"/>
              </w:rPr>
              <w:t xml:space="preserve"> 25</w:t>
            </w:r>
            <w:r>
              <w:rPr>
                <w:rFonts w:hint="eastAsia" w:asciiTheme="minorEastAsia" w:hAnsiTheme="minorEastAsia" w:eastAsiaTheme="minorEastAsia"/>
                <w:color w:val="000000" w:themeColor="text1"/>
                <w:sz w:val="24"/>
                <w:szCs w:val="20"/>
                <w:lang w:eastAsia="zh-CN"/>
              </w:rPr>
              <w:t>℃；</w:t>
            </w:r>
          </w:p>
          <w:p w14:paraId="0F692C07">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6.整体组合层面料抗火焰燃烧性能在温度为1000℃；火焰上燃烧30s后，其内表面温升不超过25℃</w:t>
            </w:r>
            <w:r>
              <w:rPr>
                <w:rFonts w:asciiTheme="minorEastAsia" w:hAnsiTheme="minorEastAsia" w:eastAsiaTheme="minorEastAsia"/>
                <w:color w:val="000000" w:themeColor="text1"/>
                <w:sz w:val="24"/>
                <w:szCs w:val="20"/>
                <w:lang w:eastAsia="zh-CN"/>
              </w:rPr>
              <w:t>；</w:t>
            </w:r>
          </w:p>
          <w:p w14:paraId="2E27E6AA">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7.</w:t>
            </w:r>
            <w:r>
              <w:rPr>
                <w:rFonts w:asciiTheme="minorEastAsia" w:hAnsiTheme="minorEastAsia" w:eastAsiaTheme="minorEastAsia"/>
                <w:color w:val="000000" w:themeColor="text1"/>
                <w:sz w:val="24"/>
                <w:szCs w:val="20"/>
                <w:lang w:eastAsia="zh-CN"/>
              </w:rPr>
              <w:t>服装整体重量:≤10Kg</w:t>
            </w:r>
            <w:r>
              <w:rPr>
                <w:rFonts w:hint="eastAsia" w:asciiTheme="minorEastAsia" w:hAnsiTheme="minorEastAsia" w:eastAsiaTheme="minorEastAsia"/>
                <w:color w:val="000000" w:themeColor="text1"/>
                <w:sz w:val="24"/>
                <w:szCs w:val="20"/>
                <w:lang w:eastAsia="zh-CN"/>
              </w:rPr>
              <w:t>；</w:t>
            </w:r>
          </w:p>
          <w:p w14:paraId="2C03FFFF">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8.外观质量不得有污染、开线及破损现象，附件应装配牢固，不得有松动、脱落。</w:t>
            </w:r>
          </w:p>
        </w:tc>
        <w:tc>
          <w:tcPr>
            <w:tcW w:w="1984" w:type="dxa"/>
          </w:tcPr>
          <w:p w14:paraId="50F78478">
            <w:pPr>
              <w:rPr>
                <w:rFonts w:asciiTheme="minorEastAsia" w:hAnsiTheme="minorEastAsia"/>
                <w:szCs w:val="21"/>
                <w:lang w:eastAsia="zh-CN"/>
              </w:rPr>
            </w:pPr>
          </w:p>
          <w:p w14:paraId="09122E1D">
            <w:pPr>
              <w:rPr>
                <w:rFonts w:asciiTheme="minorEastAsia" w:hAnsiTheme="minorEastAsia"/>
                <w:szCs w:val="21"/>
                <w:lang w:eastAsia="zh-CN"/>
              </w:rPr>
            </w:pPr>
          </w:p>
          <w:p w14:paraId="63BA7014">
            <w:pPr>
              <w:rPr>
                <w:rFonts w:asciiTheme="minorEastAsia" w:hAnsiTheme="minorEastAsia"/>
                <w:szCs w:val="21"/>
                <w:lang w:eastAsia="zh-CN"/>
              </w:rPr>
            </w:pPr>
          </w:p>
          <w:p w14:paraId="1A2F75C4">
            <w:pPr>
              <w:rPr>
                <w:rFonts w:asciiTheme="minorEastAsia" w:hAnsiTheme="minorEastAsia"/>
                <w:szCs w:val="21"/>
              </w:rPr>
            </w:pPr>
            <w:r>
              <w:rPr>
                <w:rFonts w:hint="eastAsia" w:asciiTheme="minorEastAsia" w:hAnsiTheme="minorEastAsia"/>
                <w:szCs w:val="21"/>
                <w:lang w:eastAsia="zh-CN"/>
              </w:rPr>
              <w:drawing>
                <wp:inline distT="0" distB="0" distL="0" distR="0">
                  <wp:extent cx="1086485" cy="1887855"/>
                  <wp:effectExtent l="0" t="0" r="0" b="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noChangeArrowheads="1"/>
                          </pic:cNvPicPr>
                        </pic:nvPicPr>
                        <pic:blipFill>
                          <a:blip r:embed="rId14" cstate="print"/>
                          <a:srcRect/>
                          <a:stretch>
                            <a:fillRect/>
                          </a:stretch>
                        </pic:blipFill>
                        <pic:spPr>
                          <a:xfrm>
                            <a:off x="0" y="0"/>
                            <a:ext cx="1089930" cy="1893616"/>
                          </a:xfrm>
                          <a:prstGeom prst="rect">
                            <a:avLst/>
                          </a:prstGeom>
                          <a:noFill/>
                          <a:ln w="9525">
                            <a:noFill/>
                            <a:miter lim="800000"/>
                            <a:headEnd/>
                            <a:tailEnd/>
                          </a:ln>
                        </pic:spPr>
                      </pic:pic>
                    </a:graphicData>
                  </a:graphic>
                </wp:inline>
              </w:drawing>
            </w:r>
          </w:p>
        </w:tc>
      </w:tr>
      <w:tr w14:paraId="7D4D2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center"/>
          </w:tcPr>
          <w:p w14:paraId="25B6E1A6">
            <w:pPr>
              <w:jc w:val="center"/>
              <w:rPr>
                <w:rFonts w:asciiTheme="minorEastAsia" w:hAnsiTheme="minorEastAsia" w:eastAsiaTheme="minorEastAsia"/>
                <w:color w:val="000000"/>
                <w:sz w:val="24"/>
                <w:szCs w:val="20"/>
                <w:shd w:val="clear" w:color="auto" w:fill="FFFFFF"/>
              </w:rPr>
            </w:pPr>
            <w:r>
              <w:rPr>
                <w:rFonts w:asciiTheme="minorEastAsia" w:hAnsiTheme="minorEastAsia" w:eastAsiaTheme="minorEastAsia"/>
                <w:color w:val="000000" w:themeColor="text1"/>
                <w:sz w:val="24"/>
                <w:szCs w:val="20"/>
              </w:rPr>
              <w:t>消防</w:t>
            </w:r>
            <w:r>
              <w:rPr>
                <w:rFonts w:hint="eastAsia" w:asciiTheme="minorEastAsia" w:hAnsiTheme="minorEastAsia" w:eastAsiaTheme="minorEastAsia"/>
                <w:color w:val="000000" w:themeColor="text1"/>
                <w:sz w:val="24"/>
                <w:szCs w:val="20"/>
              </w:rPr>
              <w:t>员化学防护服</w:t>
            </w:r>
            <w:r>
              <w:rPr>
                <w:rFonts w:hint="eastAsia" w:asciiTheme="minorEastAsia" w:hAnsiTheme="minorEastAsia" w:eastAsiaTheme="minorEastAsia"/>
                <w:sz w:val="24"/>
                <w:szCs w:val="20"/>
              </w:rPr>
              <w:t xml:space="preserve"> </w:t>
            </w:r>
            <w:r>
              <w:rPr>
                <w:rFonts w:asciiTheme="minorEastAsia" w:hAnsiTheme="minorEastAsia" w:eastAsiaTheme="minorEastAsia"/>
                <w:sz w:val="24"/>
                <w:szCs w:val="20"/>
              </w:rPr>
              <w:t xml:space="preserve"> </w:t>
            </w:r>
          </w:p>
        </w:tc>
        <w:tc>
          <w:tcPr>
            <w:tcW w:w="1276" w:type="dxa"/>
            <w:vAlign w:val="center"/>
          </w:tcPr>
          <w:p w14:paraId="1C08AD38">
            <w:pPr>
              <w:jc w:val="center"/>
              <w:rPr>
                <w:rFonts w:asciiTheme="minorEastAsia" w:hAnsiTheme="minorEastAsia" w:eastAsiaTheme="minorEastAsia"/>
                <w:sz w:val="24"/>
                <w:szCs w:val="20"/>
              </w:rPr>
            </w:pPr>
            <w:r>
              <w:rPr>
                <w:rFonts w:hint="eastAsia" w:asciiTheme="minorEastAsia" w:hAnsiTheme="minorEastAsia" w:eastAsiaTheme="minorEastAsia"/>
                <w:sz w:val="24"/>
                <w:szCs w:val="20"/>
              </w:rPr>
              <w:t>6</w:t>
            </w:r>
          </w:p>
        </w:tc>
        <w:tc>
          <w:tcPr>
            <w:tcW w:w="850" w:type="dxa"/>
            <w:vAlign w:val="center"/>
          </w:tcPr>
          <w:p w14:paraId="57587D1D">
            <w:pPr>
              <w:jc w:val="center"/>
              <w:rPr>
                <w:rFonts w:asciiTheme="minorEastAsia" w:hAnsiTheme="minorEastAsia" w:eastAsiaTheme="minorEastAsia"/>
                <w:sz w:val="24"/>
                <w:szCs w:val="20"/>
              </w:rPr>
            </w:pPr>
            <w:r>
              <w:rPr>
                <w:rFonts w:hint="eastAsia" w:asciiTheme="minorEastAsia" w:hAnsiTheme="minorEastAsia" w:eastAsiaTheme="minorEastAsia"/>
                <w:sz w:val="24"/>
                <w:szCs w:val="20"/>
              </w:rPr>
              <w:t>套</w:t>
            </w:r>
          </w:p>
        </w:tc>
        <w:tc>
          <w:tcPr>
            <w:tcW w:w="3686" w:type="dxa"/>
          </w:tcPr>
          <w:p w14:paraId="561BA716">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1、防化护服：颜色为红色，全密封连体式结构；</w:t>
            </w:r>
          </w:p>
          <w:p w14:paraId="7C13EDCC">
            <w:pPr>
              <w:spacing w:line="300" w:lineRule="exact"/>
              <w:rPr>
                <w:rFonts w:asciiTheme="minorEastAsia" w:hAnsiTheme="minorEastAsia" w:eastAsiaTheme="minorEastAsia"/>
                <w:color w:val="000000" w:themeColor="text1"/>
                <w:sz w:val="24"/>
                <w:szCs w:val="20"/>
                <w:lang w:eastAsia="zh-CN"/>
              </w:rPr>
            </w:pPr>
            <w:r>
              <w:rPr>
                <w:rFonts w:asciiTheme="minorEastAsia" w:hAnsiTheme="minorEastAsia" w:eastAsiaTheme="minorEastAsia"/>
                <w:color w:val="000000" w:themeColor="text1"/>
                <w:sz w:val="24"/>
                <w:szCs w:val="20"/>
                <w:lang w:eastAsia="zh-CN"/>
              </w:rPr>
              <w:t>2、</w:t>
            </w:r>
            <w:r>
              <w:rPr>
                <w:rFonts w:hint="eastAsia" w:asciiTheme="minorEastAsia" w:hAnsiTheme="minorEastAsia" w:eastAsiaTheme="minorEastAsia"/>
                <w:color w:val="000000" w:themeColor="text1"/>
                <w:sz w:val="24"/>
                <w:szCs w:val="20"/>
                <w:lang w:eastAsia="zh-CN"/>
              </w:rPr>
              <w:t>整体气密性≤300</w:t>
            </w:r>
            <w:r>
              <w:rPr>
                <w:rFonts w:asciiTheme="minorEastAsia" w:hAnsiTheme="minorEastAsia" w:eastAsiaTheme="minorEastAsia"/>
                <w:color w:val="000000" w:themeColor="text1"/>
                <w:sz w:val="24"/>
                <w:szCs w:val="20"/>
                <w:lang w:eastAsia="zh-CN"/>
              </w:rPr>
              <w:t>Pa</w:t>
            </w:r>
            <w:r>
              <w:rPr>
                <w:rFonts w:hint="eastAsia" w:asciiTheme="minorEastAsia" w:hAnsiTheme="minorEastAsia" w:eastAsiaTheme="minorEastAsia"/>
                <w:color w:val="000000" w:themeColor="text1"/>
                <w:sz w:val="24"/>
                <w:szCs w:val="20"/>
                <w:lang w:eastAsia="zh-CN"/>
              </w:rPr>
              <w:t>；</w:t>
            </w:r>
          </w:p>
          <w:p w14:paraId="029205DE">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3、拉伸强度性≥9kN/m；</w:t>
            </w:r>
          </w:p>
          <w:p w14:paraId="4F32CEC5">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4、贴条的粘附强度≥0.78kN/m</w:t>
            </w:r>
          </w:p>
          <w:p w14:paraId="1D1214AE">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5、抗化学渗透≥60min；</w:t>
            </w:r>
          </w:p>
          <w:p w14:paraId="6CD5B190">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6、靴底抗穿刺性能</w:t>
            </w:r>
            <w:bookmarkStart w:id="4" w:name="OLE_LINK3"/>
            <w:bookmarkStart w:id="5" w:name="OLE_LINK2"/>
            <w:r>
              <w:rPr>
                <w:rFonts w:hint="eastAsia" w:asciiTheme="minorEastAsia" w:hAnsiTheme="minorEastAsia" w:eastAsiaTheme="minorEastAsia"/>
                <w:color w:val="000000" w:themeColor="text1"/>
                <w:sz w:val="24"/>
                <w:szCs w:val="20"/>
                <w:lang w:eastAsia="zh-CN"/>
              </w:rPr>
              <w:t>≥</w:t>
            </w:r>
            <w:bookmarkEnd w:id="4"/>
            <w:bookmarkEnd w:id="5"/>
            <w:r>
              <w:rPr>
                <w:rFonts w:hint="eastAsia" w:asciiTheme="minorEastAsia" w:hAnsiTheme="minorEastAsia" w:eastAsiaTheme="minorEastAsia"/>
                <w:color w:val="000000" w:themeColor="text1"/>
                <w:sz w:val="24"/>
                <w:szCs w:val="20"/>
                <w:lang w:eastAsia="zh-CN"/>
              </w:rPr>
              <w:t>1100N；</w:t>
            </w:r>
          </w:p>
          <w:p w14:paraId="1438029B">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7、靴底击穿电压≥5000</w:t>
            </w:r>
            <w:r>
              <w:rPr>
                <w:rFonts w:asciiTheme="minorEastAsia" w:hAnsiTheme="minorEastAsia" w:eastAsiaTheme="minorEastAsia"/>
                <w:color w:val="000000" w:themeColor="text1"/>
                <w:sz w:val="24"/>
                <w:szCs w:val="20"/>
                <w:lang w:eastAsia="zh-CN"/>
              </w:rPr>
              <w:t>V</w:t>
            </w:r>
            <w:r>
              <w:rPr>
                <w:rFonts w:hint="eastAsia" w:asciiTheme="minorEastAsia" w:hAnsiTheme="minorEastAsia" w:eastAsiaTheme="minorEastAsia"/>
                <w:color w:val="000000" w:themeColor="text1"/>
                <w:sz w:val="24"/>
                <w:szCs w:val="20"/>
                <w:lang w:eastAsia="zh-CN"/>
              </w:rPr>
              <w:t>,且泄露电流应小于3mA；</w:t>
            </w:r>
          </w:p>
          <w:p w14:paraId="3CEEE678">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8</w:t>
            </w:r>
            <w:bookmarkStart w:id="6" w:name="OLE_LINK11"/>
            <w:bookmarkStart w:id="7" w:name="OLE_LINK10"/>
            <w:r>
              <w:rPr>
                <w:rFonts w:hint="eastAsia" w:asciiTheme="minorEastAsia" w:hAnsiTheme="minorEastAsia" w:eastAsiaTheme="minorEastAsia"/>
                <w:color w:val="000000" w:themeColor="text1"/>
                <w:sz w:val="24"/>
                <w:szCs w:val="20"/>
                <w:lang w:eastAsia="zh-CN"/>
              </w:rPr>
              <w:t>、排气阀气密性≥15</w:t>
            </w:r>
            <w:r>
              <w:rPr>
                <w:rFonts w:asciiTheme="minorEastAsia" w:hAnsiTheme="minorEastAsia" w:eastAsiaTheme="minorEastAsia"/>
                <w:color w:val="000000" w:themeColor="text1"/>
                <w:sz w:val="24"/>
                <w:szCs w:val="20"/>
                <w:lang w:eastAsia="zh-CN"/>
              </w:rPr>
              <w:t>S；</w:t>
            </w:r>
          </w:p>
          <w:bookmarkEnd w:id="6"/>
          <w:bookmarkEnd w:id="7"/>
          <w:p w14:paraId="723C950A">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9、排气阀通气阻力78～118</w:t>
            </w:r>
            <w:r>
              <w:rPr>
                <w:rFonts w:asciiTheme="minorEastAsia" w:hAnsiTheme="minorEastAsia" w:eastAsiaTheme="minorEastAsia"/>
                <w:color w:val="000000" w:themeColor="text1"/>
                <w:sz w:val="24"/>
                <w:szCs w:val="20"/>
                <w:lang w:eastAsia="zh-CN"/>
              </w:rPr>
              <w:t>P</w:t>
            </w:r>
            <w:r>
              <w:rPr>
                <w:rFonts w:hint="eastAsia" w:asciiTheme="minorEastAsia" w:hAnsiTheme="minorEastAsia" w:eastAsiaTheme="minorEastAsia"/>
                <w:color w:val="000000" w:themeColor="text1"/>
                <w:sz w:val="24"/>
                <w:szCs w:val="20"/>
                <w:lang w:eastAsia="zh-CN"/>
              </w:rPr>
              <w:t>a；</w:t>
            </w:r>
          </w:p>
          <w:p w14:paraId="4540CE34">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10、通风系统：供气量5±1L/min；</w:t>
            </w:r>
          </w:p>
          <w:p w14:paraId="73783C51">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11.撕裂强力≥</w:t>
            </w:r>
            <w:r>
              <w:rPr>
                <w:rFonts w:asciiTheme="minorEastAsia" w:hAnsiTheme="minorEastAsia" w:eastAsiaTheme="minorEastAsia"/>
                <w:color w:val="000000" w:themeColor="text1"/>
                <w:sz w:val="24"/>
                <w:szCs w:val="20"/>
                <w:lang w:eastAsia="zh-CN"/>
              </w:rPr>
              <w:t>50N；</w:t>
            </w:r>
          </w:p>
          <w:p w14:paraId="44AED79C">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12.质量≤8kg；</w:t>
            </w:r>
          </w:p>
          <w:p w14:paraId="64A68E03">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13、耐热老化性能：125℃×24h条件下，不粘、不脆；</w:t>
            </w:r>
          </w:p>
          <w:p w14:paraId="4B2B294F">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14.接缝强力≥250</w:t>
            </w:r>
            <w:r>
              <w:rPr>
                <w:rFonts w:asciiTheme="minorEastAsia" w:hAnsiTheme="minorEastAsia" w:eastAsiaTheme="minorEastAsia"/>
                <w:color w:val="000000" w:themeColor="text1"/>
                <w:sz w:val="24"/>
                <w:szCs w:val="20"/>
                <w:lang w:eastAsia="zh-CN"/>
              </w:rPr>
              <w:t>N</w:t>
            </w:r>
            <w:r>
              <w:rPr>
                <w:rFonts w:hint="eastAsia" w:asciiTheme="minorEastAsia" w:hAnsiTheme="minorEastAsia" w:eastAsiaTheme="minorEastAsia"/>
                <w:color w:val="000000" w:themeColor="text1"/>
                <w:sz w:val="24"/>
                <w:szCs w:val="20"/>
                <w:lang w:eastAsia="zh-CN"/>
              </w:rPr>
              <w:t>；</w:t>
            </w:r>
          </w:p>
          <w:p w14:paraId="5A79C01C">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15、阻燃性能：有焰燃烧时间≤10</w:t>
            </w:r>
            <w:r>
              <w:rPr>
                <w:rFonts w:asciiTheme="minorEastAsia" w:hAnsiTheme="minorEastAsia" w:eastAsiaTheme="minorEastAsia"/>
                <w:color w:val="000000" w:themeColor="text1"/>
                <w:sz w:val="24"/>
                <w:szCs w:val="20"/>
                <w:lang w:eastAsia="zh-CN"/>
              </w:rPr>
              <w:t>S；无</w:t>
            </w:r>
            <w:r>
              <w:rPr>
                <w:rFonts w:hint="eastAsia" w:asciiTheme="minorEastAsia" w:hAnsiTheme="minorEastAsia" w:eastAsiaTheme="minorEastAsia"/>
                <w:color w:val="000000" w:themeColor="text1"/>
                <w:sz w:val="24"/>
                <w:szCs w:val="20"/>
                <w:lang w:eastAsia="zh-CN"/>
              </w:rPr>
              <w:t>焰燃烧时间≤10</w:t>
            </w:r>
            <w:r>
              <w:rPr>
                <w:rFonts w:asciiTheme="minorEastAsia" w:hAnsiTheme="minorEastAsia" w:eastAsiaTheme="minorEastAsia"/>
                <w:color w:val="000000" w:themeColor="text1"/>
                <w:sz w:val="24"/>
                <w:szCs w:val="20"/>
                <w:lang w:eastAsia="zh-CN"/>
              </w:rPr>
              <w:t>S；损毁长度</w:t>
            </w:r>
            <w:r>
              <w:rPr>
                <w:rFonts w:hint="eastAsia" w:asciiTheme="minorEastAsia" w:hAnsiTheme="minorEastAsia" w:eastAsiaTheme="minorEastAsia"/>
                <w:color w:val="000000" w:themeColor="text1"/>
                <w:sz w:val="24"/>
                <w:szCs w:val="20"/>
                <w:lang w:eastAsia="zh-CN"/>
              </w:rPr>
              <w:t>≤10cm。</w:t>
            </w:r>
          </w:p>
        </w:tc>
        <w:tc>
          <w:tcPr>
            <w:tcW w:w="1984" w:type="dxa"/>
          </w:tcPr>
          <w:p w14:paraId="59548188">
            <w:pPr>
              <w:rPr>
                <w:rFonts w:asciiTheme="minorEastAsia" w:hAnsiTheme="minorEastAsia"/>
                <w:szCs w:val="21"/>
                <w:lang w:eastAsia="zh-CN"/>
              </w:rPr>
            </w:pPr>
          </w:p>
          <w:p w14:paraId="49506F03">
            <w:pPr>
              <w:rPr>
                <w:rFonts w:asciiTheme="minorEastAsia" w:hAnsiTheme="minorEastAsia"/>
                <w:szCs w:val="21"/>
                <w:lang w:eastAsia="zh-CN"/>
              </w:rPr>
            </w:pPr>
          </w:p>
          <w:p w14:paraId="79244C94">
            <w:pPr>
              <w:rPr>
                <w:rFonts w:asciiTheme="minorEastAsia" w:hAnsiTheme="minorEastAsia"/>
                <w:szCs w:val="21"/>
              </w:rPr>
            </w:pPr>
            <w:r>
              <w:rPr>
                <w:rFonts w:hint="eastAsia" w:asciiTheme="minorEastAsia" w:hAnsiTheme="minorEastAsia"/>
                <w:szCs w:val="21"/>
                <w:lang w:eastAsia="zh-CN"/>
              </w:rPr>
              <w:drawing>
                <wp:inline distT="0" distB="0" distL="0" distR="0">
                  <wp:extent cx="942975" cy="1609725"/>
                  <wp:effectExtent l="19050" t="0" r="9525" b="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noChangeArrowheads="1"/>
                          </pic:cNvPicPr>
                        </pic:nvPicPr>
                        <pic:blipFill>
                          <a:blip r:embed="rId15" cstate="print"/>
                          <a:srcRect/>
                          <a:stretch>
                            <a:fillRect/>
                          </a:stretch>
                        </pic:blipFill>
                        <pic:spPr>
                          <a:xfrm>
                            <a:off x="0" y="0"/>
                            <a:ext cx="942975" cy="1609725"/>
                          </a:xfrm>
                          <a:prstGeom prst="rect">
                            <a:avLst/>
                          </a:prstGeom>
                          <a:noFill/>
                          <a:ln w="9525">
                            <a:noFill/>
                            <a:miter lim="800000"/>
                            <a:headEnd/>
                            <a:tailEnd/>
                          </a:ln>
                        </pic:spPr>
                      </pic:pic>
                    </a:graphicData>
                  </a:graphic>
                </wp:inline>
              </w:drawing>
            </w:r>
          </w:p>
        </w:tc>
      </w:tr>
      <w:tr w14:paraId="5A888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center"/>
          </w:tcPr>
          <w:p w14:paraId="149E2B42">
            <w:pPr>
              <w:jc w:val="center"/>
              <w:rPr>
                <w:rFonts w:asciiTheme="minorEastAsia" w:hAnsiTheme="minorEastAsia" w:eastAsiaTheme="minorEastAsia"/>
                <w:sz w:val="24"/>
                <w:szCs w:val="20"/>
              </w:rPr>
            </w:pPr>
            <w:r>
              <w:rPr>
                <w:rFonts w:hint="eastAsia" w:asciiTheme="minorEastAsia" w:hAnsiTheme="minorEastAsia" w:eastAsiaTheme="minorEastAsia"/>
                <w:sz w:val="24"/>
                <w:szCs w:val="20"/>
              </w:rPr>
              <w:t>消防隔热服</w:t>
            </w:r>
          </w:p>
        </w:tc>
        <w:tc>
          <w:tcPr>
            <w:tcW w:w="1276" w:type="dxa"/>
            <w:vAlign w:val="center"/>
          </w:tcPr>
          <w:p w14:paraId="496CC2EE">
            <w:pPr>
              <w:jc w:val="center"/>
              <w:rPr>
                <w:rFonts w:asciiTheme="minorEastAsia" w:hAnsiTheme="minorEastAsia" w:eastAsiaTheme="minorEastAsia"/>
                <w:sz w:val="24"/>
                <w:szCs w:val="20"/>
              </w:rPr>
            </w:pPr>
            <w:r>
              <w:rPr>
                <w:rFonts w:hint="eastAsia" w:asciiTheme="minorEastAsia" w:hAnsiTheme="minorEastAsia" w:eastAsiaTheme="minorEastAsia"/>
                <w:sz w:val="24"/>
                <w:szCs w:val="20"/>
              </w:rPr>
              <w:t>20</w:t>
            </w:r>
          </w:p>
        </w:tc>
        <w:tc>
          <w:tcPr>
            <w:tcW w:w="850" w:type="dxa"/>
            <w:vAlign w:val="center"/>
          </w:tcPr>
          <w:p w14:paraId="6A9FC1A3">
            <w:pPr>
              <w:jc w:val="center"/>
              <w:rPr>
                <w:rFonts w:asciiTheme="minorEastAsia" w:hAnsiTheme="minorEastAsia" w:eastAsiaTheme="minorEastAsia"/>
                <w:sz w:val="24"/>
                <w:szCs w:val="20"/>
              </w:rPr>
            </w:pPr>
            <w:r>
              <w:rPr>
                <w:rFonts w:hint="eastAsia" w:asciiTheme="minorEastAsia" w:hAnsiTheme="minorEastAsia" w:eastAsiaTheme="minorEastAsia"/>
                <w:sz w:val="24"/>
                <w:szCs w:val="20"/>
              </w:rPr>
              <w:t>套</w:t>
            </w:r>
          </w:p>
        </w:tc>
        <w:tc>
          <w:tcPr>
            <w:tcW w:w="3686" w:type="dxa"/>
          </w:tcPr>
          <w:p w14:paraId="472DFD02">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1、分体式结构，面料由外层、隔热层、舒适层等多层材料组合而成,面料外层采用反辐射热的复合织物材料；由隔热上衣、隔热裤、隔热头罩、隔热手套以及隔热脚套组成；上衣有空气呼吸器包囊，隔热头罩内配消防头盔，隔热头套视窗为镀铬面屏视窗；</w:t>
            </w:r>
          </w:p>
          <w:p w14:paraId="12208BE8">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2、阻燃性能：损毁长度不应大于100mm,续燃时间不应大于2s,且不应有熔融、滴落现象；</w:t>
            </w:r>
          </w:p>
          <w:p w14:paraId="54B54C5C">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3、断裂强力：经、纬向干态断裂强力不应小于650N；撕破强力不应小于100N；剥离强力不应小于9N/30mm；</w:t>
            </w:r>
          </w:p>
          <w:p w14:paraId="3C84A592">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4、热稳定性能：尺寸变化率经、纬向≤10%，且不应有变色、脱层、碳化、熔融和滴落现象；</w:t>
            </w:r>
          </w:p>
          <w:p w14:paraId="7D3094CE">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5、耐静水压不应小于17KPa；</w:t>
            </w:r>
          </w:p>
          <w:p w14:paraId="7BAD7E1D">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6、抗辐射热渗透性能：内表面温升达到24℃的时间为≥60s；</w:t>
            </w:r>
          </w:p>
          <w:p w14:paraId="19E155C2">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7、无色透明视窗透光率不应小于85%，浅色透明视窗率不应小于18%；</w:t>
            </w:r>
          </w:p>
          <w:p w14:paraId="71E6BA92">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8、整体性能：热防护性能：TPP不应小于28.0；</w:t>
            </w:r>
          </w:p>
          <w:p w14:paraId="307C3F68">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9、隔热服外层接缝断裂强力不应小于650N；</w:t>
            </w:r>
          </w:p>
          <w:p w14:paraId="5A49CDDE">
            <w:pPr>
              <w:spacing w:line="300" w:lineRule="exact"/>
              <w:rPr>
                <w:rFonts w:asciiTheme="minorEastAsia" w:hAnsiTheme="minorEastAsia" w:eastAsiaTheme="minorEastAsia"/>
                <w:color w:val="000000" w:themeColor="text1"/>
                <w:sz w:val="24"/>
                <w:szCs w:val="20"/>
                <w:lang w:eastAsia="zh-CN"/>
              </w:rPr>
            </w:pPr>
            <w:r>
              <w:rPr>
                <w:rFonts w:hint="eastAsia" w:asciiTheme="minorEastAsia" w:hAnsiTheme="minorEastAsia" w:eastAsiaTheme="minorEastAsia"/>
                <w:color w:val="000000" w:themeColor="text1"/>
                <w:sz w:val="24"/>
                <w:szCs w:val="20"/>
                <w:lang w:eastAsia="zh-CN"/>
              </w:rPr>
              <w:t>10、隔热服明暗线每3cm不应小于9针，包缝线每3cm不应小于7针。</w:t>
            </w:r>
          </w:p>
        </w:tc>
        <w:tc>
          <w:tcPr>
            <w:tcW w:w="1984" w:type="dxa"/>
          </w:tcPr>
          <w:p w14:paraId="49631EF9">
            <w:pPr>
              <w:rPr>
                <w:rFonts w:asciiTheme="minorEastAsia" w:hAnsiTheme="minorEastAsia"/>
                <w:szCs w:val="21"/>
                <w:lang w:eastAsia="zh-CN"/>
              </w:rPr>
            </w:pPr>
          </w:p>
          <w:p w14:paraId="3BB18EED">
            <w:pPr>
              <w:rPr>
                <w:rFonts w:asciiTheme="minorEastAsia" w:hAnsiTheme="minorEastAsia"/>
                <w:szCs w:val="21"/>
                <w:lang w:eastAsia="zh-CN"/>
              </w:rPr>
            </w:pPr>
          </w:p>
          <w:p w14:paraId="137B52BD">
            <w:pPr>
              <w:rPr>
                <w:rFonts w:asciiTheme="minorEastAsia" w:hAnsiTheme="minorEastAsia"/>
                <w:szCs w:val="21"/>
                <w:lang w:eastAsia="zh-CN"/>
              </w:rPr>
            </w:pPr>
          </w:p>
          <w:p w14:paraId="791EF2CE">
            <w:pPr>
              <w:rPr>
                <w:rFonts w:asciiTheme="minorEastAsia" w:hAnsiTheme="minorEastAsia"/>
                <w:szCs w:val="21"/>
                <w:lang w:eastAsia="zh-CN"/>
              </w:rPr>
            </w:pPr>
          </w:p>
          <w:p w14:paraId="690488C4">
            <w:pPr>
              <w:rPr>
                <w:rFonts w:asciiTheme="minorEastAsia" w:hAnsiTheme="minorEastAsia"/>
                <w:szCs w:val="21"/>
                <w:lang w:eastAsia="zh-CN"/>
              </w:rPr>
            </w:pPr>
          </w:p>
          <w:p w14:paraId="6CCAADD4">
            <w:pPr>
              <w:rPr>
                <w:rFonts w:asciiTheme="minorEastAsia" w:hAnsiTheme="minorEastAsia"/>
                <w:szCs w:val="21"/>
                <w:lang w:eastAsia="zh-CN"/>
              </w:rPr>
            </w:pPr>
          </w:p>
          <w:p w14:paraId="40E313F9">
            <w:pPr>
              <w:rPr>
                <w:rFonts w:asciiTheme="minorEastAsia" w:hAnsiTheme="minorEastAsia"/>
                <w:szCs w:val="21"/>
                <w:lang w:eastAsia="zh-CN"/>
              </w:rPr>
            </w:pPr>
          </w:p>
          <w:p w14:paraId="7040F32D">
            <w:pPr>
              <w:rPr>
                <w:rFonts w:asciiTheme="minorEastAsia" w:hAnsiTheme="minorEastAsia"/>
                <w:szCs w:val="21"/>
                <w:lang w:eastAsia="zh-CN"/>
              </w:rPr>
            </w:pPr>
          </w:p>
          <w:p w14:paraId="6A90A573">
            <w:pPr>
              <w:rPr>
                <w:rFonts w:asciiTheme="minorEastAsia" w:hAnsiTheme="minorEastAsia"/>
                <w:szCs w:val="21"/>
              </w:rPr>
            </w:pPr>
            <w:r>
              <w:rPr>
                <w:rFonts w:asciiTheme="minorEastAsia" w:hAnsiTheme="minorEastAsia"/>
                <w:szCs w:val="21"/>
                <w:lang w:eastAsia="zh-CN"/>
              </w:rPr>
              <w:drawing>
                <wp:inline distT="0" distB="0" distL="0" distR="0">
                  <wp:extent cx="1123950" cy="2057400"/>
                  <wp:effectExtent l="1905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6" cstate="print"/>
                          <a:srcRect/>
                          <a:stretch>
                            <a:fillRect/>
                          </a:stretch>
                        </pic:blipFill>
                        <pic:spPr>
                          <a:xfrm>
                            <a:off x="0" y="0"/>
                            <a:ext cx="1123950" cy="2057400"/>
                          </a:xfrm>
                          <a:prstGeom prst="rect">
                            <a:avLst/>
                          </a:prstGeom>
                          <a:noFill/>
                          <a:ln w="9525">
                            <a:noFill/>
                            <a:miter lim="800000"/>
                            <a:headEnd/>
                            <a:tailEnd/>
                          </a:ln>
                        </pic:spPr>
                      </pic:pic>
                    </a:graphicData>
                  </a:graphic>
                </wp:inline>
              </w:drawing>
            </w:r>
          </w:p>
          <w:p w14:paraId="609FA8DE">
            <w:pPr>
              <w:rPr>
                <w:rFonts w:asciiTheme="minorEastAsia" w:hAnsiTheme="minorEastAsia"/>
                <w:szCs w:val="21"/>
              </w:rPr>
            </w:pPr>
          </w:p>
          <w:p w14:paraId="712E8506">
            <w:pPr>
              <w:rPr>
                <w:rFonts w:asciiTheme="minorEastAsia" w:hAnsiTheme="minorEastAsia"/>
                <w:szCs w:val="21"/>
              </w:rPr>
            </w:pPr>
          </w:p>
          <w:p w14:paraId="1227FADF">
            <w:pPr>
              <w:rPr>
                <w:rFonts w:asciiTheme="minorEastAsia" w:hAnsiTheme="minorEastAsia"/>
                <w:szCs w:val="21"/>
              </w:rPr>
            </w:pPr>
          </w:p>
          <w:p w14:paraId="227F34DD">
            <w:pPr>
              <w:rPr>
                <w:rFonts w:asciiTheme="minorEastAsia" w:hAnsiTheme="minorEastAsia"/>
                <w:szCs w:val="21"/>
              </w:rPr>
            </w:pPr>
          </w:p>
          <w:p w14:paraId="089E856B">
            <w:pPr>
              <w:rPr>
                <w:rFonts w:asciiTheme="minorEastAsia" w:hAnsiTheme="minorEastAsia"/>
                <w:szCs w:val="21"/>
              </w:rPr>
            </w:pPr>
          </w:p>
          <w:p w14:paraId="32B60A18">
            <w:pPr>
              <w:rPr>
                <w:rFonts w:asciiTheme="minorEastAsia" w:hAnsiTheme="minorEastAsia"/>
                <w:szCs w:val="21"/>
              </w:rPr>
            </w:pPr>
          </w:p>
          <w:p w14:paraId="2A7E4788">
            <w:pPr>
              <w:rPr>
                <w:rFonts w:asciiTheme="minorEastAsia" w:hAnsiTheme="minorEastAsia"/>
                <w:szCs w:val="21"/>
              </w:rPr>
            </w:pPr>
          </w:p>
        </w:tc>
      </w:tr>
    </w:tbl>
    <w:tbl>
      <w:tblPr>
        <w:tblStyle w:val="2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1324"/>
        <w:gridCol w:w="802"/>
        <w:gridCol w:w="872"/>
        <w:gridCol w:w="1680"/>
        <w:gridCol w:w="2856"/>
      </w:tblGrid>
      <w:tr w14:paraId="6E1F6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Align w:val="center"/>
          </w:tcPr>
          <w:p w14:paraId="5A044926">
            <w:pPr>
              <w:spacing w:line="360" w:lineRule="auto"/>
              <w:jc w:val="center"/>
              <w:rPr>
                <w:rFonts w:asciiTheme="minorEastAsia" w:hAnsiTheme="minorEastAsia" w:eastAsiaTheme="minorEastAsia" w:cstheme="minorBidi"/>
                <w:sz w:val="24"/>
                <w:szCs w:val="20"/>
              </w:rPr>
            </w:pPr>
            <w:r>
              <w:rPr>
                <w:rFonts w:hint="eastAsia" w:asciiTheme="minorEastAsia" w:hAnsiTheme="minorEastAsia" w:eastAsiaTheme="minorEastAsia" w:cstheme="minorBidi"/>
                <w:sz w:val="24"/>
                <w:szCs w:val="20"/>
              </w:rPr>
              <w:t>产品名称</w:t>
            </w:r>
          </w:p>
        </w:tc>
        <w:tc>
          <w:tcPr>
            <w:tcW w:w="1324" w:type="dxa"/>
            <w:vAlign w:val="center"/>
          </w:tcPr>
          <w:p w14:paraId="6835098B">
            <w:pPr>
              <w:spacing w:line="360" w:lineRule="auto"/>
              <w:jc w:val="center"/>
              <w:rPr>
                <w:rFonts w:asciiTheme="minorEastAsia" w:hAnsiTheme="minorEastAsia" w:eastAsiaTheme="minorEastAsia" w:cstheme="minorBidi"/>
                <w:sz w:val="24"/>
                <w:szCs w:val="20"/>
              </w:rPr>
            </w:pPr>
            <w:r>
              <w:rPr>
                <w:rFonts w:hint="eastAsia" w:asciiTheme="minorEastAsia" w:hAnsiTheme="minorEastAsia" w:eastAsiaTheme="minorEastAsia" w:cstheme="minorBidi"/>
                <w:sz w:val="24"/>
                <w:szCs w:val="20"/>
              </w:rPr>
              <w:t>规格/型号</w:t>
            </w:r>
          </w:p>
        </w:tc>
        <w:tc>
          <w:tcPr>
            <w:tcW w:w="802" w:type="dxa"/>
            <w:vAlign w:val="center"/>
          </w:tcPr>
          <w:p w14:paraId="709F94E2">
            <w:pPr>
              <w:jc w:val="center"/>
              <w:rPr>
                <w:rFonts w:asciiTheme="minorEastAsia" w:hAnsiTheme="minorEastAsia" w:eastAsiaTheme="minorEastAsia"/>
                <w:color w:val="000000"/>
                <w:sz w:val="24"/>
                <w:szCs w:val="20"/>
              </w:rPr>
            </w:pPr>
            <w:r>
              <w:rPr>
                <w:rFonts w:hint="eastAsia" w:asciiTheme="minorEastAsia" w:hAnsiTheme="minorEastAsia" w:eastAsiaTheme="minorEastAsia"/>
                <w:color w:val="000000"/>
                <w:sz w:val="24"/>
                <w:szCs w:val="20"/>
              </w:rPr>
              <w:t>单位</w:t>
            </w:r>
          </w:p>
        </w:tc>
        <w:tc>
          <w:tcPr>
            <w:tcW w:w="872" w:type="dxa"/>
            <w:vAlign w:val="center"/>
          </w:tcPr>
          <w:p w14:paraId="47F5AE4C">
            <w:pPr>
              <w:spacing w:line="360" w:lineRule="auto"/>
              <w:jc w:val="center"/>
              <w:rPr>
                <w:rFonts w:asciiTheme="minorEastAsia" w:hAnsiTheme="minorEastAsia" w:eastAsiaTheme="minorEastAsia" w:cstheme="minorBidi"/>
                <w:sz w:val="24"/>
                <w:szCs w:val="20"/>
              </w:rPr>
            </w:pPr>
            <w:r>
              <w:rPr>
                <w:rFonts w:hint="eastAsia" w:asciiTheme="minorEastAsia" w:hAnsiTheme="minorEastAsia" w:eastAsiaTheme="minorEastAsia" w:cstheme="minorBidi"/>
                <w:sz w:val="24"/>
                <w:szCs w:val="20"/>
              </w:rPr>
              <w:t>数量</w:t>
            </w:r>
          </w:p>
        </w:tc>
        <w:tc>
          <w:tcPr>
            <w:tcW w:w="1680" w:type="dxa"/>
            <w:vAlign w:val="center"/>
          </w:tcPr>
          <w:p w14:paraId="5394A0DA">
            <w:pPr>
              <w:spacing w:line="360" w:lineRule="auto"/>
              <w:jc w:val="center"/>
              <w:rPr>
                <w:rFonts w:asciiTheme="minorEastAsia" w:hAnsiTheme="minorEastAsia" w:eastAsiaTheme="minorEastAsia" w:cstheme="minorBidi"/>
                <w:sz w:val="24"/>
                <w:szCs w:val="20"/>
              </w:rPr>
            </w:pPr>
            <w:r>
              <w:rPr>
                <w:rFonts w:hint="eastAsia" w:asciiTheme="minorEastAsia" w:hAnsiTheme="minorEastAsia" w:eastAsiaTheme="minorEastAsia" w:cstheme="minorBidi"/>
                <w:sz w:val="24"/>
                <w:szCs w:val="20"/>
              </w:rPr>
              <w:t>图片</w:t>
            </w:r>
          </w:p>
        </w:tc>
        <w:tc>
          <w:tcPr>
            <w:tcW w:w="2856" w:type="dxa"/>
            <w:vAlign w:val="center"/>
          </w:tcPr>
          <w:p w14:paraId="7AAE67DB">
            <w:pPr>
              <w:spacing w:line="360" w:lineRule="auto"/>
              <w:jc w:val="center"/>
              <w:rPr>
                <w:rFonts w:asciiTheme="minorEastAsia" w:hAnsiTheme="minorEastAsia" w:eastAsiaTheme="minorEastAsia" w:cstheme="minorBidi"/>
                <w:sz w:val="24"/>
                <w:szCs w:val="20"/>
              </w:rPr>
            </w:pPr>
            <w:r>
              <w:rPr>
                <w:rFonts w:hint="eastAsia" w:asciiTheme="minorEastAsia" w:hAnsiTheme="minorEastAsia" w:eastAsiaTheme="minorEastAsia" w:cstheme="minorBidi"/>
                <w:sz w:val="24"/>
                <w:szCs w:val="20"/>
              </w:rPr>
              <w:t>要求</w:t>
            </w:r>
          </w:p>
        </w:tc>
      </w:tr>
      <w:tr w14:paraId="6BCE6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Align w:val="center"/>
          </w:tcPr>
          <w:p w14:paraId="1D0D84E6">
            <w:pPr>
              <w:spacing w:line="360" w:lineRule="auto"/>
              <w:rPr>
                <w:rFonts w:asciiTheme="minorEastAsia" w:hAnsiTheme="minorEastAsia" w:eastAsiaTheme="minorEastAsia" w:cstheme="minorBidi"/>
                <w:sz w:val="24"/>
                <w:szCs w:val="20"/>
              </w:rPr>
            </w:pPr>
            <w:r>
              <w:rPr>
                <w:rFonts w:hint="eastAsia" w:asciiTheme="minorEastAsia" w:hAnsiTheme="minorEastAsia" w:eastAsiaTheme="minorEastAsia" w:cstheme="minorBidi"/>
                <w:sz w:val="24"/>
                <w:szCs w:val="20"/>
              </w:rPr>
              <w:t>火焰蓝消防棉被</w:t>
            </w:r>
          </w:p>
        </w:tc>
        <w:tc>
          <w:tcPr>
            <w:tcW w:w="1324" w:type="dxa"/>
            <w:vAlign w:val="center"/>
          </w:tcPr>
          <w:p w14:paraId="594E0A8B">
            <w:pPr>
              <w:spacing w:line="360" w:lineRule="auto"/>
              <w:rPr>
                <w:rFonts w:asciiTheme="minorEastAsia" w:hAnsiTheme="minorEastAsia" w:eastAsiaTheme="minorEastAsia" w:cstheme="minorBidi"/>
                <w:sz w:val="24"/>
                <w:szCs w:val="20"/>
              </w:rPr>
            </w:pPr>
            <w:r>
              <w:rPr>
                <w:rFonts w:asciiTheme="minorEastAsia" w:hAnsiTheme="minorEastAsia" w:eastAsiaTheme="minorEastAsia" w:cstheme="minorBidi"/>
                <w:sz w:val="24"/>
                <w:szCs w:val="20"/>
              </w:rPr>
              <w:t>210*150cm</w:t>
            </w:r>
          </w:p>
        </w:tc>
        <w:tc>
          <w:tcPr>
            <w:tcW w:w="802" w:type="dxa"/>
            <w:vAlign w:val="center"/>
          </w:tcPr>
          <w:p w14:paraId="52F14AE5">
            <w:pPr>
              <w:spacing w:line="360" w:lineRule="auto"/>
              <w:rPr>
                <w:rFonts w:asciiTheme="minorEastAsia" w:hAnsiTheme="minorEastAsia" w:eastAsiaTheme="minorEastAsia" w:cstheme="minorBidi"/>
                <w:sz w:val="24"/>
                <w:szCs w:val="20"/>
              </w:rPr>
            </w:pPr>
            <w:r>
              <w:rPr>
                <w:rFonts w:hint="eastAsia" w:asciiTheme="minorEastAsia" w:hAnsiTheme="minorEastAsia" w:eastAsiaTheme="minorEastAsia" w:cstheme="minorBidi"/>
                <w:sz w:val="24"/>
                <w:szCs w:val="20"/>
              </w:rPr>
              <w:t xml:space="preserve"> 床</w:t>
            </w:r>
          </w:p>
        </w:tc>
        <w:tc>
          <w:tcPr>
            <w:tcW w:w="872" w:type="dxa"/>
            <w:vAlign w:val="center"/>
          </w:tcPr>
          <w:p w14:paraId="34247D1E">
            <w:pPr>
              <w:spacing w:line="360" w:lineRule="auto"/>
              <w:jc w:val="center"/>
              <w:rPr>
                <w:rFonts w:asciiTheme="minorEastAsia" w:hAnsiTheme="minorEastAsia" w:eastAsiaTheme="minorEastAsia" w:cstheme="minorBidi"/>
                <w:sz w:val="24"/>
                <w:szCs w:val="20"/>
              </w:rPr>
            </w:pPr>
            <w:r>
              <w:rPr>
                <w:rFonts w:hint="eastAsia" w:asciiTheme="minorEastAsia" w:hAnsiTheme="minorEastAsia" w:eastAsiaTheme="minorEastAsia" w:cstheme="minorBidi"/>
                <w:sz w:val="24"/>
                <w:szCs w:val="20"/>
              </w:rPr>
              <w:t>30</w:t>
            </w:r>
          </w:p>
        </w:tc>
        <w:tc>
          <w:tcPr>
            <w:tcW w:w="1680" w:type="dxa"/>
          </w:tcPr>
          <w:p w14:paraId="583F0A58">
            <w:pPr>
              <w:spacing w:line="360" w:lineRule="auto"/>
              <w:rPr>
                <w:rFonts w:asciiTheme="minorEastAsia" w:hAnsiTheme="minorEastAsia" w:eastAsiaTheme="minorEastAsia" w:cstheme="minorBidi"/>
                <w:sz w:val="24"/>
                <w:szCs w:val="20"/>
              </w:rPr>
            </w:pPr>
          </w:p>
          <w:p w14:paraId="0B2D96C8">
            <w:pPr>
              <w:spacing w:line="360" w:lineRule="auto"/>
              <w:rPr>
                <w:rFonts w:asciiTheme="minorEastAsia" w:hAnsiTheme="minorEastAsia" w:eastAsiaTheme="minorEastAsia" w:cstheme="minorBidi"/>
                <w:sz w:val="24"/>
                <w:szCs w:val="20"/>
              </w:rPr>
            </w:pPr>
          </w:p>
          <w:p w14:paraId="26EFDB41">
            <w:pPr>
              <w:spacing w:line="360" w:lineRule="auto"/>
              <w:rPr>
                <w:rFonts w:asciiTheme="minorEastAsia" w:hAnsiTheme="minorEastAsia" w:eastAsiaTheme="minorEastAsia" w:cstheme="minorBidi"/>
                <w:sz w:val="24"/>
                <w:szCs w:val="20"/>
              </w:rPr>
            </w:pPr>
          </w:p>
          <w:p w14:paraId="50A073F6">
            <w:pPr>
              <w:spacing w:line="360" w:lineRule="auto"/>
              <w:rPr>
                <w:rFonts w:asciiTheme="minorEastAsia" w:hAnsiTheme="minorEastAsia" w:eastAsiaTheme="minorEastAsia" w:cstheme="minorBidi"/>
                <w:sz w:val="24"/>
                <w:szCs w:val="20"/>
              </w:rPr>
            </w:pPr>
          </w:p>
          <w:p w14:paraId="404C1CD7">
            <w:pPr>
              <w:spacing w:line="360" w:lineRule="auto"/>
              <w:rPr>
                <w:rFonts w:asciiTheme="minorEastAsia" w:hAnsiTheme="minorEastAsia" w:eastAsiaTheme="minorEastAsia" w:cstheme="minorBidi"/>
                <w:sz w:val="24"/>
                <w:szCs w:val="20"/>
              </w:rPr>
            </w:pPr>
            <w:r>
              <w:rPr>
                <w:rFonts w:asciiTheme="minorEastAsia" w:hAnsiTheme="minorEastAsia" w:eastAsiaTheme="minorEastAsia" w:cstheme="minorBidi"/>
                <w:sz w:val="24"/>
                <w:szCs w:val="20"/>
                <w:lang w:eastAsia="zh-CN"/>
              </w:rPr>
              <w:drawing>
                <wp:inline distT="0" distB="0" distL="0" distR="0">
                  <wp:extent cx="1076325" cy="952500"/>
                  <wp:effectExtent l="19050" t="0" r="9525" b="0"/>
                  <wp:docPr id="3" name="图片 18"/>
                  <wp:cNvGraphicFramePr/>
                  <a:graphic xmlns:a="http://schemas.openxmlformats.org/drawingml/2006/main">
                    <a:graphicData uri="http://schemas.openxmlformats.org/drawingml/2006/picture">
                      <pic:pic xmlns:pic="http://schemas.openxmlformats.org/drawingml/2006/picture">
                        <pic:nvPicPr>
                          <pic:cNvPr id="3" name="图片 18"/>
                          <pic:cNvPicPr/>
                        </pic:nvPicPr>
                        <pic:blipFill>
                          <a:blip r:embed="rId17" cstate="print"/>
                          <a:srcRect/>
                          <a:stretch>
                            <a:fillRect/>
                          </a:stretch>
                        </pic:blipFill>
                        <pic:spPr>
                          <a:xfrm>
                            <a:off x="0" y="0"/>
                            <a:ext cx="1076325" cy="952500"/>
                          </a:xfrm>
                          <a:prstGeom prst="rect">
                            <a:avLst/>
                          </a:prstGeom>
                          <a:noFill/>
                          <a:ln w="9525">
                            <a:noFill/>
                            <a:miter lim="800000"/>
                            <a:headEnd/>
                            <a:tailEnd/>
                          </a:ln>
                        </pic:spPr>
                      </pic:pic>
                    </a:graphicData>
                  </a:graphic>
                </wp:inline>
              </w:drawing>
            </w:r>
          </w:p>
        </w:tc>
        <w:tc>
          <w:tcPr>
            <w:tcW w:w="2856" w:type="dxa"/>
          </w:tcPr>
          <w:p w14:paraId="5D341ADD">
            <w:pPr>
              <w:spacing w:line="360" w:lineRule="auto"/>
              <w:jc w:val="center"/>
              <w:rPr>
                <w:rFonts w:asciiTheme="minorEastAsia" w:hAnsiTheme="minorEastAsia" w:eastAsiaTheme="minorEastAsia" w:cstheme="minorBidi"/>
                <w:sz w:val="24"/>
                <w:szCs w:val="20"/>
              </w:rPr>
            </w:pPr>
            <w:r>
              <w:rPr>
                <w:rFonts w:hint="eastAsia" w:asciiTheme="minorEastAsia" w:hAnsiTheme="minorEastAsia" w:eastAsiaTheme="minorEastAsia" w:cstheme="minorBidi"/>
                <w:sz w:val="24"/>
                <w:szCs w:val="20"/>
                <w:lang w:eastAsia="zh-CN"/>
              </w:rPr>
              <w:t>藏蓝色纯棉织品，具有吸湿性和保湿性，耐热性和耐碱性，卫生性的五种属性，内部为热容棉纺，被罩是纯棉布料的织品。</w:t>
            </w:r>
            <w:r>
              <w:rPr>
                <w:rFonts w:hint="eastAsia" w:asciiTheme="minorEastAsia" w:hAnsiTheme="minorEastAsia" w:eastAsiaTheme="minorEastAsia" w:cstheme="minorBidi"/>
                <w:sz w:val="24"/>
                <w:szCs w:val="20"/>
              </w:rPr>
              <w:t>重量3.4公斤</w:t>
            </w:r>
          </w:p>
        </w:tc>
      </w:tr>
      <w:tr w14:paraId="21752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Align w:val="center"/>
          </w:tcPr>
          <w:p w14:paraId="5D2E3DFF">
            <w:pPr>
              <w:spacing w:line="360" w:lineRule="auto"/>
              <w:rPr>
                <w:rFonts w:asciiTheme="minorEastAsia" w:hAnsiTheme="minorEastAsia" w:eastAsiaTheme="minorEastAsia" w:cstheme="minorBidi"/>
                <w:sz w:val="24"/>
                <w:szCs w:val="20"/>
              </w:rPr>
            </w:pPr>
            <w:r>
              <w:rPr>
                <w:rFonts w:hint="eastAsia" w:asciiTheme="minorEastAsia" w:hAnsiTheme="minorEastAsia" w:eastAsiaTheme="minorEastAsia" w:cstheme="minorBidi"/>
                <w:sz w:val="24"/>
                <w:szCs w:val="20"/>
              </w:rPr>
              <w:t>火焰蓝消防毛毯</w:t>
            </w:r>
          </w:p>
        </w:tc>
        <w:tc>
          <w:tcPr>
            <w:tcW w:w="1324" w:type="dxa"/>
            <w:vAlign w:val="center"/>
          </w:tcPr>
          <w:p w14:paraId="7C6E4A41">
            <w:pPr>
              <w:spacing w:line="360" w:lineRule="auto"/>
              <w:rPr>
                <w:rFonts w:asciiTheme="minorEastAsia" w:hAnsiTheme="minorEastAsia" w:eastAsiaTheme="minorEastAsia" w:cstheme="minorBidi"/>
                <w:sz w:val="24"/>
                <w:szCs w:val="20"/>
              </w:rPr>
            </w:pPr>
            <w:r>
              <w:rPr>
                <w:rFonts w:asciiTheme="minorEastAsia" w:hAnsiTheme="minorEastAsia" w:eastAsiaTheme="minorEastAsia" w:cstheme="minorBidi"/>
                <w:sz w:val="24"/>
                <w:szCs w:val="20"/>
              </w:rPr>
              <w:t>200*150cm</w:t>
            </w:r>
          </w:p>
        </w:tc>
        <w:tc>
          <w:tcPr>
            <w:tcW w:w="802" w:type="dxa"/>
            <w:vAlign w:val="center"/>
          </w:tcPr>
          <w:p w14:paraId="19330EBC">
            <w:pPr>
              <w:spacing w:line="360" w:lineRule="auto"/>
              <w:jc w:val="center"/>
              <w:rPr>
                <w:rFonts w:asciiTheme="minorEastAsia" w:hAnsiTheme="minorEastAsia" w:eastAsiaTheme="minorEastAsia" w:cstheme="minorBidi"/>
                <w:sz w:val="24"/>
                <w:szCs w:val="20"/>
              </w:rPr>
            </w:pPr>
            <w:r>
              <w:rPr>
                <w:rFonts w:hint="eastAsia" w:asciiTheme="minorEastAsia" w:hAnsiTheme="minorEastAsia" w:eastAsiaTheme="minorEastAsia" w:cstheme="minorBidi"/>
                <w:sz w:val="24"/>
                <w:szCs w:val="20"/>
              </w:rPr>
              <w:t>床</w:t>
            </w:r>
          </w:p>
        </w:tc>
        <w:tc>
          <w:tcPr>
            <w:tcW w:w="872" w:type="dxa"/>
            <w:vAlign w:val="center"/>
          </w:tcPr>
          <w:p w14:paraId="50C3AAAC">
            <w:pPr>
              <w:spacing w:line="360" w:lineRule="auto"/>
              <w:jc w:val="center"/>
              <w:rPr>
                <w:rFonts w:asciiTheme="minorEastAsia" w:hAnsiTheme="minorEastAsia" w:eastAsiaTheme="minorEastAsia" w:cstheme="minorBidi"/>
                <w:sz w:val="24"/>
                <w:szCs w:val="20"/>
              </w:rPr>
            </w:pPr>
            <w:r>
              <w:rPr>
                <w:rFonts w:hint="eastAsia" w:asciiTheme="minorEastAsia" w:hAnsiTheme="minorEastAsia" w:eastAsiaTheme="minorEastAsia" w:cstheme="minorBidi"/>
                <w:sz w:val="24"/>
                <w:szCs w:val="20"/>
              </w:rPr>
              <w:t>30</w:t>
            </w:r>
          </w:p>
        </w:tc>
        <w:tc>
          <w:tcPr>
            <w:tcW w:w="1680" w:type="dxa"/>
          </w:tcPr>
          <w:p w14:paraId="62DCF016">
            <w:pPr>
              <w:spacing w:line="360" w:lineRule="auto"/>
              <w:jc w:val="center"/>
              <w:rPr>
                <w:rFonts w:asciiTheme="minorEastAsia" w:hAnsiTheme="minorEastAsia" w:eastAsiaTheme="minorEastAsia" w:cstheme="minorBidi"/>
                <w:sz w:val="24"/>
                <w:szCs w:val="20"/>
              </w:rPr>
            </w:pPr>
            <w:r>
              <w:rPr>
                <w:rFonts w:asciiTheme="minorEastAsia" w:hAnsiTheme="minorEastAsia" w:eastAsiaTheme="minorEastAsia" w:cstheme="minorBidi"/>
                <w:sz w:val="24"/>
                <w:szCs w:val="20"/>
                <w:lang w:eastAsia="zh-CN"/>
              </w:rPr>
              <w:drawing>
                <wp:inline distT="0" distB="0" distL="0" distR="0">
                  <wp:extent cx="600075" cy="552450"/>
                  <wp:effectExtent l="19050" t="0" r="9525" b="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8" cstate="print"/>
                          <a:srcRect/>
                          <a:stretch>
                            <a:fillRect/>
                          </a:stretch>
                        </pic:blipFill>
                        <pic:spPr>
                          <a:xfrm>
                            <a:off x="0" y="0"/>
                            <a:ext cx="602325" cy="554521"/>
                          </a:xfrm>
                          <a:prstGeom prst="rect">
                            <a:avLst/>
                          </a:prstGeom>
                          <a:noFill/>
                          <a:ln w="9525">
                            <a:noFill/>
                            <a:miter lim="800000"/>
                            <a:headEnd/>
                            <a:tailEnd/>
                          </a:ln>
                        </pic:spPr>
                      </pic:pic>
                    </a:graphicData>
                  </a:graphic>
                </wp:inline>
              </w:drawing>
            </w:r>
          </w:p>
        </w:tc>
        <w:tc>
          <w:tcPr>
            <w:tcW w:w="2856" w:type="dxa"/>
          </w:tcPr>
          <w:p w14:paraId="6A681387">
            <w:pPr>
              <w:spacing w:line="360" w:lineRule="auto"/>
              <w:jc w:val="center"/>
              <w:rPr>
                <w:rFonts w:asciiTheme="minorEastAsia" w:hAnsiTheme="minorEastAsia" w:eastAsiaTheme="minorEastAsia" w:cstheme="minorBidi"/>
                <w:sz w:val="24"/>
                <w:szCs w:val="20"/>
                <w:lang w:eastAsia="zh-CN"/>
              </w:rPr>
            </w:pPr>
            <w:r>
              <w:rPr>
                <w:rFonts w:hint="eastAsia" w:asciiTheme="minorEastAsia" w:hAnsiTheme="minorEastAsia" w:eastAsiaTheme="minorEastAsia" w:cstheme="minorBidi"/>
                <w:sz w:val="24"/>
                <w:szCs w:val="20"/>
                <w:lang w:eastAsia="zh-CN"/>
              </w:rPr>
              <w:t>藏蓝色，材质 30%羊毛，70%涤纶。特性 保暖，不易起球重量2公斤。</w:t>
            </w:r>
          </w:p>
        </w:tc>
      </w:tr>
      <w:tr w14:paraId="53DC8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Align w:val="center"/>
          </w:tcPr>
          <w:p w14:paraId="34A3460C">
            <w:pPr>
              <w:spacing w:line="360" w:lineRule="auto"/>
              <w:rPr>
                <w:rFonts w:asciiTheme="minorEastAsia" w:hAnsiTheme="minorEastAsia" w:eastAsiaTheme="minorEastAsia" w:cstheme="minorBidi"/>
                <w:sz w:val="24"/>
                <w:szCs w:val="20"/>
              </w:rPr>
            </w:pPr>
            <w:r>
              <w:rPr>
                <w:rFonts w:hint="eastAsia" w:asciiTheme="minorEastAsia" w:hAnsiTheme="minorEastAsia" w:eastAsiaTheme="minorEastAsia" w:cstheme="minorBidi"/>
                <w:sz w:val="24"/>
                <w:szCs w:val="20"/>
              </w:rPr>
              <w:t>火焰蓝消防枕头</w:t>
            </w:r>
          </w:p>
        </w:tc>
        <w:tc>
          <w:tcPr>
            <w:tcW w:w="1324" w:type="dxa"/>
            <w:vAlign w:val="center"/>
          </w:tcPr>
          <w:p w14:paraId="5727C096">
            <w:pPr>
              <w:rPr>
                <w:rFonts w:asciiTheme="minorEastAsia" w:hAnsiTheme="minorEastAsia" w:eastAsiaTheme="minorEastAsia"/>
                <w:color w:val="000000"/>
                <w:sz w:val="24"/>
                <w:szCs w:val="20"/>
              </w:rPr>
            </w:pPr>
            <w:r>
              <w:rPr>
                <w:rFonts w:hint="eastAsia" w:asciiTheme="minorEastAsia" w:hAnsiTheme="minorEastAsia" w:eastAsiaTheme="minorEastAsia"/>
                <w:color w:val="000000"/>
                <w:sz w:val="24"/>
                <w:szCs w:val="20"/>
              </w:rPr>
              <w:t>45*27*7</w:t>
            </w:r>
            <w:r>
              <w:rPr>
                <w:rFonts w:hint="eastAsia" w:asciiTheme="minorEastAsia" w:hAnsiTheme="minorEastAsia" w:eastAsiaTheme="minorEastAsia"/>
                <w:b/>
                <w:color w:val="000000"/>
                <w:sz w:val="24"/>
                <w:szCs w:val="20"/>
              </w:rPr>
              <w:t>～</w:t>
            </w:r>
            <w:r>
              <w:rPr>
                <w:rFonts w:hint="eastAsia" w:asciiTheme="minorEastAsia" w:hAnsiTheme="minorEastAsia" w:eastAsiaTheme="minorEastAsia"/>
                <w:color w:val="000000"/>
                <w:sz w:val="24"/>
                <w:szCs w:val="20"/>
              </w:rPr>
              <w:t>9cm</w:t>
            </w:r>
          </w:p>
        </w:tc>
        <w:tc>
          <w:tcPr>
            <w:tcW w:w="802" w:type="dxa"/>
            <w:vAlign w:val="center"/>
          </w:tcPr>
          <w:p w14:paraId="209ED99B">
            <w:pPr>
              <w:spacing w:line="360" w:lineRule="auto"/>
              <w:ind w:firstLine="240" w:firstLineChars="100"/>
              <w:rPr>
                <w:rFonts w:asciiTheme="minorEastAsia" w:hAnsiTheme="minorEastAsia" w:eastAsiaTheme="minorEastAsia" w:cstheme="minorBidi"/>
                <w:sz w:val="24"/>
                <w:szCs w:val="20"/>
              </w:rPr>
            </w:pPr>
            <w:r>
              <w:rPr>
                <w:rFonts w:hint="eastAsia" w:asciiTheme="minorEastAsia" w:hAnsiTheme="minorEastAsia" w:eastAsiaTheme="minorEastAsia" w:cstheme="minorBidi"/>
                <w:sz w:val="24"/>
                <w:szCs w:val="20"/>
              </w:rPr>
              <w:t>个</w:t>
            </w:r>
          </w:p>
        </w:tc>
        <w:tc>
          <w:tcPr>
            <w:tcW w:w="872" w:type="dxa"/>
            <w:vAlign w:val="center"/>
          </w:tcPr>
          <w:p w14:paraId="1F3217E7">
            <w:pPr>
              <w:spacing w:line="360" w:lineRule="auto"/>
              <w:jc w:val="center"/>
              <w:rPr>
                <w:rFonts w:asciiTheme="minorEastAsia" w:hAnsiTheme="minorEastAsia" w:eastAsiaTheme="minorEastAsia" w:cstheme="minorBidi"/>
                <w:sz w:val="24"/>
                <w:szCs w:val="20"/>
              </w:rPr>
            </w:pPr>
            <w:r>
              <w:rPr>
                <w:rFonts w:hint="eastAsia" w:asciiTheme="minorEastAsia" w:hAnsiTheme="minorEastAsia" w:eastAsiaTheme="minorEastAsia" w:cstheme="minorBidi"/>
                <w:sz w:val="24"/>
                <w:szCs w:val="20"/>
              </w:rPr>
              <w:t>30</w:t>
            </w:r>
          </w:p>
        </w:tc>
        <w:tc>
          <w:tcPr>
            <w:tcW w:w="1680" w:type="dxa"/>
          </w:tcPr>
          <w:p w14:paraId="0BBE4420">
            <w:pPr>
              <w:spacing w:line="360" w:lineRule="auto"/>
              <w:jc w:val="center"/>
              <w:rPr>
                <w:rFonts w:asciiTheme="minorEastAsia" w:hAnsiTheme="minorEastAsia" w:eastAsiaTheme="minorEastAsia" w:cstheme="minorBidi"/>
                <w:sz w:val="24"/>
                <w:szCs w:val="20"/>
              </w:rPr>
            </w:pPr>
            <w:r>
              <w:rPr>
                <w:rFonts w:asciiTheme="minorEastAsia" w:hAnsiTheme="minorEastAsia" w:eastAsiaTheme="minorEastAsia" w:cstheme="minorBidi"/>
                <w:sz w:val="24"/>
                <w:szCs w:val="20"/>
                <w:lang w:eastAsia="zh-CN"/>
              </w:rPr>
              <w:drawing>
                <wp:inline distT="0" distB="0" distL="0" distR="0">
                  <wp:extent cx="885825" cy="600075"/>
                  <wp:effectExtent l="19050" t="0" r="9525" b="0"/>
                  <wp:docPr id="8" name="图片 6"/>
                  <wp:cNvGraphicFramePr/>
                  <a:graphic xmlns:a="http://schemas.openxmlformats.org/drawingml/2006/main">
                    <a:graphicData uri="http://schemas.openxmlformats.org/drawingml/2006/picture">
                      <pic:pic xmlns:pic="http://schemas.openxmlformats.org/drawingml/2006/picture">
                        <pic:nvPicPr>
                          <pic:cNvPr id="8" name="图片 6"/>
                          <pic:cNvPicPr/>
                        </pic:nvPicPr>
                        <pic:blipFill>
                          <a:blip r:embed="rId19" cstate="print"/>
                          <a:srcRect/>
                          <a:stretch>
                            <a:fillRect/>
                          </a:stretch>
                        </pic:blipFill>
                        <pic:spPr>
                          <a:xfrm>
                            <a:off x="0" y="0"/>
                            <a:ext cx="885825" cy="600075"/>
                          </a:xfrm>
                          <a:prstGeom prst="rect">
                            <a:avLst/>
                          </a:prstGeom>
                          <a:noFill/>
                          <a:ln w="9525">
                            <a:noFill/>
                            <a:miter lim="800000"/>
                            <a:headEnd/>
                            <a:tailEnd/>
                          </a:ln>
                        </pic:spPr>
                      </pic:pic>
                    </a:graphicData>
                  </a:graphic>
                </wp:inline>
              </w:drawing>
            </w:r>
          </w:p>
        </w:tc>
        <w:tc>
          <w:tcPr>
            <w:tcW w:w="2856" w:type="dxa"/>
          </w:tcPr>
          <w:p w14:paraId="4DDA5949">
            <w:pPr>
              <w:spacing w:line="360" w:lineRule="auto"/>
              <w:jc w:val="center"/>
              <w:rPr>
                <w:rFonts w:asciiTheme="minorEastAsia" w:hAnsiTheme="minorEastAsia" w:eastAsiaTheme="minorEastAsia" w:cstheme="minorBidi"/>
                <w:sz w:val="24"/>
                <w:szCs w:val="20"/>
                <w:lang w:eastAsia="zh-CN"/>
              </w:rPr>
            </w:pPr>
            <w:r>
              <w:rPr>
                <w:rFonts w:hint="eastAsia" w:asciiTheme="minorEastAsia" w:hAnsiTheme="minorEastAsia" w:eastAsiaTheme="minorEastAsia" w:cstheme="minorBidi"/>
                <w:sz w:val="24"/>
                <w:szCs w:val="20"/>
                <w:lang w:eastAsia="zh-CN"/>
              </w:rPr>
              <w:t>藏蓝色，枕芯和枕套两部分组成,枕套采用涤平布缝制,枕芯采用记忆棉成型。</w:t>
            </w:r>
          </w:p>
        </w:tc>
      </w:tr>
      <w:tr w14:paraId="2A688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Align w:val="center"/>
          </w:tcPr>
          <w:p w14:paraId="09AEDBDC">
            <w:pPr>
              <w:spacing w:line="360" w:lineRule="auto"/>
              <w:rPr>
                <w:rFonts w:asciiTheme="minorEastAsia" w:hAnsiTheme="minorEastAsia" w:eastAsiaTheme="minorEastAsia" w:cstheme="minorBidi"/>
                <w:sz w:val="24"/>
                <w:szCs w:val="20"/>
              </w:rPr>
            </w:pPr>
            <w:r>
              <w:rPr>
                <w:rFonts w:hint="eastAsia" w:asciiTheme="minorEastAsia" w:hAnsiTheme="minorEastAsia" w:eastAsiaTheme="minorEastAsia" w:cstheme="minorBidi"/>
                <w:sz w:val="24"/>
                <w:szCs w:val="20"/>
              </w:rPr>
              <w:t>火焰蓝消防床单</w:t>
            </w:r>
          </w:p>
        </w:tc>
        <w:tc>
          <w:tcPr>
            <w:tcW w:w="1324" w:type="dxa"/>
            <w:vAlign w:val="center"/>
          </w:tcPr>
          <w:p w14:paraId="374F3501">
            <w:pPr>
              <w:spacing w:line="360" w:lineRule="auto"/>
              <w:rPr>
                <w:rFonts w:asciiTheme="minorEastAsia" w:hAnsiTheme="minorEastAsia" w:eastAsiaTheme="minorEastAsia" w:cstheme="minorBidi"/>
                <w:sz w:val="24"/>
                <w:szCs w:val="20"/>
              </w:rPr>
            </w:pPr>
            <w:r>
              <w:rPr>
                <w:rFonts w:asciiTheme="minorEastAsia" w:hAnsiTheme="minorEastAsia" w:eastAsiaTheme="minorEastAsia" w:cstheme="minorBidi"/>
                <w:sz w:val="24"/>
                <w:szCs w:val="20"/>
              </w:rPr>
              <w:t>210*150cm</w:t>
            </w:r>
          </w:p>
        </w:tc>
        <w:tc>
          <w:tcPr>
            <w:tcW w:w="802" w:type="dxa"/>
            <w:vAlign w:val="center"/>
          </w:tcPr>
          <w:p w14:paraId="1C8EDB78">
            <w:pPr>
              <w:spacing w:line="360" w:lineRule="auto"/>
              <w:ind w:firstLine="240" w:firstLineChars="100"/>
              <w:rPr>
                <w:rFonts w:asciiTheme="minorEastAsia" w:hAnsiTheme="minorEastAsia" w:eastAsiaTheme="minorEastAsia" w:cstheme="minorBidi"/>
                <w:sz w:val="24"/>
                <w:szCs w:val="20"/>
              </w:rPr>
            </w:pPr>
            <w:r>
              <w:rPr>
                <w:rFonts w:hint="eastAsia" w:asciiTheme="minorEastAsia" w:hAnsiTheme="minorEastAsia" w:eastAsiaTheme="minorEastAsia" w:cstheme="minorBidi"/>
                <w:sz w:val="24"/>
                <w:szCs w:val="20"/>
              </w:rPr>
              <w:t>床</w:t>
            </w:r>
          </w:p>
        </w:tc>
        <w:tc>
          <w:tcPr>
            <w:tcW w:w="872" w:type="dxa"/>
            <w:vAlign w:val="center"/>
          </w:tcPr>
          <w:p w14:paraId="7522D0D5">
            <w:pPr>
              <w:spacing w:line="360" w:lineRule="auto"/>
              <w:jc w:val="center"/>
              <w:rPr>
                <w:rFonts w:asciiTheme="minorEastAsia" w:hAnsiTheme="minorEastAsia" w:eastAsiaTheme="minorEastAsia" w:cstheme="minorBidi"/>
                <w:sz w:val="24"/>
                <w:szCs w:val="20"/>
              </w:rPr>
            </w:pPr>
            <w:r>
              <w:rPr>
                <w:rFonts w:hint="eastAsia" w:asciiTheme="minorEastAsia" w:hAnsiTheme="minorEastAsia" w:eastAsiaTheme="minorEastAsia" w:cstheme="minorBidi"/>
                <w:sz w:val="24"/>
                <w:szCs w:val="20"/>
              </w:rPr>
              <w:t>30</w:t>
            </w:r>
          </w:p>
        </w:tc>
        <w:tc>
          <w:tcPr>
            <w:tcW w:w="1680" w:type="dxa"/>
          </w:tcPr>
          <w:p w14:paraId="319B629A">
            <w:pPr>
              <w:spacing w:line="360" w:lineRule="auto"/>
              <w:jc w:val="center"/>
              <w:rPr>
                <w:rFonts w:asciiTheme="minorEastAsia" w:hAnsiTheme="minorEastAsia" w:eastAsiaTheme="minorEastAsia" w:cstheme="minorBidi"/>
                <w:sz w:val="24"/>
                <w:szCs w:val="20"/>
              </w:rPr>
            </w:pPr>
            <w:r>
              <w:rPr>
                <w:rFonts w:asciiTheme="minorEastAsia" w:hAnsiTheme="minorEastAsia" w:eastAsiaTheme="minorEastAsia" w:cstheme="minorBidi"/>
                <w:sz w:val="24"/>
                <w:szCs w:val="20"/>
                <w:lang w:eastAsia="zh-CN"/>
              </w:rPr>
              <w:drawing>
                <wp:inline distT="0" distB="0" distL="0" distR="0">
                  <wp:extent cx="923925" cy="419100"/>
                  <wp:effectExtent l="19050" t="0" r="9525" b="0"/>
                  <wp:docPr id="9" name="图片 8"/>
                  <wp:cNvGraphicFramePr/>
                  <a:graphic xmlns:a="http://schemas.openxmlformats.org/drawingml/2006/main">
                    <a:graphicData uri="http://schemas.openxmlformats.org/drawingml/2006/picture">
                      <pic:pic xmlns:pic="http://schemas.openxmlformats.org/drawingml/2006/picture">
                        <pic:nvPicPr>
                          <pic:cNvPr id="9" name="图片 8"/>
                          <pic:cNvPicPr/>
                        </pic:nvPicPr>
                        <pic:blipFill>
                          <a:blip r:embed="rId20" cstate="print"/>
                          <a:srcRect/>
                          <a:stretch>
                            <a:fillRect/>
                          </a:stretch>
                        </pic:blipFill>
                        <pic:spPr>
                          <a:xfrm>
                            <a:off x="0" y="0"/>
                            <a:ext cx="923925" cy="419100"/>
                          </a:xfrm>
                          <a:prstGeom prst="rect">
                            <a:avLst/>
                          </a:prstGeom>
                          <a:noFill/>
                          <a:ln w="9525">
                            <a:noFill/>
                            <a:miter lim="800000"/>
                            <a:headEnd/>
                            <a:tailEnd/>
                          </a:ln>
                        </pic:spPr>
                      </pic:pic>
                    </a:graphicData>
                  </a:graphic>
                </wp:inline>
              </w:drawing>
            </w:r>
          </w:p>
        </w:tc>
        <w:tc>
          <w:tcPr>
            <w:tcW w:w="2856" w:type="dxa"/>
          </w:tcPr>
          <w:p w14:paraId="3FB38696">
            <w:pPr>
              <w:spacing w:line="360" w:lineRule="auto"/>
              <w:jc w:val="center"/>
              <w:rPr>
                <w:rFonts w:asciiTheme="minorEastAsia" w:hAnsiTheme="minorEastAsia" w:eastAsiaTheme="minorEastAsia" w:cstheme="minorBidi"/>
                <w:sz w:val="24"/>
                <w:szCs w:val="20"/>
                <w:lang w:eastAsia="zh-CN"/>
              </w:rPr>
            </w:pPr>
            <w:r>
              <w:rPr>
                <w:rFonts w:hint="eastAsia" w:asciiTheme="minorEastAsia" w:hAnsiTheme="minorEastAsia" w:eastAsiaTheme="minorEastAsia" w:cstheme="minorBidi"/>
                <w:sz w:val="24"/>
                <w:szCs w:val="20"/>
                <w:lang w:eastAsia="zh-CN"/>
              </w:rPr>
              <w:t>藏蓝色，纯棉加厚不起球布料。</w:t>
            </w:r>
          </w:p>
        </w:tc>
      </w:tr>
      <w:tr w14:paraId="5439A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Align w:val="center"/>
          </w:tcPr>
          <w:p w14:paraId="0C5FF9AA">
            <w:pPr>
              <w:spacing w:line="360" w:lineRule="auto"/>
              <w:rPr>
                <w:rFonts w:asciiTheme="minorEastAsia" w:hAnsiTheme="minorEastAsia" w:eastAsiaTheme="minorEastAsia" w:cstheme="minorBidi"/>
                <w:sz w:val="24"/>
                <w:szCs w:val="20"/>
              </w:rPr>
            </w:pPr>
            <w:r>
              <w:rPr>
                <w:rFonts w:hint="eastAsia" w:asciiTheme="minorEastAsia" w:hAnsiTheme="minorEastAsia" w:eastAsiaTheme="minorEastAsia" w:cstheme="minorBidi"/>
                <w:sz w:val="24"/>
                <w:szCs w:val="20"/>
              </w:rPr>
              <w:t>竹凉席</w:t>
            </w:r>
          </w:p>
        </w:tc>
        <w:tc>
          <w:tcPr>
            <w:tcW w:w="1324" w:type="dxa"/>
            <w:vAlign w:val="center"/>
          </w:tcPr>
          <w:p w14:paraId="248F79D4">
            <w:pPr>
              <w:jc w:val="center"/>
              <w:rPr>
                <w:rFonts w:asciiTheme="minorEastAsia" w:hAnsiTheme="minorEastAsia" w:eastAsiaTheme="minorEastAsia" w:cstheme="minorBidi"/>
                <w:sz w:val="24"/>
                <w:szCs w:val="20"/>
              </w:rPr>
            </w:pPr>
            <w:r>
              <w:rPr>
                <w:rFonts w:hint="eastAsia" w:asciiTheme="minorEastAsia" w:hAnsiTheme="minorEastAsia" w:eastAsiaTheme="minorEastAsia"/>
                <w:color w:val="000000"/>
                <w:sz w:val="24"/>
                <w:szCs w:val="20"/>
              </w:rPr>
              <w:t>200*120cm</w:t>
            </w:r>
          </w:p>
        </w:tc>
        <w:tc>
          <w:tcPr>
            <w:tcW w:w="802" w:type="dxa"/>
            <w:vAlign w:val="center"/>
          </w:tcPr>
          <w:p w14:paraId="1B1FADB0">
            <w:pPr>
              <w:spacing w:line="360" w:lineRule="auto"/>
              <w:ind w:firstLine="240" w:firstLineChars="100"/>
              <w:rPr>
                <w:rFonts w:asciiTheme="minorEastAsia" w:hAnsiTheme="minorEastAsia" w:eastAsiaTheme="minorEastAsia" w:cstheme="minorBidi"/>
                <w:sz w:val="24"/>
                <w:szCs w:val="20"/>
              </w:rPr>
            </w:pPr>
            <w:r>
              <w:rPr>
                <w:rFonts w:hint="eastAsia" w:asciiTheme="minorEastAsia" w:hAnsiTheme="minorEastAsia" w:eastAsiaTheme="minorEastAsia" w:cstheme="minorBidi"/>
                <w:sz w:val="24"/>
                <w:szCs w:val="20"/>
              </w:rPr>
              <w:t>床</w:t>
            </w:r>
          </w:p>
        </w:tc>
        <w:tc>
          <w:tcPr>
            <w:tcW w:w="872" w:type="dxa"/>
            <w:vAlign w:val="center"/>
          </w:tcPr>
          <w:p w14:paraId="14236D7C">
            <w:pPr>
              <w:spacing w:line="360" w:lineRule="auto"/>
              <w:jc w:val="center"/>
              <w:rPr>
                <w:rFonts w:asciiTheme="minorEastAsia" w:hAnsiTheme="minorEastAsia" w:eastAsiaTheme="minorEastAsia" w:cstheme="minorBidi"/>
                <w:sz w:val="24"/>
                <w:szCs w:val="20"/>
              </w:rPr>
            </w:pPr>
            <w:r>
              <w:rPr>
                <w:rFonts w:hint="eastAsia" w:asciiTheme="minorEastAsia" w:hAnsiTheme="minorEastAsia" w:eastAsiaTheme="minorEastAsia" w:cstheme="minorBidi"/>
                <w:sz w:val="24"/>
                <w:szCs w:val="20"/>
              </w:rPr>
              <w:t>30</w:t>
            </w:r>
          </w:p>
        </w:tc>
        <w:tc>
          <w:tcPr>
            <w:tcW w:w="1680" w:type="dxa"/>
          </w:tcPr>
          <w:p w14:paraId="08B53765">
            <w:pPr>
              <w:spacing w:line="360" w:lineRule="auto"/>
              <w:jc w:val="center"/>
              <w:rPr>
                <w:rFonts w:asciiTheme="minorEastAsia" w:hAnsiTheme="minorEastAsia" w:eastAsiaTheme="minorEastAsia" w:cstheme="minorBidi"/>
                <w:sz w:val="24"/>
                <w:szCs w:val="20"/>
              </w:rPr>
            </w:pPr>
            <w:r>
              <w:rPr>
                <w:rFonts w:asciiTheme="minorEastAsia" w:hAnsiTheme="minorEastAsia" w:eastAsiaTheme="minorEastAsia" w:cstheme="minorBidi"/>
                <w:sz w:val="24"/>
                <w:szCs w:val="20"/>
                <w:lang w:eastAsia="zh-CN"/>
              </w:rPr>
              <w:drawing>
                <wp:inline distT="0" distB="0" distL="0" distR="0">
                  <wp:extent cx="914400" cy="409575"/>
                  <wp:effectExtent l="19050" t="0" r="0" b="0"/>
                  <wp:docPr id="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pic:cNvPicPr>
                            <a:picLocks noChangeAspect="1" noChangeArrowheads="1"/>
                          </pic:cNvPicPr>
                        </pic:nvPicPr>
                        <pic:blipFill>
                          <a:blip r:embed="rId21" cstate="print"/>
                          <a:srcRect/>
                          <a:stretch>
                            <a:fillRect/>
                          </a:stretch>
                        </pic:blipFill>
                        <pic:spPr>
                          <a:xfrm>
                            <a:off x="0" y="0"/>
                            <a:ext cx="914400" cy="409575"/>
                          </a:xfrm>
                          <a:prstGeom prst="rect">
                            <a:avLst/>
                          </a:prstGeom>
                          <a:noFill/>
                          <a:ln w="1">
                            <a:noFill/>
                            <a:miter lim="800000"/>
                            <a:headEnd/>
                            <a:tailEnd type="none" w="med" len="med"/>
                          </a:ln>
                          <a:effectLst/>
                        </pic:spPr>
                      </pic:pic>
                    </a:graphicData>
                  </a:graphic>
                </wp:inline>
              </w:drawing>
            </w:r>
          </w:p>
        </w:tc>
        <w:tc>
          <w:tcPr>
            <w:tcW w:w="2856" w:type="dxa"/>
          </w:tcPr>
          <w:p w14:paraId="663393DB">
            <w:pPr>
              <w:spacing w:line="360" w:lineRule="auto"/>
              <w:jc w:val="center"/>
              <w:rPr>
                <w:rFonts w:asciiTheme="minorEastAsia" w:hAnsiTheme="minorEastAsia" w:eastAsiaTheme="minorEastAsia" w:cstheme="minorBidi"/>
                <w:sz w:val="24"/>
                <w:szCs w:val="20"/>
              </w:rPr>
            </w:pPr>
            <w:r>
              <w:rPr>
                <w:rFonts w:hint="eastAsia" w:asciiTheme="minorEastAsia" w:hAnsiTheme="minorEastAsia" w:eastAsiaTheme="minorEastAsia" w:cstheme="minorBidi"/>
                <w:sz w:val="24"/>
                <w:szCs w:val="20"/>
              </w:rPr>
              <w:t xml:space="preserve">折叠双面席子 </w:t>
            </w:r>
          </w:p>
        </w:tc>
      </w:tr>
    </w:tbl>
    <w:p w14:paraId="09954DE0">
      <w:pPr>
        <w:spacing w:line="360" w:lineRule="auto"/>
        <w:rPr>
          <w:rFonts w:cs="Times New Roman" w:asciiTheme="minorEastAsia" w:hAnsiTheme="minorEastAsia"/>
          <w:b/>
          <w:bCs/>
          <w:sz w:val="24"/>
          <w:szCs w:val="24"/>
          <w:lang w:eastAsia="zh-CN"/>
        </w:rPr>
      </w:pPr>
    </w:p>
    <w:p w14:paraId="1B7A32B6">
      <w:pPr>
        <w:pStyle w:val="20"/>
        <w:spacing w:line="460" w:lineRule="exact"/>
        <w:ind w:left="837" w:leftChars="-64" w:right="121" w:hanging="978" w:hangingChars="427"/>
        <w:jc w:val="both"/>
        <w:rPr>
          <w:rFonts w:asciiTheme="minorEastAsia" w:hAnsiTheme="minorEastAsia" w:eastAsiaTheme="minorEastAsia"/>
          <w:lang w:eastAsia="zh-CN"/>
        </w:rPr>
      </w:pPr>
      <w:r>
        <w:rPr>
          <w:b/>
          <w:w w:val="95"/>
          <w:lang w:eastAsia="zh-CN"/>
        </w:rPr>
        <w:t>二、定义和解释</w:t>
      </w:r>
    </w:p>
    <w:p w14:paraId="2CAADF2E">
      <w:pPr>
        <w:pStyle w:val="20"/>
        <w:spacing w:line="460" w:lineRule="exact"/>
        <w:ind w:right="121"/>
        <w:jc w:val="both"/>
        <w:rPr>
          <w:lang w:eastAsia="zh-CN"/>
        </w:rPr>
      </w:pPr>
      <w:r>
        <w:rPr>
          <w:rFonts w:hint="eastAsia"/>
          <w:lang w:eastAsia="zh-CN"/>
        </w:rPr>
        <w:t xml:space="preserve">    </w:t>
      </w:r>
      <w:r>
        <w:rPr>
          <w:lang w:eastAsia="zh-CN"/>
        </w:rPr>
        <w:t>1</w:t>
      </w:r>
      <w:r>
        <w:rPr>
          <w:rFonts w:hint="eastAsia"/>
          <w:lang w:eastAsia="zh-CN"/>
        </w:rPr>
        <w:t>、</w:t>
      </w:r>
      <w:r>
        <w:rPr>
          <w:lang w:eastAsia="zh-CN"/>
        </w:rPr>
        <w:t>“比选人”系福建福海创石油化工有限公司，即业主方。</w:t>
      </w:r>
    </w:p>
    <w:p w14:paraId="51FBFC68">
      <w:pPr>
        <w:pStyle w:val="20"/>
        <w:spacing w:line="460" w:lineRule="exact"/>
        <w:ind w:left="480" w:right="121" w:hanging="480" w:hangingChars="200"/>
        <w:jc w:val="both"/>
        <w:rPr>
          <w:lang w:eastAsia="zh-CN"/>
        </w:rPr>
      </w:pPr>
      <w:r>
        <w:rPr>
          <w:rFonts w:hint="eastAsia"/>
          <w:lang w:eastAsia="zh-CN"/>
        </w:rPr>
        <w:t xml:space="preserve">    </w:t>
      </w:r>
      <w:r>
        <w:rPr>
          <w:lang w:eastAsia="zh-CN"/>
        </w:rPr>
        <w:t>2</w:t>
      </w:r>
      <w:r>
        <w:rPr>
          <w:rFonts w:hint="eastAsia"/>
          <w:lang w:eastAsia="zh-CN"/>
        </w:rPr>
        <w:t>、</w:t>
      </w:r>
      <w:r>
        <w:rPr>
          <w:lang w:eastAsia="zh-CN"/>
        </w:rPr>
        <w:t>“参选人”系指向比选人报名并接受邀请，领取比选文件，且已经提交或准备提交本次参选文件的法人。</w:t>
      </w:r>
    </w:p>
    <w:p w14:paraId="2C86A39A">
      <w:pPr>
        <w:pStyle w:val="20"/>
        <w:spacing w:line="460" w:lineRule="exact"/>
        <w:ind w:left="480" w:right="121" w:hanging="480" w:hangingChars="200"/>
        <w:jc w:val="both"/>
        <w:rPr>
          <w:lang w:eastAsia="zh-CN"/>
        </w:rPr>
      </w:pPr>
      <w:r>
        <w:rPr>
          <w:rFonts w:hint="eastAsia"/>
          <w:lang w:eastAsia="zh-CN"/>
        </w:rPr>
        <w:t xml:space="preserve">    </w:t>
      </w:r>
      <w:r>
        <w:rPr>
          <w:lang w:eastAsia="zh-CN"/>
        </w:rPr>
        <w:t>3</w:t>
      </w:r>
      <w:r>
        <w:rPr>
          <w:rFonts w:hint="eastAsia"/>
          <w:lang w:eastAsia="zh-CN"/>
        </w:rPr>
        <w:t>、</w:t>
      </w:r>
      <w:r>
        <w:rPr>
          <w:lang w:eastAsia="zh-CN"/>
        </w:rPr>
        <w:t>“参选人代表”系指全权代表参选人参加本次比选活动并签署参选文件的人，如果参选人代表不是参选人的法定代表人，须持有《法定代表人授权委托书》详见附件。</w:t>
      </w:r>
    </w:p>
    <w:p w14:paraId="2529ADC1">
      <w:pPr>
        <w:spacing w:before="15" w:line="460" w:lineRule="exact"/>
        <w:rPr>
          <w:b/>
          <w:w w:val="95"/>
          <w:sz w:val="24"/>
          <w:szCs w:val="24"/>
          <w:lang w:eastAsia="zh-CN"/>
        </w:rPr>
      </w:pPr>
      <w:r>
        <w:rPr>
          <w:b/>
          <w:w w:val="95"/>
          <w:sz w:val="24"/>
          <w:szCs w:val="24"/>
          <w:lang w:eastAsia="zh-CN"/>
        </w:rPr>
        <w:t>三、比选文件组成</w:t>
      </w:r>
    </w:p>
    <w:p w14:paraId="6A217671">
      <w:pPr>
        <w:pStyle w:val="20"/>
        <w:spacing w:line="460" w:lineRule="exact"/>
        <w:ind w:left="480" w:right="121" w:hanging="480" w:hangingChars="200"/>
        <w:jc w:val="both"/>
        <w:rPr>
          <w:lang w:eastAsia="zh-CN"/>
        </w:rPr>
      </w:pPr>
      <w:r>
        <w:rPr>
          <w:rFonts w:hint="eastAsia"/>
          <w:lang w:eastAsia="zh-CN"/>
        </w:rPr>
        <w:t xml:space="preserve">    </w:t>
      </w:r>
      <w:r>
        <w:rPr>
          <w:lang w:eastAsia="zh-CN"/>
        </w:rPr>
        <w:t>1</w:t>
      </w:r>
      <w:r>
        <w:rPr>
          <w:rFonts w:hint="eastAsia"/>
          <w:lang w:eastAsia="zh-CN"/>
        </w:rPr>
        <w:t>、</w:t>
      </w:r>
      <w:r>
        <w:rPr>
          <w:lang w:eastAsia="zh-CN"/>
        </w:rPr>
        <w:t>比选文件包括下列内容：比选公告、比选须知、项目内容、合同书格式、报价单、承诺函等。</w:t>
      </w:r>
    </w:p>
    <w:p w14:paraId="728647DB">
      <w:pPr>
        <w:pStyle w:val="20"/>
        <w:spacing w:line="460" w:lineRule="exact"/>
        <w:ind w:left="480" w:right="121" w:hanging="480" w:hangingChars="200"/>
        <w:jc w:val="both"/>
        <w:rPr>
          <w:lang w:eastAsia="zh-CN"/>
        </w:rPr>
      </w:pPr>
      <w:r>
        <w:rPr>
          <w:rFonts w:hint="eastAsia"/>
          <w:lang w:eastAsia="zh-CN"/>
        </w:rPr>
        <w:t xml:space="preserve">    </w:t>
      </w:r>
      <w:r>
        <w:rPr>
          <w:lang w:eastAsia="zh-CN"/>
        </w:rPr>
        <w:t>2</w:t>
      </w:r>
      <w:r>
        <w:rPr>
          <w:rFonts w:hint="eastAsia"/>
          <w:lang w:eastAsia="zh-CN"/>
        </w:rPr>
        <w:t>、</w:t>
      </w:r>
      <w:r>
        <w:rPr>
          <w:lang w:eastAsia="zh-CN"/>
        </w:rPr>
        <w:t>比选文件除 1 中内容外，比选人在比选期间发出的书面文件和其他修改或补充函件，均是比选文件不可分割的组成部分。</w:t>
      </w:r>
    </w:p>
    <w:p w14:paraId="4DB1B45D">
      <w:pPr>
        <w:pStyle w:val="20"/>
        <w:spacing w:line="460" w:lineRule="exact"/>
        <w:ind w:left="480" w:right="121" w:hanging="480" w:hangingChars="200"/>
        <w:jc w:val="both"/>
        <w:rPr>
          <w:lang w:eastAsia="zh-CN"/>
        </w:rPr>
      </w:pPr>
      <w:r>
        <w:rPr>
          <w:rFonts w:hint="eastAsia"/>
          <w:lang w:eastAsia="zh-CN"/>
        </w:rPr>
        <w:t xml:space="preserve">    </w:t>
      </w:r>
      <w:r>
        <w:rPr>
          <w:lang w:eastAsia="zh-CN"/>
        </w:rPr>
        <w:t>3</w:t>
      </w:r>
      <w:r>
        <w:rPr>
          <w:rFonts w:hint="eastAsia"/>
          <w:lang w:eastAsia="zh-CN"/>
        </w:rPr>
        <w:t>、</w:t>
      </w:r>
      <w:r>
        <w:rPr>
          <w:lang w:eastAsia="zh-CN"/>
        </w:rPr>
        <w:t>参选人应认真阅读、并充分理解比选文件的全部内容（包括所有的补充、修改内容、重要事项、格式、条款和技术规范、参数及要求等）。参选人没有按照比选文件要求提交全部资料，或者没有对比选文件在各方面都做出实质性响应是参选人的风险，有可能导致其参选被拒绝，或被认定为无效参选或被确定为参选无效。</w:t>
      </w:r>
    </w:p>
    <w:p w14:paraId="78A48518">
      <w:pPr>
        <w:spacing w:before="15" w:line="460" w:lineRule="exact"/>
        <w:rPr>
          <w:b/>
          <w:w w:val="95"/>
          <w:sz w:val="24"/>
          <w:szCs w:val="24"/>
          <w:lang w:eastAsia="zh-CN"/>
        </w:rPr>
      </w:pPr>
      <w:r>
        <w:rPr>
          <w:b/>
          <w:w w:val="95"/>
          <w:sz w:val="24"/>
          <w:szCs w:val="24"/>
          <w:lang w:eastAsia="zh-CN"/>
        </w:rPr>
        <w:t>四、比选文件的澄清</w:t>
      </w:r>
    </w:p>
    <w:p w14:paraId="55329A62">
      <w:pPr>
        <w:pStyle w:val="20"/>
        <w:spacing w:line="460" w:lineRule="exact"/>
        <w:ind w:left="425" w:right="121" w:hanging="424" w:hangingChars="177"/>
        <w:jc w:val="both"/>
        <w:rPr>
          <w:lang w:eastAsia="zh-CN"/>
        </w:rPr>
      </w:pPr>
      <w:r>
        <w:rPr>
          <w:rFonts w:hint="eastAsia"/>
          <w:lang w:eastAsia="zh-CN"/>
        </w:rPr>
        <w:t xml:space="preserve">       </w:t>
      </w:r>
      <w:r>
        <w:rPr>
          <w:lang w:eastAsia="zh-CN"/>
        </w:rPr>
        <w:t>参选人获取比选文件后，应仔细检查比选文件的所有内容，如有残缺等问题应在获得比选文件3日内向比选人提出。参选人若对比选文件有任何疑问，应在参选截止时间前5日，按参选须知载明的地址以书面形式（包括书面、传真、电子邮件下同）通知到比选人。比选人将视情况确定采用适当方式予以澄清或以书面形式予以答复，澄清文件作为比选文件的组成部分，具有约束作用。</w:t>
      </w:r>
    </w:p>
    <w:p w14:paraId="7E60FC5F">
      <w:pPr>
        <w:spacing w:before="15" w:line="460" w:lineRule="exact"/>
        <w:rPr>
          <w:b/>
          <w:w w:val="95"/>
          <w:sz w:val="24"/>
          <w:szCs w:val="24"/>
          <w:lang w:eastAsia="zh-CN"/>
        </w:rPr>
      </w:pPr>
      <w:r>
        <w:rPr>
          <w:b/>
          <w:w w:val="95"/>
          <w:sz w:val="24"/>
          <w:szCs w:val="24"/>
          <w:lang w:eastAsia="zh-CN"/>
        </w:rPr>
        <w:t>五、比选文件的修改、补充</w:t>
      </w:r>
    </w:p>
    <w:p w14:paraId="3BEFC3E1">
      <w:pPr>
        <w:pStyle w:val="20"/>
        <w:spacing w:line="460" w:lineRule="exact"/>
        <w:ind w:left="425" w:right="121" w:hanging="424" w:hangingChars="177"/>
        <w:jc w:val="both"/>
        <w:rPr>
          <w:lang w:eastAsia="zh-CN"/>
        </w:rPr>
      </w:pPr>
      <w:r>
        <w:rPr>
          <w:rFonts w:hint="eastAsia"/>
          <w:lang w:eastAsia="zh-CN"/>
        </w:rPr>
        <w:t xml:space="preserve">    </w:t>
      </w:r>
      <w:r>
        <w:rPr>
          <w:lang w:eastAsia="zh-CN"/>
        </w:rPr>
        <w:t>1</w:t>
      </w:r>
      <w:r>
        <w:rPr>
          <w:rFonts w:hint="eastAsia"/>
          <w:lang w:eastAsia="zh-CN"/>
        </w:rPr>
        <w:t>、</w:t>
      </w:r>
      <w:r>
        <w:rPr>
          <w:lang w:eastAsia="zh-CN"/>
        </w:rPr>
        <w:t>在参选截止日期前，比选人可主动地或依据参选人要求澄清的问题而修改比选文件，并以书面形式通知所有报名参加比选项目的每一参选人，对方在收到该通知后应立即以书面形式予以确认；参选人未按规定时间予以确认或未按规定时间地点领取书面文件的，视比选通知已收到。</w:t>
      </w:r>
    </w:p>
    <w:p w14:paraId="127D30ED">
      <w:pPr>
        <w:pStyle w:val="20"/>
        <w:spacing w:line="460" w:lineRule="exact"/>
        <w:ind w:left="480" w:right="121" w:hanging="480" w:hangingChars="200"/>
        <w:jc w:val="both"/>
        <w:rPr>
          <w:lang w:eastAsia="zh-CN"/>
        </w:rPr>
      </w:pPr>
      <w:r>
        <w:rPr>
          <w:rFonts w:hint="eastAsia"/>
          <w:lang w:eastAsia="zh-CN"/>
        </w:rPr>
        <w:t xml:space="preserve">    </w:t>
      </w:r>
      <w:r>
        <w:rPr>
          <w:lang w:eastAsia="zh-CN"/>
        </w:rPr>
        <w:t>2</w:t>
      </w:r>
      <w:r>
        <w:rPr>
          <w:rFonts w:hint="eastAsia"/>
          <w:lang w:eastAsia="zh-CN"/>
        </w:rPr>
        <w:t>、</w:t>
      </w:r>
      <w:r>
        <w:rPr>
          <w:lang w:eastAsia="zh-CN"/>
        </w:rPr>
        <w:t>为使参选人在准备参选文件时有合理的时间考虑比选文件的修改，比选人可酌情推迟参选截止时间和开评时间，并以书面形式通知已获得比选文件的每一参选人。</w:t>
      </w:r>
    </w:p>
    <w:p w14:paraId="6BDD0BF0">
      <w:pPr>
        <w:pStyle w:val="20"/>
        <w:spacing w:line="460" w:lineRule="exact"/>
        <w:ind w:right="121" w:firstLine="465"/>
        <w:jc w:val="both"/>
        <w:rPr>
          <w:lang w:eastAsia="zh-CN"/>
        </w:rPr>
      </w:pPr>
      <w:r>
        <w:rPr>
          <w:lang w:eastAsia="zh-CN"/>
        </w:rPr>
        <w:t>3</w:t>
      </w:r>
      <w:r>
        <w:rPr>
          <w:rFonts w:hint="eastAsia"/>
          <w:lang w:eastAsia="zh-CN"/>
        </w:rPr>
        <w:t>、</w:t>
      </w:r>
      <w:r>
        <w:rPr>
          <w:lang w:eastAsia="zh-CN"/>
        </w:rPr>
        <w:t>比选文件的修改书将构成比选文件的一部分，对参选人具有约束作用。</w:t>
      </w:r>
    </w:p>
    <w:p w14:paraId="1C5BD12D">
      <w:pPr>
        <w:pStyle w:val="20"/>
        <w:spacing w:line="460" w:lineRule="exact"/>
        <w:ind w:right="121"/>
        <w:jc w:val="both"/>
        <w:rPr>
          <w:b/>
          <w:w w:val="95"/>
          <w:lang w:eastAsia="zh-CN"/>
        </w:rPr>
      </w:pPr>
      <w:r>
        <w:rPr>
          <w:b/>
          <w:w w:val="95"/>
          <w:lang w:eastAsia="zh-CN"/>
        </w:rPr>
        <w:t>六、参选人资格</w:t>
      </w:r>
    </w:p>
    <w:p w14:paraId="40CE2B03">
      <w:pPr>
        <w:pStyle w:val="2"/>
        <w:numPr>
          <w:ilvl w:val="0"/>
          <w:numId w:val="4"/>
        </w:numPr>
        <w:spacing w:line="460" w:lineRule="exact"/>
        <w:rPr>
          <w:rFonts w:asciiTheme="minorEastAsia" w:hAnsiTheme="minorEastAsia" w:eastAsiaTheme="minorEastAsia"/>
          <w:bCs/>
          <w:sz w:val="24"/>
          <w:szCs w:val="24"/>
        </w:rPr>
      </w:pPr>
      <w:r>
        <w:rPr>
          <w:rFonts w:hint="eastAsia" w:asciiTheme="minorEastAsia" w:hAnsiTheme="minorEastAsia" w:eastAsiaTheme="minorEastAsia"/>
          <w:sz w:val="24"/>
          <w:szCs w:val="24"/>
        </w:rPr>
        <w:t>参选人必须具备有效的企业法人营业执照。</w:t>
      </w:r>
    </w:p>
    <w:p w14:paraId="5B30DE57">
      <w:pPr>
        <w:pStyle w:val="2"/>
        <w:spacing w:line="460" w:lineRule="exact"/>
        <w:ind w:firstLine="424" w:firstLineChars="177"/>
        <w:rPr>
          <w:sz w:val="24"/>
          <w:szCs w:val="24"/>
        </w:rPr>
      </w:pPr>
      <w:r>
        <w:rPr>
          <w:rFonts w:hint="eastAsia"/>
          <w:sz w:val="24"/>
          <w:szCs w:val="24"/>
        </w:rPr>
        <w:t>2、参选人</w:t>
      </w:r>
      <w:r>
        <w:rPr>
          <w:rFonts w:hint="eastAsia" w:asciiTheme="minorEastAsia" w:hAnsiTheme="minorEastAsia" w:eastAsiaTheme="minorEastAsia" w:cstheme="minorBidi"/>
          <w:sz w:val="24"/>
        </w:rPr>
        <w:t>具有消防器材销售、劳动保护用品销售资质的企业</w:t>
      </w:r>
      <w:r>
        <w:rPr>
          <w:rFonts w:hint="eastAsia"/>
          <w:sz w:val="24"/>
          <w:szCs w:val="24"/>
        </w:rPr>
        <w:t>。</w:t>
      </w:r>
    </w:p>
    <w:p w14:paraId="5D28582A">
      <w:pPr>
        <w:spacing w:line="460" w:lineRule="exact"/>
        <w:ind w:left="141" w:leftChars="64" w:firstLine="261" w:firstLineChars="109"/>
        <w:rPr>
          <w:rFonts w:asciiTheme="minorEastAsia" w:hAnsiTheme="minorEastAsia"/>
          <w:color w:val="000000"/>
          <w:sz w:val="24"/>
          <w:szCs w:val="24"/>
          <w:shd w:val="clear" w:color="auto" w:fill="FFFFFF"/>
          <w:lang w:eastAsia="zh-CN"/>
        </w:rPr>
      </w:pPr>
      <w:r>
        <w:rPr>
          <w:rFonts w:hint="eastAsia"/>
          <w:sz w:val="24"/>
          <w:szCs w:val="24"/>
          <w:lang w:eastAsia="zh-CN"/>
        </w:rPr>
        <w:t>3、</w:t>
      </w:r>
      <w:r>
        <w:rPr>
          <w:rFonts w:asciiTheme="minorEastAsia" w:hAnsiTheme="minorEastAsia" w:eastAsiaTheme="minorEastAsia"/>
          <w:sz w:val="24"/>
          <w:szCs w:val="24"/>
          <w:lang w:eastAsia="zh-CN"/>
        </w:rPr>
        <w:t>参选人需</w:t>
      </w:r>
      <w:r>
        <w:rPr>
          <w:rFonts w:hint="eastAsia" w:asciiTheme="minorEastAsia" w:hAnsiTheme="minorEastAsia" w:eastAsiaTheme="minorEastAsia"/>
          <w:sz w:val="24"/>
          <w:szCs w:val="24"/>
          <w:lang w:eastAsia="zh-CN"/>
        </w:rPr>
        <w:t>没有失信黑名单记录（以最高院失信被执行人系统发布信息为准）。</w:t>
      </w:r>
    </w:p>
    <w:p w14:paraId="6640F616">
      <w:pPr>
        <w:autoSpaceDE/>
        <w:autoSpaceDN/>
        <w:spacing w:line="460" w:lineRule="exact"/>
        <w:ind w:firstLine="424" w:firstLineChars="177"/>
        <w:jc w:val="both"/>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4、</w:t>
      </w:r>
      <w:r>
        <w:rPr>
          <w:rFonts w:asciiTheme="minorEastAsia" w:hAnsiTheme="minorEastAsia" w:eastAsiaTheme="minorEastAsia"/>
          <w:sz w:val="24"/>
          <w:szCs w:val="24"/>
          <w:lang w:eastAsia="zh-CN"/>
        </w:rPr>
        <w:t>参选人需</w:t>
      </w:r>
      <w:r>
        <w:rPr>
          <w:rFonts w:hint="eastAsia" w:asciiTheme="minorEastAsia" w:hAnsiTheme="minorEastAsia" w:eastAsiaTheme="minorEastAsia"/>
          <w:sz w:val="24"/>
          <w:szCs w:val="24"/>
          <w:lang w:eastAsia="zh-CN"/>
        </w:rPr>
        <w:t>与比选人无诉讼纠纷。</w:t>
      </w:r>
    </w:p>
    <w:p w14:paraId="4647EB92">
      <w:pPr>
        <w:pStyle w:val="2"/>
        <w:spacing w:line="360" w:lineRule="auto"/>
        <w:rPr>
          <w:b/>
          <w:w w:val="95"/>
          <w:sz w:val="24"/>
          <w:szCs w:val="24"/>
        </w:rPr>
      </w:pPr>
      <w:r>
        <w:rPr>
          <w:b/>
          <w:w w:val="95"/>
          <w:sz w:val="24"/>
          <w:szCs w:val="24"/>
        </w:rPr>
        <w:t>七、参选保证金</w:t>
      </w:r>
    </w:p>
    <w:p w14:paraId="33D9CCA2">
      <w:pPr>
        <w:pStyle w:val="20"/>
        <w:spacing w:line="360" w:lineRule="auto"/>
        <w:ind w:right="121"/>
        <w:jc w:val="both"/>
        <w:rPr>
          <w:lang w:eastAsia="zh-CN"/>
        </w:rPr>
      </w:pPr>
      <w:r>
        <w:rPr>
          <w:rFonts w:hint="eastAsia"/>
          <w:lang w:eastAsia="zh-CN"/>
        </w:rPr>
        <w:t>1.参选单位应缴纳参选保证金，</w:t>
      </w:r>
      <w:r>
        <w:rPr>
          <w:rFonts w:hint="eastAsia"/>
          <w:b/>
          <w:lang w:eastAsia="zh-CN"/>
        </w:rPr>
        <w:t>保证金金额RMB3,000.00元</w:t>
      </w:r>
      <w:r>
        <w:rPr>
          <w:rFonts w:hint="eastAsia"/>
          <w:lang w:eastAsia="zh-CN"/>
        </w:rPr>
        <w:t>，参选单位应按照要求从参选单位基本账户转入比选单位的账户，比选单位账户信息如下：</w:t>
      </w:r>
    </w:p>
    <w:p w14:paraId="0B8AD48E">
      <w:pPr>
        <w:pStyle w:val="20"/>
        <w:spacing w:line="360" w:lineRule="auto"/>
        <w:ind w:right="121"/>
        <w:jc w:val="both"/>
        <w:rPr>
          <w:lang w:eastAsia="zh-CN"/>
        </w:rPr>
      </w:pPr>
      <w:r>
        <w:rPr>
          <w:rFonts w:hint="eastAsia"/>
          <w:lang w:eastAsia="zh-CN"/>
        </w:rPr>
        <w:t xml:space="preserve">    开户名称：福建福海创石油化工有限公司</w:t>
      </w:r>
    </w:p>
    <w:p w14:paraId="5ED6873C">
      <w:pPr>
        <w:pStyle w:val="20"/>
        <w:spacing w:line="360" w:lineRule="auto"/>
        <w:ind w:right="121"/>
        <w:jc w:val="both"/>
        <w:rPr>
          <w:lang w:eastAsia="zh-CN"/>
        </w:rPr>
      </w:pPr>
      <w:r>
        <w:rPr>
          <w:rFonts w:hint="eastAsia"/>
          <w:lang w:eastAsia="zh-CN"/>
        </w:rPr>
        <w:t xml:space="preserve">    开户银行：中国银行漳州古雷支行</w:t>
      </w:r>
    </w:p>
    <w:p w14:paraId="326D9CDD">
      <w:pPr>
        <w:pStyle w:val="20"/>
        <w:spacing w:line="360" w:lineRule="auto"/>
        <w:ind w:right="121"/>
        <w:jc w:val="both"/>
        <w:rPr>
          <w:lang w:eastAsia="zh-CN"/>
        </w:rPr>
      </w:pPr>
      <w:r>
        <w:rPr>
          <w:rFonts w:hint="eastAsia"/>
          <w:lang w:eastAsia="zh-CN"/>
        </w:rPr>
        <w:t xml:space="preserve">    帐  号：</w:t>
      </w:r>
      <w:r>
        <w:rPr>
          <w:lang w:eastAsia="zh-CN"/>
        </w:rPr>
        <w:t>406574816628</w:t>
      </w:r>
    </w:p>
    <w:p w14:paraId="72D32061">
      <w:pPr>
        <w:pStyle w:val="2"/>
        <w:spacing w:line="360" w:lineRule="auto"/>
        <w:ind w:firstLine="480" w:firstLineChars="200"/>
        <w:rPr>
          <w:rFonts w:asciiTheme="minorEastAsia" w:hAnsiTheme="minorEastAsia" w:eastAsiaTheme="minorEastAsia"/>
          <w:bCs/>
          <w:sz w:val="24"/>
          <w:szCs w:val="24"/>
        </w:rPr>
      </w:pPr>
      <w:r>
        <w:rPr>
          <w:rFonts w:hint="eastAsia"/>
          <w:sz w:val="24"/>
          <w:szCs w:val="24"/>
        </w:rPr>
        <w:t>注明用途：</w:t>
      </w:r>
      <w:r>
        <w:rPr>
          <w:rFonts w:hint="eastAsia" w:asciiTheme="minorEastAsia" w:hAnsiTheme="minorEastAsia" w:eastAsiaTheme="minorEastAsia"/>
          <w:sz w:val="24"/>
          <w:szCs w:val="24"/>
        </w:rPr>
        <w:t>2024年消防灭火救援个人防护装备项目。</w:t>
      </w:r>
    </w:p>
    <w:p w14:paraId="3AD1A222">
      <w:pPr>
        <w:pStyle w:val="20"/>
        <w:spacing w:line="360" w:lineRule="auto"/>
        <w:ind w:right="121"/>
        <w:jc w:val="both"/>
        <w:rPr>
          <w:lang w:eastAsia="zh-CN"/>
        </w:rPr>
      </w:pPr>
      <w:r>
        <w:rPr>
          <w:rFonts w:hint="eastAsia"/>
          <w:lang w:eastAsia="zh-CN"/>
        </w:rPr>
        <w:t xml:space="preserve">    参选保证金有效期：</w:t>
      </w:r>
      <w:r>
        <w:rPr>
          <w:lang w:eastAsia="zh-CN"/>
        </w:rPr>
        <w:t>90</w:t>
      </w:r>
      <w:r>
        <w:rPr>
          <w:rFonts w:hint="eastAsia"/>
          <w:lang w:eastAsia="zh-CN"/>
        </w:rPr>
        <w:t>日历天。</w:t>
      </w:r>
    </w:p>
    <w:p w14:paraId="0FDDB84E">
      <w:pPr>
        <w:pStyle w:val="20"/>
        <w:spacing w:line="360" w:lineRule="auto"/>
        <w:ind w:right="121"/>
        <w:jc w:val="both"/>
        <w:rPr>
          <w:lang w:eastAsia="zh-CN"/>
        </w:rPr>
      </w:pPr>
      <w:r>
        <w:rPr>
          <w:rFonts w:hint="eastAsia"/>
          <w:lang w:eastAsia="zh-CN"/>
        </w:rPr>
        <w:t xml:space="preserve">    注：开户许可证上账号应与参选保证金转账回单上账号一致，否则视为未按规定提交参选保证金,所造成的一切后果由参选人自行负责。参选保证金转入后，将相关凭证放在商务比选文件中。</w:t>
      </w:r>
    </w:p>
    <w:p w14:paraId="3A7925C4">
      <w:pPr>
        <w:pStyle w:val="20"/>
        <w:spacing w:line="360" w:lineRule="auto"/>
        <w:ind w:right="121"/>
        <w:jc w:val="both"/>
        <w:rPr>
          <w:lang w:eastAsia="zh-CN"/>
        </w:rPr>
      </w:pPr>
      <w:r>
        <w:rPr>
          <w:rFonts w:hint="eastAsia"/>
          <w:lang w:eastAsia="zh-CN"/>
        </w:rPr>
        <w:t xml:space="preserve">    2.对于未能按要求提交保证金的参选文件，比选单位可以视为不符合上面比选要求而予以拒绝；</w:t>
      </w:r>
    </w:p>
    <w:p w14:paraId="2034AB2C">
      <w:pPr>
        <w:pStyle w:val="20"/>
        <w:spacing w:line="360" w:lineRule="auto"/>
        <w:ind w:right="121"/>
        <w:jc w:val="both"/>
        <w:rPr>
          <w:lang w:eastAsia="zh-CN"/>
        </w:rPr>
      </w:pPr>
      <w:r>
        <w:rPr>
          <w:rFonts w:hint="eastAsia"/>
          <w:lang w:eastAsia="zh-CN"/>
        </w:rPr>
        <w:t xml:space="preserve">    3.比选结束退还未中选者的比选保证金（无息），最迟不超过规定的比选有效期满后的60天。</w:t>
      </w:r>
    </w:p>
    <w:p w14:paraId="0BF7391E">
      <w:pPr>
        <w:pStyle w:val="20"/>
        <w:spacing w:line="360" w:lineRule="auto"/>
        <w:ind w:right="121"/>
        <w:jc w:val="both"/>
        <w:rPr>
          <w:color w:val="000000" w:themeColor="text1"/>
          <w:lang w:eastAsia="zh-CN"/>
        </w:rPr>
      </w:pPr>
      <w:r>
        <w:rPr>
          <w:rFonts w:hint="eastAsia"/>
          <w:lang w:eastAsia="zh-CN"/>
        </w:rPr>
        <w:t xml:space="preserve">    4.中选者的参选保证金（无息），将在合同签订后归还；</w:t>
      </w:r>
    </w:p>
    <w:p w14:paraId="162BBBDD">
      <w:pPr>
        <w:pStyle w:val="20"/>
        <w:spacing w:line="360" w:lineRule="auto"/>
        <w:ind w:right="121"/>
        <w:jc w:val="both"/>
        <w:rPr>
          <w:lang w:eastAsia="zh-CN"/>
        </w:rPr>
      </w:pPr>
      <w:r>
        <w:rPr>
          <w:rFonts w:hint="eastAsia"/>
          <w:lang w:eastAsia="zh-CN"/>
        </w:rPr>
        <w:t xml:space="preserve">    5.如有下列情况发生，将被没收参选保证金：</w:t>
      </w:r>
    </w:p>
    <w:p w14:paraId="7ED42C03">
      <w:pPr>
        <w:pStyle w:val="20"/>
        <w:spacing w:line="360" w:lineRule="auto"/>
        <w:ind w:right="121"/>
        <w:jc w:val="both"/>
        <w:rPr>
          <w:lang w:eastAsia="zh-CN"/>
        </w:rPr>
      </w:pPr>
      <w:r>
        <w:rPr>
          <w:rFonts w:hint="eastAsia"/>
          <w:lang w:eastAsia="zh-CN"/>
        </w:rPr>
        <w:t xml:space="preserve">    （1）参选单位在参选有效期内撤回参选文件；</w:t>
      </w:r>
    </w:p>
    <w:p w14:paraId="54F04827">
      <w:pPr>
        <w:pStyle w:val="20"/>
        <w:spacing w:line="360" w:lineRule="auto"/>
        <w:ind w:right="121" w:firstLine="465"/>
        <w:jc w:val="both"/>
        <w:rPr>
          <w:lang w:eastAsia="zh-CN"/>
        </w:rPr>
      </w:pPr>
      <w:r>
        <w:rPr>
          <w:rFonts w:hint="eastAsia"/>
          <w:lang w:eastAsia="zh-CN"/>
        </w:rPr>
        <w:t>（2）参选单位未能按接到中标通知书后规定的时间内签定合同；</w:t>
      </w:r>
    </w:p>
    <w:p w14:paraId="72090EBD">
      <w:pPr>
        <w:pStyle w:val="20"/>
        <w:spacing w:line="360" w:lineRule="auto"/>
        <w:ind w:right="121" w:firstLine="360" w:firstLineChars="150"/>
        <w:jc w:val="both"/>
        <w:rPr>
          <w:color w:val="000000" w:themeColor="text1"/>
          <w:lang w:eastAsia="zh-CN"/>
        </w:rPr>
      </w:pPr>
      <w:r>
        <w:rPr>
          <w:rFonts w:hint="eastAsia"/>
          <w:lang w:eastAsia="zh-CN"/>
        </w:rPr>
        <w:t>6. 中选者的参选保证金将直接转为履约保证金, 该履约保证金将于本合同执行完毕最终确认中选商无违约行为后由比选人指定公司“福建福海创石油化工有限公司”无息退还。</w:t>
      </w:r>
    </w:p>
    <w:p w14:paraId="4832610B">
      <w:pPr>
        <w:pStyle w:val="20"/>
        <w:spacing w:line="360" w:lineRule="auto"/>
        <w:ind w:right="121"/>
        <w:jc w:val="both"/>
        <w:rPr>
          <w:b/>
          <w:w w:val="95"/>
          <w:lang w:eastAsia="zh-CN"/>
        </w:rPr>
      </w:pPr>
      <w:r>
        <w:rPr>
          <w:b/>
          <w:w w:val="95"/>
          <w:lang w:eastAsia="zh-CN"/>
        </w:rPr>
        <w:t>八、参选文件的递交</w:t>
      </w:r>
    </w:p>
    <w:p w14:paraId="29502DBD">
      <w:pPr>
        <w:pStyle w:val="4"/>
        <w:tabs>
          <w:tab w:val="left" w:pos="6879"/>
        </w:tabs>
        <w:spacing w:before="107" w:line="360" w:lineRule="auto"/>
        <w:ind w:left="0" w:right="108" w:firstLine="472" w:firstLineChars="196"/>
        <w:rPr>
          <w:lang w:eastAsia="zh-CN"/>
        </w:rPr>
      </w:pPr>
      <w:r>
        <w:rPr>
          <w:lang w:eastAsia="zh-CN"/>
        </w:rPr>
        <w:t>1</w:t>
      </w:r>
      <w:r>
        <w:rPr>
          <w:rFonts w:hint="eastAsia"/>
          <w:lang w:eastAsia="zh-CN"/>
        </w:rPr>
        <w:t>、</w:t>
      </w:r>
      <w:r>
        <w:rPr>
          <w:lang w:eastAsia="zh-CN"/>
        </w:rPr>
        <w:t>参选文件递交的截止时间：</w:t>
      </w:r>
      <w:r>
        <w:rPr>
          <w:color w:val="000000" w:themeColor="text1"/>
          <w:lang w:eastAsia="zh-CN"/>
        </w:rPr>
        <w:t>202</w:t>
      </w:r>
      <w:r>
        <w:rPr>
          <w:rFonts w:hint="eastAsia"/>
          <w:color w:val="000000" w:themeColor="text1"/>
          <w:lang w:eastAsia="zh-CN"/>
        </w:rPr>
        <w:t>4年</w:t>
      </w:r>
      <w:r>
        <w:rPr>
          <w:rFonts w:hint="default"/>
          <w:color w:val="000000" w:themeColor="text1"/>
          <w:lang w:val="en-US" w:eastAsia="zh-CN"/>
        </w:rPr>
        <w:t>10</w:t>
      </w:r>
      <w:bookmarkStart w:id="9" w:name="_GoBack"/>
      <w:bookmarkEnd w:id="9"/>
      <w:r>
        <w:rPr>
          <w:rFonts w:hint="eastAsia"/>
          <w:color w:val="000000" w:themeColor="text1"/>
          <w:lang w:eastAsia="zh-CN"/>
        </w:rPr>
        <w:t xml:space="preserve"> 月  日17时00分</w:t>
      </w:r>
      <w:r>
        <w:rPr>
          <w:rFonts w:hint="eastAsia"/>
          <w:lang w:eastAsia="zh-CN"/>
        </w:rPr>
        <w:t>。</w:t>
      </w:r>
    </w:p>
    <w:p w14:paraId="52861CAB">
      <w:pPr>
        <w:pStyle w:val="4"/>
        <w:tabs>
          <w:tab w:val="left" w:pos="6879"/>
        </w:tabs>
        <w:spacing w:before="107" w:line="360" w:lineRule="auto"/>
        <w:ind w:left="473" w:leftChars="215" w:right="108"/>
        <w:rPr>
          <w:spacing w:val="-4"/>
          <w:lang w:eastAsia="zh-CN"/>
        </w:rPr>
      </w:pPr>
      <w:r>
        <w:rPr>
          <w:lang w:eastAsia="zh-CN"/>
        </w:rPr>
        <w:t>2</w:t>
      </w:r>
      <w:r>
        <w:rPr>
          <w:rFonts w:hint="eastAsia"/>
          <w:lang w:eastAsia="zh-CN"/>
        </w:rPr>
        <w:t>、</w:t>
      </w:r>
      <w:r>
        <w:rPr>
          <w:spacing w:val="4"/>
          <w:lang w:eastAsia="zh-CN"/>
        </w:rPr>
        <w:t>递交</w:t>
      </w:r>
      <w:r>
        <w:rPr>
          <w:lang w:eastAsia="zh-CN"/>
        </w:rPr>
        <w:t>参</w:t>
      </w:r>
      <w:r>
        <w:rPr>
          <w:spacing w:val="4"/>
          <w:lang w:eastAsia="zh-CN"/>
        </w:rPr>
        <w:t>选文件的地</w:t>
      </w:r>
      <w:r>
        <w:rPr>
          <w:lang w:eastAsia="zh-CN"/>
        </w:rPr>
        <w:t>点</w:t>
      </w:r>
      <w:r>
        <w:rPr>
          <w:spacing w:val="4"/>
          <w:lang w:eastAsia="zh-CN"/>
        </w:rPr>
        <w:t>为：</w:t>
      </w:r>
      <w:r>
        <w:rPr>
          <w:rFonts w:hint="eastAsia"/>
          <w:spacing w:val="4"/>
          <w:lang w:eastAsia="zh-CN"/>
        </w:rPr>
        <w:t>福建福海创石油化工有限公司办公楼</w:t>
      </w:r>
      <w:r>
        <w:rPr>
          <w:rFonts w:hint="eastAsia"/>
          <w:iCs/>
          <w:color w:val="333333"/>
          <w:lang w:eastAsia="zh-CN"/>
        </w:rPr>
        <w:t>三楼设备及服务团队</w:t>
      </w:r>
      <w:r>
        <w:rPr>
          <w:spacing w:val="4"/>
          <w:lang w:eastAsia="zh-CN"/>
        </w:rPr>
        <w:t>（</w:t>
      </w:r>
      <w:r>
        <w:rPr>
          <w:rFonts w:hint="eastAsia"/>
          <w:spacing w:val="4"/>
          <w:lang w:eastAsia="zh-CN"/>
        </w:rPr>
        <w:t>漳州市漳浦县杜浔镇杜昌路9号</w:t>
      </w:r>
      <w:r>
        <w:rPr>
          <w:spacing w:val="4"/>
          <w:lang w:eastAsia="zh-CN"/>
        </w:rPr>
        <w:t>）</w:t>
      </w:r>
      <w:r>
        <w:rPr>
          <w:spacing w:val="-57"/>
          <w:lang w:eastAsia="zh-CN"/>
        </w:rPr>
        <w:t>，</w:t>
      </w:r>
      <w:r>
        <w:rPr>
          <w:lang w:eastAsia="zh-CN"/>
        </w:rPr>
        <w:t>联系人</w:t>
      </w:r>
      <w:r>
        <w:rPr>
          <w:spacing w:val="-56"/>
          <w:lang w:eastAsia="zh-CN"/>
        </w:rPr>
        <w:t>：</w:t>
      </w:r>
      <w:r>
        <w:rPr>
          <w:rFonts w:hint="eastAsia"/>
          <w:lang w:eastAsia="zh-CN"/>
        </w:rPr>
        <w:t xml:space="preserve">陈玉冰  </w:t>
      </w:r>
      <w:r>
        <w:rPr>
          <w:spacing w:val="-6"/>
          <w:lang w:eastAsia="zh-CN"/>
        </w:rPr>
        <w:t xml:space="preserve"> </w:t>
      </w:r>
      <w:r>
        <w:rPr>
          <w:lang w:eastAsia="zh-CN"/>
        </w:rPr>
        <w:t>联系电话</w:t>
      </w:r>
      <w:r>
        <w:rPr>
          <w:spacing w:val="-4"/>
          <w:lang w:eastAsia="zh-CN"/>
        </w:rPr>
        <w:t>：</w:t>
      </w:r>
      <w:r>
        <w:rPr>
          <w:rFonts w:hint="eastAsia"/>
          <w:spacing w:val="-4"/>
          <w:lang w:eastAsia="zh-CN"/>
        </w:rPr>
        <w:t>0596-6311839 。</w:t>
      </w:r>
    </w:p>
    <w:p w14:paraId="2B3CA07F">
      <w:pPr>
        <w:pStyle w:val="4"/>
        <w:tabs>
          <w:tab w:val="left" w:pos="6879"/>
        </w:tabs>
        <w:spacing w:before="107" w:line="360" w:lineRule="auto"/>
        <w:ind w:left="0" w:right="108"/>
        <w:rPr>
          <w:lang w:eastAsia="zh-CN"/>
        </w:rPr>
      </w:pPr>
      <w:r>
        <w:rPr>
          <w:rFonts w:hint="eastAsia"/>
          <w:lang w:eastAsia="zh-CN"/>
        </w:rPr>
        <w:t xml:space="preserve">    </w:t>
      </w:r>
      <w:r>
        <w:rPr>
          <w:lang w:eastAsia="zh-CN"/>
        </w:rPr>
        <w:t>注：请使用顺丰快递或中国邮政 EMS 快递，其他快递不能保证送达目的地。</w:t>
      </w:r>
    </w:p>
    <w:p w14:paraId="023A6723">
      <w:pPr>
        <w:pStyle w:val="20"/>
        <w:spacing w:line="360" w:lineRule="auto"/>
        <w:ind w:left="844" w:leftChars="220" w:right="121" w:hanging="360" w:hangingChars="150"/>
        <w:jc w:val="both"/>
        <w:rPr>
          <w:lang w:eastAsia="zh-CN"/>
        </w:rPr>
      </w:pPr>
      <w:r>
        <w:rPr>
          <w:lang w:eastAsia="zh-CN"/>
        </w:rPr>
        <w:t>3</w:t>
      </w:r>
      <w:r>
        <w:rPr>
          <w:rFonts w:hint="eastAsia"/>
          <w:lang w:eastAsia="zh-CN"/>
        </w:rPr>
        <w:t>、</w:t>
      </w:r>
      <w:r>
        <w:rPr>
          <w:rFonts w:hint="eastAsia" w:asciiTheme="minorEastAsia" w:hAnsiTheme="minorEastAsia" w:eastAsiaTheme="minorEastAsia"/>
          <w:color w:val="333333"/>
          <w:lang w:eastAsia="zh-CN"/>
        </w:rPr>
        <w:t>本比选项目不接受联合体参选，</w:t>
      </w:r>
      <w:r>
        <w:rPr>
          <w:lang w:eastAsia="zh-CN"/>
        </w:rPr>
        <w:t>只允许参选人有一个参选方案，否则将被视为无效参选。</w:t>
      </w:r>
    </w:p>
    <w:p w14:paraId="38DEAFE2">
      <w:pPr>
        <w:pStyle w:val="20"/>
        <w:spacing w:line="360" w:lineRule="auto"/>
        <w:ind w:left="484" w:leftChars="220" w:right="121"/>
        <w:jc w:val="both"/>
        <w:rPr>
          <w:lang w:eastAsia="zh-CN"/>
        </w:rPr>
      </w:pPr>
      <w:r>
        <w:rPr>
          <w:lang w:eastAsia="zh-CN"/>
        </w:rPr>
        <w:t>4</w:t>
      </w:r>
      <w:r>
        <w:rPr>
          <w:rFonts w:hint="eastAsia"/>
          <w:lang w:eastAsia="zh-CN"/>
        </w:rPr>
        <w:t>、</w:t>
      </w:r>
      <w:r>
        <w:rPr>
          <w:lang w:eastAsia="zh-CN"/>
        </w:rPr>
        <w:t>逾期送达的或未送达指定地点或参选文件密封不符合规定要求的参选文件，比选人不予受理。参选人所提交的比选文件在评选结束后，无论中选与否都不退还。</w:t>
      </w:r>
    </w:p>
    <w:p w14:paraId="65C18FFD">
      <w:pPr>
        <w:pStyle w:val="20"/>
        <w:spacing w:line="360" w:lineRule="auto"/>
        <w:ind w:left="484" w:leftChars="220" w:right="121"/>
        <w:jc w:val="both"/>
        <w:rPr>
          <w:lang w:eastAsia="zh-CN"/>
        </w:rPr>
      </w:pPr>
      <w:r>
        <w:rPr>
          <w:lang w:eastAsia="zh-CN"/>
        </w:rPr>
        <w:t>5</w:t>
      </w:r>
      <w:r>
        <w:rPr>
          <w:rFonts w:hint="eastAsia"/>
          <w:lang w:eastAsia="zh-CN"/>
        </w:rPr>
        <w:t>、</w:t>
      </w:r>
      <w:r>
        <w:rPr>
          <w:lang w:eastAsia="zh-CN"/>
        </w:rPr>
        <w:t>参选人收到比选文件后，如有疑问需要澄清，请以书面形式在规定时间内报比选人汇总。</w:t>
      </w:r>
    </w:p>
    <w:p w14:paraId="4F927B45">
      <w:pPr>
        <w:pStyle w:val="20"/>
        <w:spacing w:line="360" w:lineRule="auto"/>
        <w:ind w:left="484" w:leftChars="220" w:right="121"/>
        <w:jc w:val="both"/>
        <w:rPr>
          <w:lang w:eastAsia="zh-CN"/>
        </w:rPr>
      </w:pPr>
      <w:r>
        <w:rPr>
          <w:lang w:eastAsia="zh-CN"/>
        </w:rPr>
        <w:t>6</w:t>
      </w:r>
      <w:r>
        <w:rPr>
          <w:rFonts w:hint="eastAsia"/>
          <w:lang w:eastAsia="zh-CN"/>
        </w:rPr>
        <w:t>、</w:t>
      </w:r>
      <w:r>
        <w:rPr>
          <w:lang w:eastAsia="zh-CN"/>
        </w:rPr>
        <w:t>参选人对比选人提供的比选文件所做出的推论、解释和结论，比选人概不负责。参选人由于对比选文件的任何推论和误解以及比选对有关问题的口头解释所造成的后果，均由参选人负责。</w:t>
      </w:r>
    </w:p>
    <w:p w14:paraId="0F36A7D1">
      <w:pPr>
        <w:pStyle w:val="3"/>
        <w:tabs>
          <w:tab w:val="left" w:pos="4075"/>
        </w:tabs>
        <w:spacing w:line="360" w:lineRule="auto"/>
        <w:ind w:left="0"/>
        <w:rPr>
          <w:lang w:eastAsia="zh-CN"/>
        </w:rPr>
      </w:pPr>
      <w:bookmarkStart w:id="8" w:name="_Toc251742852"/>
    </w:p>
    <w:p w14:paraId="14D67525">
      <w:pPr>
        <w:pStyle w:val="3"/>
        <w:tabs>
          <w:tab w:val="left" w:pos="4075"/>
        </w:tabs>
        <w:spacing w:line="360" w:lineRule="auto"/>
        <w:ind w:left="539" w:leftChars="245" w:firstLine="2502" w:firstLineChars="890"/>
        <w:rPr>
          <w:lang w:eastAsia="zh-CN"/>
        </w:rPr>
      </w:pPr>
    </w:p>
    <w:p w14:paraId="38FC2B48">
      <w:pPr>
        <w:rPr>
          <w:lang w:eastAsia="zh-CN"/>
        </w:rPr>
      </w:pPr>
    </w:p>
    <w:p w14:paraId="7552A0E5">
      <w:pPr>
        <w:pStyle w:val="2"/>
      </w:pPr>
    </w:p>
    <w:p w14:paraId="79D308D6">
      <w:pPr>
        <w:pStyle w:val="3"/>
        <w:tabs>
          <w:tab w:val="left" w:pos="4075"/>
        </w:tabs>
        <w:spacing w:line="355" w:lineRule="exact"/>
        <w:ind w:left="0"/>
        <w:rPr>
          <w:lang w:eastAsia="zh-CN"/>
        </w:rPr>
      </w:pPr>
    </w:p>
    <w:p w14:paraId="7938840B">
      <w:pPr>
        <w:rPr>
          <w:lang w:eastAsia="zh-CN"/>
        </w:rPr>
      </w:pPr>
    </w:p>
    <w:p w14:paraId="371A6A0E">
      <w:pPr>
        <w:pStyle w:val="2"/>
      </w:pPr>
    </w:p>
    <w:p w14:paraId="122B49E1">
      <w:pPr>
        <w:pStyle w:val="2"/>
      </w:pPr>
    </w:p>
    <w:p w14:paraId="07A10C98">
      <w:pPr>
        <w:pStyle w:val="2"/>
      </w:pPr>
    </w:p>
    <w:p w14:paraId="4A449938">
      <w:pPr>
        <w:pStyle w:val="2"/>
      </w:pPr>
    </w:p>
    <w:p w14:paraId="2C582D97">
      <w:pPr>
        <w:pStyle w:val="2"/>
      </w:pPr>
    </w:p>
    <w:p w14:paraId="6F46A204">
      <w:pPr>
        <w:pStyle w:val="2"/>
      </w:pPr>
    </w:p>
    <w:p w14:paraId="64A6E464">
      <w:pPr>
        <w:pStyle w:val="3"/>
        <w:tabs>
          <w:tab w:val="left" w:pos="4075"/>
        </w:tabs>
        <w:spacing w:line="355" w:lineRule="exact"/>
        <w:ind w:left="539" w:leftChars="245" w:firstLine="2502" w:firstLineChars="890"/>
        <w:rPr>
          <w:lang w:eastAsia="zh-CN"/>
        </w:rPr>
      </w:pPr>
      <w:r>
        <w:rPr>
          <w:lang w:eastAsia="zh-CN"/>
        </w:rPr>
        <w:t>第三</w:t>
      </w:r>
      <w:r>
        <w:rPr>
          <w:rFonts w:hint="eastAsia"/>
          <w:lang w:eastAsia="zh-CN"/>
        </w:rPr>
        <w:t xml:space="preserve">章   </w:t>
      </w:r>
      <w:r>
        <w:rPr>
          <w:spacing w:val="-1"/>
          <w:w w:val="95"/>
          <w:lang w:eastAsia="zh-CN"/>
        </w:rPr>
        <w:t>参选文</w:t>
      </w:r>
      <w:r>
        <w:rPr>
          <w:w w:val="95"/>
          <w:lang w:eastAsia="zh-CN"/>
        </w:rPr>
        <w:t>件的编制</w:t>
      </w:r>
    </w:p>
    <w:p w14:paraId="19EBAEAF">
      <w:pPr>
        <w:pStyle w:val="20"/>
        <w:rPr>
          <w:rFonts w:asciiTheme="minorEastAsia" w:hAnsiTheme="minorEastAsia" w:eastAsiaTheme="minorEastAsia"/>
          <w:lang w:eastAsia="zh-CN"/>
        </w:rPr>
      </w:pPr>
    </w:p>
    <w:p w14:paraId="2CD50DB9">
      <w:pPr>
        <w:spacing w:before="15" w:line="480" w:lineRule="exact"/>
        <w:rPr>
          <w:b/>
          <w:w w:val="95"/>
          <w:sz w:val="24"/>
          <w:szCs w:val="24"/>
          <w:lang w:eastAsia="zh-CN"/>
        </w:rPr>
      </w:pPr>
      <w:r>
        <w:rPr>
          <w:rFonts w:hint="eastAsia"/>
          <w:b/>
          <w:w w:val="95"/>
          <w:sz w:val="24"/>
          <w:szCs w:val="24"/>
          <w:lang w:eastAsia="zh-CN"/>
        </w:rPr>
        <w:t>一、</w:t>
      </w:r>
      <w:r>
        <w:rPr>
          <w:b/>
          <w:w w:val="95"/>
          <w:sz w:val="24"/>
          <w:szCs w:val="24"/>
          <w:lang w:eastAsia="zh-CN"/>
        </w:rPr>
        <w:t>参选文件的组成：</w:t>
      </w:r>
    </w:p>
    <w:p w14:paraId="45787F4A">
      <w:pPr>
        <w:pStyle w:val="20"/>
        <w:spacing w:line="360" w:lineRule="auto"/>
        <w:ind w:right="121" w:firstLine="360" w:firstLineChars="150"/>
        <w:jc w:val="both"/>
        <w:rPr>
          <w:lang w:eastAsia="zh-CN"/>
        </w:rPr>
      </w:pPr>
      <w:r>
        <w:rPr>
          <w:rFonts w:hint="eastAsia"/>
          <w:lang w:eastAsia="zh-CN"/>
        </w:rPr>
        <w:t>1、技术参选文件</w:t>
      </w:r>
    </w:p>
    <w:p w14:paraId="3C1CF29E">
      <w:pPr>
        <w:spacing w:line="360" w:lineRule="auto"/>
        <w:ind w:left="770" w:leftChars="200" w:hanging="330" w:hangingChars="150"/>
        <w:rPr>
          <w:rFonts w:asciiTheme="minorEastAsia" w:hAnsiTheme="minorEastAsia" w:eastAsiaTheme="minorEastAsia" w:cstheme="minorBidi"/>
          <w:sz w:val="24"/>
          <w:lang w:eastAsia="zh-CN"/>
        </w:rPr>
      </w:pPr>
      <w:r>
        <w:rPr>
          <w:rFonts w:hint="eastAsia" w:asciiTheme="minorEastAsia" w:hAnsiTheme="minorEastAsia" w:eastAsiaTheme="minorEastAsia"/>
          <w:color w:val="000000" w:themeColor="text1"/>
          <w:lang w:eastAsia="zh-CN"/>
        </w:rPr>
        <w:t>(1)</w:t>
      </w:r>
      <w:r>
        <w:rPr>
          <w:lang w:eastAsia="zh-CN"/>
        </w:rPr>
        <w:t>参选单位企业概况（企业简介、经营状况、</w:t>
      </w:r>
      <w:r>
        <w:rPr>
          <w:rFonts w:hint="eastAsia" w:asciiTheme="minorEastAsia" w:hAnsiTheme="minorEastAsia" w:eastAsiaTheme="minorEastAsia" w:cstheme="minorBidi"/>
          <w:sz w:val="24"/>
          <w:lang w:eastAsia="zh-CN"/>
        </w:rPr>
        <w:t>提</w:t>
      </w:r>
      <w:r>
        <w:rPr>
          <w:rFonts w:hint="eastAsia" w:asciiTheme="minorEastAsia" w:hAnsiTheme="minorEastAsia" w:eastAsiaTheme="minorEastAsia" w:cstheme="minorBidi"/>
          <w:b/>
          <w:sz w:val="24"/>
          <w:lang w:eastAsia="zh-CN"/>
        </w:rPr>
        <w:t>供近三年消防器材销售、劳动保护用品销售的业绩</w:t>
      </w:r>
      <w:r>
        <w:rPr>
          <w:rFonts w:hint="eastAsia" w:asciiTheme="minorEastAsia" w:hAnsiTheme="minorEastAsia" w:eastAsiaTheme="minorEastAsia" w:cstheme="minorBidi"/>
          <w:sz w:val="24"/>
          <w:lang w:eastAsia="zh-CN"/>
        </w:rPr>
        <w:t>，需提供业绩合同复印件并加盖公章）、</w:t>
      </w:r>
      <w:r>
        <w:rPr>
          <w:lang w:eastAsia="zh-CN"/>
        </w:rPr>
        <w:t>营业执照、组织机构代码证、税务登记证（经年检或年审合格的）等。</w:t>
      </w:r>
    </w:p>
    <w:p w14:paraId="313D76BC">
      <w:pPr>
        <w:pStyle w:val="2"/>
        <w:spacing w:line="360" w:lineRule="auto"/>
        <w:ind w:left="500" w:leftChars="220" w:hanging="16" w:hangingChars="7"/>
        <w:rPr>
          <w:rFonts w:asciiTheme="minorEastAsia" w:hAnsiTheme="minorEastAsia" w:eastAsiaTheme="minorEastAsia"/>
          <w:sz w:val="24"/>
          <w:szCs w:val="24"/>
        </w:rPr>
      </w:pPr>
      <w:r>
        <w:rPr>
          <w:rFonts w:hint="eastAsia" w:asciiTheme="minorEastAsia" w:hAnsiTheme="minorEastAsia" w:eastAsiaTheme="minorEastAsia"/>
          <w:sz w:val="24"/>
          <w:szCs w:val="24"/>
        </w:rPr>
        <w:t>(2)参选单位出具业务联系人的授权代表证明，业务联系人或被授权代表变更时应取得相应的具有法律效力的证明材料，同时提供法定代表人或委托表人的身分证复印件并加盖公章。</w:t>
      </w:r>
    </w:p>
    <w:p w14:paraId="111E5738">
      <w:pPr>
        <w:pStyle w:val="20"/>
        <w:spacing w:line="480" w:lineRule="exact"/>
        <w:ind w:right="121" w:firstLine="480" w:firstLineChars="200"/>
        <w:jc w:val="both"/>
        <w:rPr>
          <w:lang w:eastAsia="zh-CN"/>
        </w:rPr>
      </w:pPr>
      <w:r>
        <w:rPr>
          <w:rFonts w:hint="eastAsia"/>
          <w:lang w:eastAsia="zh-CN"/>
        </w:rPr>
        <w:t>2、商务参选文件</w:t>
      </w:r>
    </w:p>
    <w:p w14:paraId="14BA3271">
      <w:pPr>
        <w:pStyle w:val="20"/>
        <w:spacing w:line="480" w:lineRule="exact"/>
        <w:ind w:right="121" w:firstLine="480" w:firstLineChars="200"/>
        <w:jc w:val="both"/>
        <w:rPr>
          <w:rFonts w:asciiTheme="minorEastAsia" w:hAnsiTheme="minorEastAsia" w:eastAsiaTheme="minorEastAsia"/>
          <w:lang w:eastAsia="zh-CN"/>
        </w:rPr>
      </w:pPr>
      <w:r>
        <w:rPr>
          <w:rFonts w:hint="eastAsia"/>
          <w:lang w:eastAsia="zh-CN"/>
        </w:rPr>
        <w:t>商务报价文件，见附件商务报价函格式。</w:t>
      </w:r>
      <w:r>
        <w:rPr>
          <w:rFonts w:hint="eastAsia" w:asciiTheme="minorEastAsia" w:hAnsiTheme="minorEastAsia" w:eastAsiaTheme="minorEastAsia"/>
          <w:lang w:eastAsia="zh-CN"/>
        </w:rPr>
        <w:t>如私自修改报价格式按废标处理。</w:t>
      </w:r>
    </w:p>
    <w:p w14:paraId="719CF37B">
      <w:pPr>
        <w:spacing w:before="15" w:line="480" w:lineRule="exact"/>
        <w:rPr>
          <w:b/>
          <w:w w:val="95"/>
          <w:sz w:val="24"/>
          <w:szCs w:val="24"/>
          <w:lang w:eastAsia="zh-CN"/>
        </w:rPr>
      </w:pPr>
      <w:r>
        <w:rPr>
          <w:b/>
          <w:w w:val="95"/>
          <w:sz w:val="24"/>
          <w:szCs w:val="24"/>
          <w:lang w:eastAsia="zh-CN"/>
        </w:rPr>
        <w:t>二、参选书格式内容</w:t>
      </w:r>
    </w:p>
    <w:p w14:paraId="745E0B8B">
      <w:pPr>
        <w:pStyle w:val="20"/>
        <w:spacing w:line="480" w:lineRule="exact"/>
        <w:ind w:right="121" w:firstLine="480" w:firstLineChars="200"/>
        <w:jc w:val="both"/>
        <w:rPr>
          <w:lang w:eastAsia="zh-CN"/>
        </w:rPr>
      </w:pPr>
      <w:r>
        <w:rPr>
          <w:lang w:eastAsia="zh-CN"/>
        </w:rPr>
        <w:t>参选人应按附件二格式内容要求进行参选书的编制。</w:t>
      </w:r>
    </w:p>
    <w:p w14:paraId="573FB4AD">
      <w:pPr>
        <w:spacing w:before="15" w:line="480" w:lineRule="exact"/>
        <w:rPr>
          <w:b/>
          <w:w w:val="95"/>
          <w:sz w:val="24"/>
          <w:szCs w:val="24"/>
          <w:lang w:eastAsia="zh-CN"/>
        </w:rPr>
      </w:pPr>
      <w:r>
        <w:rPr>
          <w:b/>
          <w:w w:val="95"/>
          <w:sz w:val="24"/>
          <w:szCs w:val="24"/>
          <w:lang w:eastAsia="zh-CN"/>
        </w:rPr>
        <w:t>三、参选报价</w:t>
      </w:r>
    </w:p>
    <w:p w14:paraId="78A5D452">
      <w:pPr>
        <w:pStyle w:val="20"/>
        <w:spacing w:line="480" w:lineRule="exact"/>
        <w:ind w:left="484" w:leftChars="220" w:right="121"/>
        <w:jc w:val="both"/>
        <w:rPr>
          <w:lang w:eastAsia="zh-CN"/>
        </w:rPr>
      </w:pPr>
      <w:r>
        <w:rPr>
          <w:lang w:eastAsia="zh-CN"/>
        </w:rPr>
        <w:t>参选人须按要求进行报价，对参选报价负责。参选报价应加盖参选人印章，字迹清晰，否则视为无效。</w:t>
      </w:r>
    </w:p>
    <w:p w14:paraId="24718A0B">
      <w:pPr>
        <w:spacing w:before="15" w:line="480" w:lineRule="exact"/>
        <w:rPr>
          <w:b/>
          <w:w w:val="95"/>
          <w:sz w:val="24"/>
          <w:szCs w:val="24"/>
          <w:lang w:eastAsia="zh-CN"/>
        </w:rPr>
      </w:pPr>
      <w:r>
        <w:rPr>
          <w:b/>
          <w:w w:val="95"/>
          <w:sz w:val="24"/>
          <w:szCs w:val="24"/>
          <w:lang w:eastAsia="zh-CN"/>
        </w:rPr>
        <w:t>四、特别说明</w:t>
      </w:r>
    </w:p>
    <w:p w14:paraId="4DDBE36A">
      <w:pPr>
        <w:pStyle w:val="20"/>
        <w:spacing w:line="480" w:lineRule="exact"/>
        <w:ind w:left="484" w:leftChars="220" w:right="121"/>
        <w:jc w:val="both"/>
        <w:rPr>
          <w:lang w:eastAsia="zh-CN"/>
        </w:rPr>
      </w:pPr>
      <w:r>
        <w:rPr>
          <w:lang w:eastAsia="zh-CN"/>
        </w:rPr>
        <w:t>1</w:t>
      </w:r>
      <w:r>
        <w:rPr>
          <w:rFonts w:hint="eastAsia"/>
          <w:lang w:eastAsia="zh-CN"/>
        </w:rPr>
        <w:t>、</w:t>
      </w:r>
      <w:r>
        <w:rPr>
          <w:lang w:eastAsia="zh-CN"/>
        </w:rPr>
        <w:t>参选人应承担所有与准备和参加比选有关的费用。不论比选的结果如何，比选机构和比选人均无义务和责任承担这些费用。</w:t>
      </w:r>
    </w:p>
    <w:p w14:paraId="73EA51DD">
      <w:pPr>
        <w:pStyle w:val="20"/>
        <w:spacing w:line="480" w:lineRule="exact"/>
        <w:ind w:left="484" w:leftChars="220" w:right="121"/>
        <w:jc w:val="both"/>
        <w:rPr>
          <w:lang w:eastAsia="zh-CN"/>
        </w:rPr>
      </w:pPr>
      <w:r>
        <w:rPr>
          <w:lang w:eastAsia="zh-CN"/>
        </w:rPr>
        <w:t>2</w:t>
      </w:r>
      <w:r>
        <w:rPr>
          <w:rFonts w:hint="eastAsia"/>
          <w:lang w:eastAsia="zh-CN"/>
        </w:rPr>
        <w:t>、</w:t>
      </w:r>
      <w:r>
        <w:rPr>
          <w:lang w:eastAsia="zh-CN"/>
        </w:rPr>
        <w:t>参选收到比选文件后，如有疑问需要澄清，请以书面形式在规定时间内报比选人汇总。</w:t>
      </w:r>
    </w:p>
    <w:p w14:paraId="5190754C">
      <w:pPr>
        <w:pStyle w:val="20"/>
        <w:spacing w:line="480" w:lineRule="exact"/>
        <w:ind w:left="484" w:leftChars="220" w:right="121"/>
        <w:jc w:val="both"/>
        <w:rPr>
          <w:lang w:eastAsia="zh-CN"/>
        </w:rPr>
      </w:pPr>
      <w:r>
        <w:rPr>
          <w:lang w:eastAsia="zh-CN"/>
        </w:rPr>
        <w:t>3</w:t>
      </w:r>
      <w:r>
        <w:rPr>
          <w:rFonts w:hint="eastAsia"/>
          <w:lang w:eastAsia="zh-CN"/>
        </w:rPr>
        <w:t>、</w:t>
      </w:r>
      <w:r>
        <w:rPr>
          <w:lang w:eastAsia="zh-CN"/>
        </w:rPr>
        <w:t>参选人对比选人提供的比选文件所做出的推论、解释和结论，比选人概不负责。参选人由于对比选文件的任何推论和误解以及比选对有关问题的口头解释所造成的后果，均由参选人负责。</w:t>
      </w:r>
    </w:p>
    <w:p w14:paraId="61C7B7DD">
      <w:pPr>
        <w:spacing w:line="480" w:lineRule="exact"/>
        <w:jc w:val="both"/>
        <w:rPr>
          <w:rFonts w:asciiTheme="minorEastAsia" w:hAnsiTheme="minorEastAsia" w:eastAsiaTheme="minorEastAsia"/>
          <w:sz w:val="24"/>
          <w:szCs w:val="24"/>
          <w:lang w:eastAsia="zh-CN"/>
        </w:rPr>
        <w:sectPr>
          <w:pgSz w:w="11910" w:h="16840"/>
          <w:pgMar w:top="1500" w:right="1020" w:bottom="740" w:left="1300" w:header="0" w:footer="551" w:gutter="0"/>
          <w:cols w:space="720" w:num="1"/>
        </w:sectPr>
      </w:pPr>
    </w:p>
    <w:p w14:paraId="139FD1CC">
      <w:pPr>
        <w:pStyle w:val="3"/>
        <w:tabs>
          <w:tab w:val="left" w:pos="1488"/>
        </w:tabs>
        <w:spacing w:line="480" w:lineRule="exact"/>
        <w:ind w:left="365"/>
        <w:jc w:val="center"/>
        <w:rPr>
          <w:rFonts w:asciiTheme="majorEastAsia" w:hAnsiTheme="majorEastAsia" w:eastAsiaTheme="majorEastAsia"/>
          <w:lang w:eastAsia="zh-CN"/>
        </w:rPr>
      </w:pPr>
      <w:r>
        <w:rPr>
          <w:rFonts w:asciiTheme="majorEastAsia" w:hAnsiTheme="majorEastAsia" w:eastAsiaTheme="majorEastAsia"/>
          <w:lang w:eastAsia="zh-CN"/>
        </w:rPr>
        <w:t>第四章</w:t>
      </w:r>
      <w:r>
        <w:rPr>
          <w:rFonts w:hint="eastAsia" w:asciiTheme="majorEastAsia" w:hAnsiTheme="majorEastAsia" w:eastAsiaTheme="majorEastAsia"/>
          <w:lang w:eastAsia="zh-CN"/>
        </w:rPr>
        <w:t xml:space="preserve"> </w:t>
      </w:r>
      <w:r>
        <w:rPr>
          <w:rFonts w:asciiTheme="majorEastAsia" w:hAnsiTheme="majorEastAsia" w:eastAsiaTheme="majorEastAsia"/>
          <w:spacing w:val="-1"/>
          <w:w w:val="95"/>
          <w:lang w:eastAsia="zh-CN"/>
        </w:rPr>
        <w:t>评比规</w:t>
      </w:r>
      <w:r>
        <w:rPr>
          <w:rFonts w:asciiTheme="majorEastAsia" w:hAnsiTheme="majorEastAsia" w:eastAsiaTheme="majorEastAsia"/>
          <w:w w:val="95"/>
          <w:lang w:eastAsia="zh-CN"/>
        </w:rPr>
        <w:t>则</w:t>
      </w:r>
    </w:p>
    <w:p w14:paraId="42A790AC">
      <w:pPr>
        <w:spacing w:before="15" w:line="480" w:lineRule="exact"/>
        <w:rPr>
          <w:b/>
          <w:w w:val="95"/>
          <w:sz w:val="24"/>
          <w:szCs w:val="24"/>
          <w:lang w:eastAsia="zh-CN"/>
        </w:rPr>
      </w:pPr>
      <w:r>
        <w:rPr>
          <w:b/>
          <w:w w:val="95"/>
          <w:sz w:val="24"/>
          <w:szCs w:val="24"/>
          <w:lang w:eastAsia="zh-CN"/>
        </w:rPr>
        <w:t>一、规则</w:t>
      </w:r>
    </w:p>
    <w:p w14:paraId="0E55A6EC">
      <w:pPr>
        <w:pStyle w:val="20"/>
        <w:spacing w:line="480" w:lineRule="exact"/>
        <w:ind w:left="425" w:leftChars="193" w:right="121" w:firstLine="1"/>
        <w:jc w:val="both"/>
        <w:rPr>
          <w:lang w:eastAsia="zh-CN"/>
        </w:rPr>
      </w:pPr>
      <w:r>
        <w:rPr>
          <w:lang w:eastAsia="zh-CN"/>
        </w:rPr>
        <w:t>1</w:t>
      </w:r>
      <w:r>
        <w:rPr>
          <w:rFonts w:hint="eastAsia"/>
          <w:lang w:eastAsia="zh-CN"/>
        </w:rPr>
        <w:t>、</w:t>
      </w:r>
      <w:r>
        <w:rPr>
          <w:lang w:eastAsia="zh-CN"/>
        </w:rPr>
        <w:t>比选人在评选时，将</w:t>
      </w:r>
      <w:r>
        <w:rPr>
          <w:rFonts w:hint="eastAsia"/>
          <w:lang w:eastAsia="zh-CN"/>
        </w:rPr>
        <w:t>优先对技术参选文件进行评选，技术参选文件符合业主要求方可进行下一轮商务报价评选。</w:t>
      </w:r>
    </w:p>
    <w:p w14:paraId="4A24D570">
      <w:pPr>
        <w:pStyle w:val="20"/>
        <w:spacing w:line="480" w:lineRule="exact"/>
        <w:ind w:right="121" w:firstLine="400" w:firstLineChars="167"/>
        <w:jc w:val="both"/>
        <w:rPr>
          <w:lang w:eastAsia="zh-CN"/>
        </w:rPr>
      </w:pPr>
      <w:r>
        <w:rPr>
          <w:lang w:eastAsia="zh-CN"/>
        </w:rPr>
        <w:t>2</w:t>
      </w:r>
      <w:r>
        <w:rPr>
          <w:rFonts w:hint="eastAsia"/>
          <w:lang w:eastAsia="zh-CN"/>
        </w:rPr>
        <w:t>、</w:t>
      </w:r>
      <w:r>
        <w:rPr>
          <w:lang w:eastAsia="zh-CN"/>
        </w:rPr>
        <w:t>参选人串选、相互勾结故意压低标价以排挤竞争对手的公平竞争的，其参选无效。</w:t>
      </w:r>
    </w:p>
    <w:p w14:paraId="6E6ED35D">
      <w:pPr>
        <w:spacing w:line="480" w:lineRule="exact"/>
        <w:ind w:left="429" w:leftChars="194" w:hanging="2" w:hangingChars="1"/>
        <w:rPr>
          <w:sz w:val="24"/>
          <w:szCs w:val="24"/>
          <w:lang w:eastAsia="zh-CN"/>
        </w:rPr>
      </w:pPr>
      <w:r>
        <w:rPr>
          <w:sz w:val="24"/>
          <w:szCs w:val="24"/>
          <w:lang w:eastAsia="zh-CN"/>
        </w:rPr>
        <w:t>3</w:t>
      </w:r>
      <w:r>
        <w:rPr>
          <w:rFonts w:hint="eastAsia"/>
          <w:sz w:val="24"/>
          <w:szCs w:val="24"/>
          <w:lang w:eastAsia="zh-CN"/>
        </w:rPr>
        <w:t>、</w:t>
      </w:r>
      <w:r>
        <w:rPr>
          <w:sz w:val="24"/>
          <w:szCs w:val="24"/>
          <w:lang w:eastAsia="zh-CN"/>
        </w:rPr>
        <w:t>替补候选人的设定与使用：在合同签订前，比选单位发现参选人的参选报价或供货范围有缺漏、实际应标产品或服务存在重大偏差、或参选材料存在欺诈行为时、或参选人因不可抗力或自身原因不能履行合同的，将有理由取消中选人资格，保留依法追究的权利； 并将依法确定排名第二名的中选候选人为本项目的中选人</w:t>
      </w:r>
      <w:r>
        <w:rPr>
          <w:rFonts w:hint="eastAsia"/>
          <w:sz w:val="24"/>
          <w:szCs w:val="24"/>
          <w:lang w:eastAsia="zh-CN"/>
        </w:rPr>
        <w:t>。</w:t>
      </w:r>
    </w:p>
    <w:p w14:paraId="4EC4C966">
      <w:pPr>
        <w:spacing w:before="15" w:line="360" w:lineRule="auto"/>
        <w:rPr>
          <w:b/>
          <w:w w:val="95"/>
          <w:sz w:val="24"/>
          <w:szCs w:val="24"/>
          <w:lang w:eastAsia="zh-CN"/>
        </w:rPr>
      </w:pPr>
      <w:r>
        <w:rPr>
          <w:b/>
          <w:w w:val="95"/>
          <w:sz w:val="24"/>
          <w:szCs w:val="24"/>
          <w:lang w:eastAsia="zh-CN"/>
        </w:rPr>
        <w:t>二、资格审查</w:t>
      </w:r>
    </w:p>
    <w:p w14:paraId="6B6ED8CB">
      <w:pPr>
        <w:spacing w:line="360" w:lineRule="auto"/>
        <w:ind w:left="330" w:leftChars="150"/>
        <w:rPr>
          <w:sz w:val="24"/>
          <w:szCs w:val="24"/>
          <w:lang w:eastAsia="zh-CN"/>
        </w:rPr>
      </w:pPr>
      <w:r>
        <w:rPr>
          <w:sz w:val="24"/>
          <w:szCs w:val="24"/>
          <w:lang w:eastAsia="zh-CN"/>
        </w:rPr>
        <w:t>由比选人依法组建的评选委员会将按照第二章比选须知第六点“参选人资格”的要求对参选人进行资格审查，以确定是否为符合比选文件规定要求的合格参选人，同时，评选委员会将依据参选人提供的资格证明文件审查参选人的法人资格、营业范围、财务，以确定参选人是否有资格履行合同。经上述资格审查合格的参选人进入下一程序的评审，经上述资格审查不合格的参选文件，其参选资格将被评选委员会予以否决。</w:t>
      </w:r>
    </w:p>
    <w:p w14:paraId="52820630">
      <w:pPr>
        <w:pStyle w:val="90"/>
        <w:numPr>
          <w:ilvl w:val="0"/>
          <w:numId w:val="2"/>
        </w:numPr>
        <w:tabs>
          <w:tab w:val="left" w:pos="567"/>
        </w:tabs>
        <w:spacing w:line="360" w:lineRule="auto"/>
        <w:ind w:left="284" w:hanging="284"/>
        <w:rPr>
          <w:rFonts w:cs="黑体" w:asciiTheme="minorEastAsia" w:hAnsiTheme="minorEastAsia" w:eastAsiaTheme="minorEastAsia"/>
          <w:b/>
          <w:sz w:val="24"/>
          <w:szCs w:val="24"/>
          <w:lang w:eastAsia="zh-CN"/>
        </w:rPr>
      </w:pPr>
      <w:r>
        <w:rPr>
          <w:b/>
          <w:w w:val="95"/>
          <w:sz w:val="24"/>
          <w:szCs w:val="24"/>
          <w:lang w:eastAsia="zh-CN"/>
        </w:rPr>
        <w:t>评选办法</w:t>
      </w:r>
      <w:r>
        <w:rPr>
          <w:rFonts w:hint="eastAsia" w:cs="黑体" w:asciiTheme="minorEastAsia" w:hAnsiTheme="minorEastAsia" w:eastAsiaTheme="minorEastAsia"/>
          <w:b/>
          <w:sz w:val="24"/>
          <w:szCs w:val="24"/>
          <w:lang w:eastAsia="zh-CN"/>
        </w:rPr>
        <w:t>：</w:t>
      </w:r>
    </w:p>
    <w:p w14:paraId="0DB84EFC">
      <w:pPr>
        <w:pStyle w:val="20"/>
        <w:spacing w:line="360" w:lineRule="auto"/>
        <w:ind w:right="121" w:firstLine="240" w:firstLineChars="100"/>
        <w:jc w:val="both"/>
        <w:rPr>
          <w:lang w:eastAsia="zh-CN"/>
        </w:rPr>
      </w:pPr>
      <w:r>
        <w:rPr>
          <w:rFonts w:hint="eastAsia"/>
          <w:lang w:eastAsia="zh-CN"/>
        </w:rPr>
        <w:t>本项目设置比选控制价为</w:t>
      </w:r>
      <w:r>
        <w:rPr>
          <w:b/>
          <w:bCs/>
          <w:lang w:eastAsia="zh-CN"/>
        </w:rPr>
        <w:t>RMB</w:t>
      </w:r>
      <w:r>
        <w:rPr>
          <w:rFonts w:hint="eastAsia"/>
          <w:b/>
          <w:bCs/>
          <w:lang w:eastAsia="zh-CN"/>
        </w:rPr>
        <w:t>161,000.00元</w:t>
      </w:r>
      <w:r>
        <w:rPr>
          <w:rFonts w:hint="eastAsia"/>
          <w:lang w:eastAsia="zh-CN"/>
        </w:rPr>
        <w:t>（未税）。参选人所填报的含税总价报价高于本项目比选控制价的，其参选将被比选小组予以否决。</w:t>
      </w:r>
    </w:p>
    <w:p w14:paraId="7FBA3D8F">
      <w:pPr>
        <w:pStyle w:val="20"/>
        <w:spacing w:line="360" w:lineRule="auto"/>
        <w:ind w:right="121" w:firstLine="240" w:firstLineChars="100"/>
        <w:jc w:val="both"/>
        <w:rPr>
          <w:lang w:eastAsia="zh-CN"/>
        </w:rPr>
      </w:pPr>
      <w:r>
        <w:rPr>
          <w:rFonts w:hint="eastAsia"/>
          <w:lang w:eastAsia="zh-CN"/>
        </w:rPr>
        <w:t>本项目采用综合评标法，技术标分值占比30，商务报价分值占70，综合得分最高者作为中选单位。</w:t>
      </w:r>
    </w:p>
    <w:p w14:paraId="097FBABC">
      <w:pPr>
        <w:pStyle w:val="20"/>
        <w:spacing w:line="360" w:lineRule="auto"/>
        <w:ind w:right="121"/>
        <w:jc w:val="both"/>
        <w:rPr>
          <w:lang w:eastAsia="zh-CN"/>
        </w:rPr>
      </w:pPr>
      <w:r>
        <w:rPr>
          <w:rFonts w:hint="eastAsia"/>
          <w:lang w:eastAsia="zh-CN"/>
        </w:rPr>
        <w:t>1.技术评分：总分60（最终得分乘以权重）。</w:t>
      </w:r>
    </w:p>
    <w:p w14:paraId="599CC079">
      <w:pPr>
        <w:spacing w:line="360" w:lineRule="auto"/>
        <w:ind w:firstLine="398" w:firstLineChars="200"/>
        <w:rPr>
          <w:b/>
          <w:bCs/>
          <w:snapToGrid w:val="0"/>
          <w:spacing w:val="8"/>
          <w:sz w:val="24"/>
          <w:lang w:eastAsia="zh-CN"/>
        </w:rPr>
      </w:pPr>
      <w:r>
        <w:rPr>
          <w:rFonts w:hint="eastAsia"/>
          <w:b/>
          <w:spacing w:val="-11"/>
          <w:lang w:eastAsia="zh-CN"/>
        </w:rPr>
        <w:t>其中技术标评分分值满分60分，技术标评分标准见下表，各评委技术标评分的平均值作为该参选人技术标得分。</w:t>
      </w:r>
    </w:p>
    <w:tbl>
      <w:tblPr>
        <w:tblStyle w:val="47"/>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1"/>
        <w:gridCol w:w="1961"/>
        <w:gridCol w:w="5400"/>
      </w:tblGrid>
      <w:tr w14:paraId="5CF2D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1" w:type="dxa"/>
            <w:vAlign w:val="center"/>
          </w:tcPr>
          <w:p w14:paraId="07ED8CE3">
            <w:pPr>
              <w:spacing w:line="360" w:lineRule="auto"/>
              <w:jc w:val="center"/>
              <w:rPr>
                <w:rFonts w:asciiTheme="minorEastAsia" w:hAnsiTheme="minorEastAsia"/>
                <w:sz w:val="21"/>
                <w:szCs w:val="21"/>
              </w:rPr>
            </w:pPr>
            <w:r>
              <w:rPr>
                <w:rFonts w:hint="eastAsia" w:asciiTheme="minorEastAsia" w:hAnsiTheme="minorEastAsia"/>
                <w:sz w:val="21"/>
                <w:szCs w:val="21"/>
              </w:rPr>
              <w:t>评标项目</w:t>
            </w:r>
          </w:p>
        </w:tc>
        <w:tc>
          <w:tcPr>
            <w:tcW w:w="1961" w:type="dxa"/>
            <w:vAlign w:val="center"/>
          </w:tcPr>
          <w:p w14:paraId="7834E193">
            <w:pPr>
              <w:spacing w:line="360" w:lineRule="auto"/>
              <w:jc w:val="center"/>
              <w:rPr>
                <w:rFonts w:asciiTheme="minorEastAsia" w:hAnsiTheme="minorEastAsia"/>
                <w:sz w:val="21"/>
                <w:szCs w:val="21"/>
              </w:rPr>
            </w:pPr>
            <w:r>
              <w:rPr>
                <w:rFonts w:hint="eastAsia" w:asciiTheme="minorEastAsia" w:hAnsiTheme="minorEastAsia"/>
                <w:sz w:val="21"/>
                <w:szCs w:val="21"/>
              </w:rPr>
              <w:t>评标分值</w:t>
            </w:r>
          </w:p>
        </w:tc>
        <w:tc>
          <w:tcPr>
            <w:tcW w:w="5400" w:type="dxa"/>
            <w:vAlign w:val="center"/>
          </w:tcPr>
          <w:p w14:paraId="2DC7CF77">
            <w:pPr>
              <w:pStyle w:val="2"/>
              <w:jc w:val="center"/>
              <w:rPr>
                <w:b/>
                <w:bCs/>
                <w:sz w:val="21"/>
                <w:szCs w:val="21"/>
              </w:rPr>
            </w:pPr>
            <w:r>
              <w:rPr>
                <w:rFonts w:hint="eastAsia" w:asciiTheme="minorEastAsia" w:hAnsiTheme="minorEastAsia"/>
                <w:sz w:val="21"/>
                <w:szCs w:val="21"/>
              </w:rPr>
              <w:t>评分标准</w:t>
            </w:r>
          </w:p>
        </w:tc>
      </w:tr>
      <w:tr w14:paraId="0FC0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1" w:type="dxa"/>
            <w:vAlign w:val="center"/>
          </w:tcPr>
          <w:p w14:paraId="36E29ABB">
            <w:pPr>
              <w:spacing w:line="360" w:lineRule="auto"/>
              <w:jc w:val="center"/>
              <w:rPr>
                <w:rFonts w:asciiTheme="minorEastAsia" w:hAnsiTheme="minorEastAsia"/>
                <w:sz w:val="21"/>
                <w:szCs w:val="21"/>
              </w:rPr>
            </w:pPr>
            <w:r>
              <w:rPr>
                <w:rFonts w:hint="eastAsia" w:asciiTheme="minorEastAsia" w:hAnsiTheme="minorEastAsia"/>
                <w:sz w:val="21"/>
                <w:szCs w:val="21"/>
              </w:rPr>
              <w:t>服务商资质</w:t>
            </w:r>
          </w:p>
        </w:tc>
        <w:tc>
          <w:tcPr>
            <w:tcW w:w="1961" w:type="dxa"/>
            <w:vAlign w:val="center"/>
          </w:tcPr>
          <w:p w14:paraId="18C86CD2">
            <w:pPr>
              <w:spacing w:line="360" w:lineRule="auto"/>
              <w:jc w:val="center"/>
              <w:rPr>
                <w:rFonts w:asciiTheme="minorEastAsia" w:hAnsiTheme="minorEastAsia"/>
                <w:sz w:val="21"/>
                <w:szCs w:val="21"/>
                <w:lang w:eastAsia="zh-CN"/>
              </w:rPr>
            </w:pPr>
            <w:r>
              <w:rPr>
                <w:rFonts w:hint="eastAsia" w:asciiTheme="minorEastAsia" w:hAnsiTheme="minorEastAsia"/>
                <w:sz w:val="21"/>
                <w:szCs w:val="21"/>
                <w:lang w:eastAsia="zh-CN"/>
              </w:rPr>
              <w:t>8分</w:t>
            </w:r>
          </w:p>
        </w:tc>
        <w:tc>
          <w:tcPr>
            <w:tcW w:w="5400" w:type="dxa"/>
            <w:vAlign w:val="center"/>
          </w:tcPr>
          <w:p w14:paraId="0A52483F">
            <w:pPr>
              <w:pStyle w:val="2"/>
              <w:jc w:val="left"/>
              <w:rPr>
                <w:sz w:val="21"/>
                <w:szCs w:val="21"/>
              </w:rPr>
            </w:pPr>
            <w:r>
              <w:rPr>
                <w:rFonts w:hint="eastAsia" w:asciiTheme="minorEastAsia" w:hAnsiTheme="minorEastAsia" w:eastAsiaTheme="minorEastAsia" w:cstheme="minorBidi"/>
                <w:sz w:val="21"/>
                <w:szCs w:val="21"/>
              </w:rPr>
              <w:t>参选人具备消防器材销售、劳动保护用品销售</w:t>
            </w:r>
            <w:r>
              <w:rPr>
                <w:rFonts w:hint="eastAsia" w:asciiTheme="minorEastAsia" w:hAnsiTheme="minorEastAsia"/>
                <w:sz w:val="21"/>
                <w:szCs w:val="21"/>
              </w:rPr>
              <w:t>得</w:t>
            </w:r>
            <w:r>
              <w:rPr>
                <w:rFonts w:asciiTheme="minorEastAsia" w:hAnsiTheme="minorEastAsia"/>
                <w:sz w:val="21"/>
                <w:szCs w:val="21"/>
              </w:rPr>
              <w:t>8</w:t>
            </w:r>
            <w:r>
              <w:rPr>
                <w:rFonts w:hint="eastAsia" w:asciiTheme="minorEastAsia" w:hAnsiTheme="minorEastAsia"/>
                <w:sz w:val="21"/>
                <w:szCs w:val="21"/>
              </w:rPr>
              <w:t>分；</w:t>
            </w:r>
            <w:r>
              <w:rPr>
                <w:sz w:val="21"/>
                <w:szCs w:val="21"/>
              </w:rPr>
              <w:t xml:space="preserve"> </w:t>
            </w:r>
          </w:p>
        </w:tc>
      </w:tr>
      <w:tr w14:paraId="2BF65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1" w:type="dxa"/>
            <w:vAlign w:val="center"/>
          </w:tcPr>
          <w:p w14:paraId="2CBB3476">
            <w:pPr>
              <w:spacing w:line="360" w:lineRule="auto"/>
              <w:jc w:val="center"/>
              <w:rPr>
                <w:rFonts w:asciiTheme="minorEastAsia" w:hAnsiTheme="minorEastAsia"/>
                <w:sz w:val="21"/>
                <w:szCs w:val="21"/>
              </w:rPr>
            </w:pPr>
            <w:r>
              <w:rPr>
                <w:rFonts w:hint="eastAsia" w:asciiTheme="minorEastAsia" w:hAnsiTheme="minorEastAsia"/>
                <w:sz w:val="21"/>
                <w:szCs w:val="21"/>
              </w:rPr>
              <w:t>项目业绩</w:t>
            </w:r>
          </w:p>
        </w:tc>
        <w:tc>
          <w:tcPr>
            <w:tcW w:w="1961" w:type="dxa"/>
            <w:vAlign w:val="center"/>
          </w:tcPr>
          <w:p w14:paraId="4F2789FB">
            <w:pPr>
              <w:spacing w:line="360" w:lineRule="auto"/>
              <w:jc w:val="center"/>
              <w:rPr>
                <w:rFonts w:asciiTheme="minorEastAsia" w:hAnsiTheme="minorEastAsia"/>
                <w:sz w:val="21"/>
                <w:szCs w:val="21"/>
                <w:lang w:eastAsia="zh-CN"/>
              </w:rPr>
            </w:pPr>
            <w:r>
              <w:rPr>
                <w:rFonts w:hint="eastAsia" w:asciiTheme="minorEastAsia" w:hAnsiTheme="minorEastAsia"/>
                <w:sz w:val="21"/>
                <w:szCs w:val="21"/>
                <w:lang w:eastAsia="zh-CN"/>
              </w:rPr>
              <w:t>15分</w:t>
            </w:r>
          </w:p>
        </w:tc>
        <w:tc>
          <w:tcPr>
            <w:tcW w:w="5400" w:type="dxa"/>
            <w:vAlign w:val="center"/>
          </w:tcPr>
          <w:p w14:paraId="70EB00FD">
            <w:pPr>
              <w:pStyle w:val="2"/>
              <w:jc w:val="left"/>
              <w:rPr>
                <w:sz w:val="21"/>
                <w:szCs w:val="21"/>
              </w:rPr>
            </w:pPr>
            <w:r>
              <w:rPr>
                <w:rFonts w:hint="eastAsia" w:asciiTheme="minorEastAsia" w:hAnsiTheme="minorEastAsia"/>
                <w:sz w:val="21"/>
                <w:szCs w:val="21"/>
              </w:rPr>
              <w:t>参选人提供</w:t>
            </w:r>
            <w:r>
              <w:rPr>
                <w:rFonts w:hint="eastAsia" w:asciiTheme="minorEastAsia" w:hAnsiTheme="minorEastAsia" w:eastAsiaTheme="minorEastAsia" w:cstheme="minorBidi"/>
                <w:sz w:val="21"/>
                <w:szCs w:val="21"/>
              </w:rPr>
              <w:t>消防灭火救援个人防护装备销售</w:t>
            </w:r>
            <w:r>
              <w:rPr>
                <w:rFonts w:hint="eastAsia" w:asciiTheme="minorEastAsia" w:hAnsiTheme="minorEastAsia"/>
                <w:sz w:val="21"/>
                <w:szCs w:val="21"/>
              </w:rPr>
              <w:t>业绩1家得</w:t>
            </w:r>
            <w:r>
              <w:rPr>
                <w:rFonts w:asciiTheme="minorEastAsia" w:hAnsiTheme="minorEastAsia"/>
                <w:sz w:val="21"/>
                <w:szCs w:val="21"/>
              </w:rPr>
              <w:t>8</w:t>
            </w:r>
            <w:r>
              <w:rPr>
                <w:rFonts w:hint="eastAsia" w:asciiTheme="minorEastAsia" w:hAnsiTheme="minorEastAsia"/>
                <w:sz w:val="21"/>
                <w:szCs w:val="21"/>
              </w:rPr>
              <w:t>分；每增加一家业绩加</w:t>
            </w:r>
            <w:r>
              <w:rPr>
                <w:rFonts w:asciiTheme="minorEastAsia" w:hAnsiTheme="minorEastAsia"/>
                <w:sz w:val="21"/>
                <w:szCs w:val="21"/>
              </w:rPr>
              <w:t>1</w:t>
            </w:r>
            <w:r>
              <w:rPr>
                <w:rFonts w:hint="eastAsia" w:asciiTheme="minorEastAsia" w:hAnsiTheme="minorEastAsia"/>
                <w:sz w:val="21"/>
                <w:szCs w:val="21"/>
              </w:rPr>
              <w:t>分，满分12分；</w:t>
            </w:r>
            <w:r>
              <w:rPr>
                <w:rFonts w:hint="eastAsia" w:asciiTheme="minorEastAsia" w:hAnsiTheme="minorEastAsia" w:eastAsiaTheme="minorEastAsia"/>
                <w:sz w:val="24"/>
                <w:szCs w:val="20"/>
              </w:rPr>
              <w:t>参选人应提供消防个人床上用品的销售业绩类，有则得3分，无则不得分；</w:t>
            </w:r>
          </w:p>
        </w:tc>
      </w:tr>
      <w:tr w14:paraId="37DD3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1" w:type="dxa"/>
            <w:vAlign w:val="center"/>
          </w:tcPr>
          <w:p w14:paraId="5A05EBD0">
            <w:pPr>
              <w:spacing w:line="360" w:lineRule="auto"/>
              <w:jc w:val="center"/>
              <w:rPr>
                <w:rFonts w:asciiTheme="minorEastAsia" w:hAnsiTheme="minorEastAsia"/>
                <w:sz w:val="21"/>
                <w:szCs w:val="21"/>
              </w:rPr>
            </w:pPr>
            <w:r>
              <w:rPr>
                <w:rFonts w:hint="eastAsia" w:asciiTheme="minorEastAsia" w:hAnsiTheme="minorEastAsia"/>
                <w:sz w:val="21"/>
                <w:szCs w:val="21"/>
              </w:rPr>
              <w:t>产品质量</w:t>
            </w:r>
          </w:p>
        </w:tc>
        <w:tc>
          <w:tcPr>
            <w:tcW w:w="1961" w:type="dxa"/>
            <w:vAlign w:val="center"/>
          </w:tcPr>
          <w:p w14:paraId="4F5B8B17">
            <w:pPr>
              <w:spacing w:line="360" w:lineRule="auto"/>
              <w:jc w:val="center"/>
              <w:rPr>
                <w:rFonts w:asciiTheme="minorEastAsia" w:hAnsiTheme="minorEastAsia"/>
                <w:sz w:val="21"/>
                <w:szCs w:val="21"/>
                <w:lang w:eastAsia="zh-CN"/>
              </w:rPr>
            </w:pPr>
            <w:r>
              <w:rPr>
                <w:rFonts w:hint="eastAsia" w:asciiTheme="minorEastAsia" w:hAnsiTheme="minorEastAsia"/>
                <w:sz w:val="21"/>
                <w:szCs w:val="21"/>
              </w:rPr>
              <w:t>10</w:t>
            </w:r>
            <w:r>
              <w:rPr>
                <w:rFonts w:hint="eastAsia" w:asciiTheme="minorEastAsia" w:hAnsiTheme="minorEastAsia"/>
                <w:sz w:val="21"/>
                <w:szCs w:val="21"/>
                <w:lang w:eastAsia="zh-CN"/>
              </w:rPr>
              <w:t>分</w:t>
            </w:r>
          </w:p>
        </w:tc>
        <w:tc>
          <w:tcPr>
            <w:tcW w:w="5400" w:type="dxa"/>
            <w:vAlign w:val="center"/>
          </w:tcPr>
          <w:p w14:paraId="7D53FEBE">
            <w:pPr>
              <w:pStyle w:val="2"/>
              <w:jc w:val="left"/>
              <w:rPr>
                <w:sz w:val="21"/>
                <w:szCs w:val="21"/>
              </w:rPr>
            </w:pPr>
            <w:r>
              <w:rPr>
                <w:rFonts w:hint="eastAsia" w:asciiTheme="minorEastAsia" w:hAnsiTheme="minorEastAsia"/>
                <w:sz w:val="21"/>
                <w:szCs w:val="21"/>
              </w:rPr>
              <w:t>对样品的外观样式、工艺、性能、面料质量等方面进行评价，分为三个等级，A级得8</w:t>
            </w:r>
            <w:r>
              <w:rPr>
                <w:rFonts w:hint="eastAsia" w:asciiTheme="minorEastAsia" w:hAnsiTheme="minorEastAsia" w:eastAsiaTheme="minorEastAsia"/>
                <w:sz w:val="21"/>
                <w:szCs w:val="21"/>
              </w:rPr>
              <w:t>～</w:t>
            </w:r>
            <w:r>
              <w:rPr>
                <w:rFonts w:hint="eastAsia" w:asciiTheme="minorEastAsia" w:hAnsiTheme="minorEastAsia"/>
                <w:sz w:val="21"/>
                <w:szCs w:val="21"/>
              </w:rPr>
              <w:t>10分，B级得6</w:t>
            </w:r>
            <w:r>
              <w:rPr>
                <w:rFonts w:hint="eastAsia" w:asciiTheme="minorEastAsia" w:hAnsiTheme="minorEastAsia" w:eastAsiaTheme="minorEastAsia"/>
                <w:sz w:val="21"/>
                <w:szCs w:val="21"/>
              </w:rPr>
              <w:t>～</w:t>
            </w:r>
            <w:r>
              <w:rPr>
                <w:rFonts w:asciiTheme="minorEastAsia" w:hAnsiTheme="minorEastAsia"/>
                <w:sz w:val="21"/>
                <w:szCs w:val="21"/>
              </w:rPr>
              <w:t>7</w:t>
            </w:r>
            <w:r>
              <w:rPr>
                <w:rFonts w:hint="eastAsia" w:asciiTheme="minorEastAsia" w:hAnsiTheme="minorEastAsia"/>
                <w:sz w:val="21"/>
                <w:szCs w:val="21"/>
              </w:rPr>
              <w:t>分，C级得0</w:t>
            </w:r>
            <w:r>
              <w:rPr>
                <w:rFonts w:hint="eastAsia" w:asciiTheme="minorEastAsia" w:hAnsiTheme="minorEastAsia" w:eastAsiaTheme="minorEastAsia"/>
                <w:sz w:val="21"/>
                <w:szCs w:val="21"/>
              </w:rPr>
              <w:t>～</w:t>
            </w:r>
            <w:r>
              <w:rPr>
                <w:rFonts w:asciiTheme="minorEastAsia" w:hAnsiTheme="minorEastAsia"/>
                <w:sz w:val="21"/>
                <w:szCs w:val="21"/>
              </w:rPr>
              <w:t>5</w:t>
            </w:r>
            <w:r>
              <w:rPr>
                <w:rFonts w:hint="eastAsia" w:asciiTheme="minorEastAsia" w:hAnsiTheme="minorEastAsia"/>
                <w:sz w:val="21"/>
                <w:szCs w:val="21"/>
              </w:rPr>
              <w:t>分；未提供样品的不得分;</w:t>
            </w:r>
          </w:p>
        </w:tc>
      </w:tr>
      <w:tr w14:paraId="09003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1" w:type="dxa"/>
            <w:vAlign w:val="center"/>
          </w:tcPr>
          <w:p w14:paraId="2DA93092">
            <w:pPr>
              <w:spacing w:line="360" w:lineRule="auto"/>
              <w:jc w:val="center"/>
              <w:rPr>
                <w:rFonts w:asciiTheme="minorEastAsia" w:hAnsiTheme="minorEastAsia" w:eastAsiaTheme="minorEastAsia"/>
                <w:sz w:val="24"/>
                <w:szCs w:val="20"/>
              </w:rPr>
            </w:pPr>
            <w:r>
              <w:rPr>
                <w:rFonts w:hint="eastAsia" w:asciiTheme="minorEastAsia" w:hAnsiTheme="minorEastAsia" w:eastAsiaTheme="minorEastAsia"/>
                <w:sz w:val="24"/>
                <w:szCs w:val="20"/>
              </w:rPr>
              <w:t>整体外观</w:t>
            </w:r>
          </w:p>
        </w:tc>
        <w:tc>
          <w:tcPr>
            <w:tcW w:w="1961" w:type="dxa"/>
            <w:vAlign w:val="center"/>
          </w:tcPr>
          <w:p w14:paraId="5A0737AC">
            <w:pPr>
              <w:spacing w:line="360" w:lineRule="auto"/>
              <w:jc w:val="center"/>
              <w:rPr>
                <w:rFonts w:asciiTheme="minorEastAsia" w:hAnsiTheme="minorEastAsia" w:eastAsiaTheme="minorEastAsia"/>
                <w:sz w:val="24"/>
                <w:szCs w:val="20"/>
                <w:lang w:eastAsia="zh-CN"/>
              </w:rPr>
            </w:pPr>
            <w:r>
              <w:rPr>
                <w:rFonts w:hint="eastAsia" w:asciiTheme="minorEastAsia" w:hAnsiTheme="minorEastAsia" w:eastAsiaTheme="minorEastAsia"/>
                <w:sz w:val="24"/>
                <w:szCs w:val="20"/>
              </w:rPr>
              <w:t>10</w:t>
            </w:r>
            <w:r>
              <w:rPr>
                <w:rFonts w:hint="eastAsia" w:asciiTheme="minorEastAsia" w:hAnsiTheme="minorEastAsia" w:eastAsiaTheme="minorEastAsia"/>
                <w:sz w:val="24"/>
                <w:szCs w:val="20"/>
                <w:lang w:eastAsia="zh-CN"/>
              </w:rPr>
              <w:t>分</w:t>
            </w:r>
          </w:p>
        </w:tc>
        <w:tc>
          <w:tcPr>
            <w:tcW w:w="5400" w:type="dxa"/>
            <w:vAlign w:val="center"/>
          </w:tcPr>
          <w:p w14:paraId="175AFAC7">
            <w:pPr>
              <w:spacing w:line="360" w:lineRule="auto"/>
              <w:rPr>
                <w:rFonts w:asciiTheme="minorEastAsia" w:hAnsiTheme="minorEastAsia" w:eastAsiaTheme="minorEastAsia" w:cstheme="minorBidi"/>
                <w:sz w:val="24"/>
                <w:szCs w:val="20"/>
                <w:lang w:eastAsia="zh-CN"/>
              </w:rPr>
            </w:pPr>
            <w:r>
              <w:rPr>
                <w:rFonts w:hint="eastAsia" w:asciiTheme="minorEastAsia" w:hAnsiTheme="minorEastAsia" w:eastAsiaTheme="minorEastAsia" w:cstheme="minorBidi"/>
                <w:sz w:val="24"/>
                <w:szCs w:val="20"/>
                <w:lang w:eastAsia="zh-CN"/>
              </w:rPr>
              <w:t>根据样品整体外观的平整度、美观度、实物感观，如视觉效果、表面疵点、有无污渍破损、有无生产缺陷、有无异味等进行综合评价，优10分，良7分，一般4分，质量较差不得分。</w:t>
            </w:r>
          </w:p>
        </w:tc>
      </w:tr>
      <w:tr w14:paraId="45C4A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1" w:type="dxa"/>
            <w:vAlign w:val="center"/>
          </w:tcPr>
          <w:p w14:paraId="6465A5F5">
            <w:pPr>
              <w:spacing w:line="360" w:lineRule="auto"/>
              <w:jc w:val="center"/>
              <w:rPr>
                <w:rFonts w:asciiTheme="minorEastAsia" w:hAnsiTheme="minorEastAsia" w:eastAsiaTheme="minorEastAsia"/>
                <w:sz w:val="24"/>
                <w:szCs w:val="20"/>
              </w:rPr>
            </w:pPr>
            <w:r>
              <w:rPr>
                <w:rFonts w:hint="eastAsia" w:asciiTheme="minorEastAsia" w:hAnsiTheme="minorEastAsia" w:eastAsiaTheme="minorEastAsia"/>
                <w:sz w:val="24"/>
                <w:szCs w:val="20"/>
              </w:rPr>
              <w:t>产品加工</w:t>
            </w:r>
          </w:p>
        </w:tc>
        <w:tc>
          <w:tcPr>
            <w:tcW w:w="1961" w:type="dxa"/>
            <w:vAlign w:val="center"/>
          </w:tcPr>
          <w:p w14:paraId="570DE2BB">
            <w:pPr>
              <w:spacing w:line="360" w:lineRule="auto"/>
              <w:jc w:val="center"/>
              <w:rPr>
                <w:rFonts w:asciiTheme="minorEastAsia" w:hAnsiTheme="minorEastAsia" w:eastAsiaTheme="minorEastAsia"/>
                <w:sz w:val="24"/>
                <w:szCs w:val="20"/>
                <w:lang w:eastAsia="zh-CN"/>
              </w:rPr>
            </w:pPr>
            <w:r>
              <w:rPr>
                <w:rFonts w:hint="eastAsia" w:asciiTheme="minorEastAsia" w:hAnsiTheme="minorEastAsia" w:eastAsiaTheme="minorEastAsia"/>
                <w:sz w:val="24"/>
                <w:szCs w:val="20"/>
              </w:rPr>
              <w:t>10</w:t>
            </w:r>
            <w:r>
              <w:rPr>
                <w:rFonts w:hint="eastAsia" w:asciiTheme="minorEastAsia" w:hAnsiTheme="minorEastAsia" w:eastAsiaTheme="minorEastAsia"/>
                <w:sz w:val="24"/>
                <w:szCs w:val="20"/>
                <w:lang w:eastAsia="zh-CN"/>
              </w:rPr>
              <w:t>分</w:t>
            </w:r>
          </w:p>
        </w:tc>
        <w:tc>
          <w:tcPr>
            <w:tcW w:w="5400" w:type="dxa"/>
            <w:vAlign w:val="center"/>
          </w:tcPr>
          <w:p w14:paraId="4D118191">
            <w:pPr>
              <w:spacing w:line="360" w:lineRule="auto"/>
              <w:rPr>
                <w:rFonts w:asciiTheme="minorEastAsia" w:hAnsiTheme="minorEastAsia" w:eastAsiaTheme="minorEastAsia" w:cstheme="minorBidi"/>
                <w:sz w:val="24"/>
                <w:szCs w:val="20"/>
                <w:lang w:eastAsia="zh-CN"/>
              </w:rPr>
            </w:pPr>
            <w:r>
              <w:rPr>
                <w:rFonts w:hint="eastAsia" w:asciiTheme="minorEastAsia" w:hAnsiTheme="minorEastAsia" w:eastAsiaTheme="minorEastAsia" w:cstheme="minorBidi"/>
                <w:sz w:val="24"/>
                <w:szCs w:val="20"/>
                <w:lang w:eastAsia="zh-CN"/>
              </w:rPr>
              <w:t>根据样品加工拼接的缝制平服、线路针迹、上下线松紧度、缝合质量，有无外露现象等工艺水平进行综合评价，优10分，良7分，一般4分，质量较差不得分。</w:t>
            </w:r>
          </w:p>
        </w:tc>
      </w:tr>
      <w:tr w14:paraId="35C9B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1" w:type="dxa"/>
            <w:vAlign w:val="center"/>
          </w:tcPr>
          <w:p w14:paraId="061B0295">
            <w:pPr>
              <w:spacing w:line="360" w:lineRule="auto"/>
              <w:jc w:val="center"/>
              <w:rPr>
                <w:rFonts w:asciiTheme="minorEastAsia" w:hAnsiTheme="minorEastAsia" w:eastAsiaTheme="minorEastAsia"/>
                <w:sz w:val="24"/>
                <w:szCs w:val="20"/>
              </w:rPr>
            </w:pPr>
            <w:r>
              <w:rPr>
                <w:rFonts w:hint="eastAsia" w:asciiTheme="minorEastAsia" w:hAnsiTheme="minorEastAsia" w:eastAsiaTheme="minorEastAsia"/>
                <w:sz w:val="24"/>
                <w:szCs w:val="20"/>
              </w:rPr>
              <w:t>产品质量</w:t>
            </w:r>
          </w:p>
        </w:tc>
        <w:tc>
          <w:tcPr>
            <w:tcW w:w="1961" w:type="dxa"/>
            <w:vAlign w:val="center"/>
          </w:tcPr>
          <w:p w14:paraId="391300B2">
            <w:pPr>
              <w:spacing w:line="360" w:lineRule="auto"/>
              <w:jc w:val="center"/>
              <w:rPr>
                <w:rFonts w:asciiTheme="minorEastAsia" w:hAnsiTheme="minorEastAsia" w:eastAsiaTheme="minorEastAsia"/>
                <w:sz w:val="24"/>
                <w:szCs w:val="20"/>
                <w:lang w:eastAsia="zh-CN"/>
              </w:rPr>
            </w:pPr>
            <w:r>
              <w:rPr>
                <w:rFonts w:hint="eastAsia" w:asciiTheme="minorEastAsia" w:hAnsiTheme="minorEastAsia" w:eastAsiaTheme="minorEastAsia"/>
                <w:sz w:val="24"/>
                <w:szCs w:val="20"/>
              </w:rPr>
              <w:t>7</w:t>
            </w:r>
            <w:r>
              <w:rPr>
                <w:rFonts w:hint="eastAsia" w:asciiTheme="minorEastAsia" w:hAnsiTheme="minorEastAsia" w:eastAsiaTheme="minorEastAsia"/>
                <w:sz w:val="24"/>
                <w:szCs w:val="20"/>
                <w:lang w:eastAsia="zh-CN"/>
              </w:rPr>
              <w:t>分</w:t>
            </w:r>
          </w:p>
        </w:tc>
        <w:tc>
          <w:tcPr>
            <w:tcW w:w="5400" w:type="dxa"/>
            <w:vAlign w:val="center"/>
          </w:tcPr>
          <w:p w14:paraId="25E11832">
            <w:pPr>
              <w:spacing w:line="360" w:lineRule="auto"/>
              <w:rPr>
                <w:rFonts w:asciiTheme="minorEastAsia" w:hAnsiTheme="minorEastAsia" w:eastAsiaTheme="minorEastAsia"/>
                <w:sz w:val="24"/>
                <w:szCs w:val="20"/>
                <w:lang w:eastAsia="zh-CN"/>
              </w:rPr>
            </w:pPr>
            <w:r>
              <w:rPr>
                <w:rFonts w:hint="eastAsia" w:asciiTheme="minorEastAsia" w:hAnsiTheme="minorEastAsia" w:eastAsiaTheme="minorEastAsia"/>
                <w:sz w:val="24"/>
                <w:szCs w:val="20"/>
                <w:lang w:eastAsia="zh-CN"/>
              </w:rPr>
              <w:t>根据样品主料的质感、厚度、尺寸、重量、面料外观有无起球等情况进行横向比较评价，优7分，良5分，一般3分，质量较差不得分。</w:t>
            </w:r>
          </w:p>
        </w:tc>
      </w:tr>
      <w:tr w14:paraId="01AA8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1" w:type="dxa"/>
            <w:vAlign w:val="center"/>
          </w:tcPr>
          <w:p w14:paraId="3C1F8FB1">
            <w:pPr>
              <w:spacing w:line="360" w:lineRule="auto"/>
              <w:jc w:val="center"/>
              <w:rPr>
                <w:rFonts w:asciiTheme="minorEastAsia" w:hAnsiTheme="minorEastAsia" w:eastAsiaTheme="minorEastAsia"/>
                <w:sz w:val="24"/>
                <w:szCs w:val="20"/>
                <w:lang w:eastAsia="zh-CN"/>
              </w:rPr>
            </w:pPr>
            <w:r>
              <w:rPr>
                <w:rFonts w:hint="eastAsia" w:asciiTheme="minorEastAsia" w:hAnsiTheme="minorEastAsia" w:eastAsiaTheme="minorEastAsia"/>
                <w:sz w:val="24"/>
                <w:szCs w:val="20"/>
                <w:lang w:eastAsia="zh-CN"/>
              </w:rPr>
              <w:t>总分</w:t>
            </w:r>
          </w:p>
        </w:tc>
        <w:tc>
          <w:tcPr>
            <w:tcW w:w="1961" w:type="dxa"/>
            <w:vAlign w:val="center"/>
          </w:tcPr>
          <w:p w14:paraId="528129E0">
            <w:pPr>
              <w:spacing w:line="360" w:lineRule="auto"/>
              <w:jc w:val="center"/>
              <w:rPr>
                <w:rFonts w:asciiTheme="minorEastAsia" w:hAnsiTheme="minorEastAsia" w:eastAsiaTheme="minorEastAsia"/>
                <w:sz w:val="24"/>
                <w:szCs w:val="20"/>
                <w:lang w:eastAsia="zh-CN"/>
              </w:rPr>
            </w:pPr>
            <w:r>
              <w:rPr>
                <w:rFonts w:hint="eastAsia" w:asciiTheme="minorEastAsia" w:hAnsiTheme="minorEastAsia" w:eastAsiaTheme="minorEastAsia"/>
                <w:sz w:val="24"/>
                <w:szCs w:val="20"/>
                <w:lang w:eastAsia="zh-CN"/>
              </w:rPr>
              <w:t>60分</w:t>
            </w:r>
          </w:p>
        </w:tc>
        <w:tc>
          <w:tcPr>
            <w:tcW w:w="5400" w:type="dxa"/>
            <w:vAlign w:val="center"/>
          </w:tcPr>
          <w:p w14:paraId="3966FD2C">
            <w:pPr>
              <w:spacing w:line="360" w:lineRule="auto"/>
              <w:ind w:firstLine="1200" w:firstLineChars="500"/>
              <w:rPr>
                <w:rFonts w:asciiTheme="minorEastAsia" w:hAnsiTheme="minorEastAsia" w:eastAsiaTheme="minorEastAsia"/>
                <w:sz w:val="24"/>
                <w:szCs w:val="20"/>
                <w:lang w:eastAsia="zh-CN"/>
              </w:rPr>
            </w:pPr>
            <w:r>
              <w:rPr>
                <w:rFonts w:hint="eastAsia" w:asciiTheme="minorEastAsia" w:hAnsiTheme="minorEastAsia" w:eastAsiaTheme="minorEastAsia"/>
                <w:sz w:val="24"/>
                <w:szCs w:val="20"/>
                <w:lang w:eastAsia="zh-CN"/>
              </w:rPr>
              <w:t>占权重30</w:t>
            </w:r>
          </w:p>
        </w:tc>
      </w:tr>
    </w:tbl>
    <w:p w14:paraId="0FCD5063">
      <w:pPr>
        <w:spacing w:line="600" w:lineRule="exact"/>
        <w:rPr>
          <w:b/>
          <w:spacing w:val="-11"/>
          <w:lang w:eastAsia="zh-CN"/>
        </w:rPr>
      </w:pPr>
      <w:r>
        <w:rPr>
          <w:rFonts w:hint="eastAsia"/>
          <w:b/>
          <w:spacing w:val="-11"/>
          <w:lang w:eastAsia="zh-CN"/>
        </w:rPr>
        <w:t>2.而各参选人商务标得分按照以下公式计算得分，计算分数时均</w:t>
      </w:r>
      <w:r>
        <w:rPr>
          <w:rFonts w:hint="eastAsia"/>
          <w:b/>
          <w:spacing w:val="-2"/>
          <w:lang w:eastAsia="zh-CN"/>
        </w:rPr>
        <w:t>四舍五入取小数点后2位数。</w:t>
      </w:r>
    </w:p>
    <w:p w14:paraId="2ED5B71B">
      <w:pPr>
        <w:spacing w:line="460" w:lineRule="exact"/>
        <w:ind w:firstLine="602" w:firstLineChars="250"/>
        <w:rPr>
          <w:b/>
          <w:sz w:val="24"/>
          <w:szCs w:val="24"/>
          <w:lang w:eastAsia="zh-CN"/>
        </w:rPr>
      </w:pPr>
      <w:r>
        <w:rPr>
          <w:rFonts w:hint="eastAsia"/>
          <w:b/>
          <w:sz w:val="24"/>
          <w:szCs w:val="24"/>
          <w:lang w:eastAsia="zh-CN"/>
        </w:rPr>
        <w:t>评标委员会将按下列方法计算合格参选人的商务标得分</w:t>
      </w:r>
      <w:r>
        <w:rPr>
          <w:rFonts w:hint="eastAsia"/>
          <w:b/>
          <w:spacing w:val="-2"/>
          <w:sz w:val="24"/>
          <w:szCs w:val="24"/>
          <w:lang w:eastAsia="zh-CN"/>
        </w:rPr>
        <w:t>：</w:t>
      </w:r>
    </w:p>
    <w:p w14:paraId="1E4BCC05">
      <w:pPr>
        <w:spacing w:line="500" w:lineRule="exact"/>
        <w:ind w:firstLine="1687" w:firstLineChars="700"/>
        <w:rPr>
          <w:b/>
          <w:sz w:val="24"/>
          <w:szCs w:val="24"/>
          <w:lang w:eastAsia="zh-CN"/>
        </w:rPr>
      </w:pPr>
      <w:r>
        <w:rPr>
          <w:rFonts w:hint="eastAsia"/>
          <w:b/>
          <w:sz w:val="24"/>
          <w:szCs w:val="24"/>
          <w:lang w:eastAsia="zh-CN"/>
        </w:rPr>
        <w:t>PF=( F</w:t>
      </w:r>
      <w:r>
        <w:rPr>
          <w:rFonts w:hint="eastAsia"/>
          <w:b/>
          <w:sz w:val="24"/>
          <w:szCs w:val="24"/>
          <w:vertAlign w:val="subscript"/>
          <w:lang w:eastAsia="zh-CN"/>
        </w:rPr>
        <w:t>低</w:t>
      </w:r>
      <w:r>
        <w:rPr>
          <w:rFonts w:hint="eastAsia"/>
          <w:b/>
          <w:sz w:val="24"/>
          <w:szCs w:val="24"/>
          <w:lang w:eastAsia="zh-CN"/>
        </w:rPr>
        <w:t>/ F</w:t>
      </w:r>
      <w:r>
        <w:rPr>
          <w:rFonts w:hint="eastAsia"/>
          <w:b/>
          <w:sz w:val="24"/>
          <w:szCs w:val="24"/>
          <w:vertAlign w:val="subscript"/>
          <w:lang w:eastAsia="zh-CN"/>
        </w:rPr>
        <w:t>n</w:t>
      </w:r>
      <w:r>
        <w:rPr>
          <w:rFonts w:hint="eastAsia"/>
          <w:b/>
          <w:sz w:val="24"/>
          <w:szCs w:val="24"/>
          <w:lang w:eastAsia="zh-CN"/>
        </w:rPr>
        <w:t>)×70</w:t>
      </w:r>
    </w:p>
    <w:p w14:paraId="77788189">
      <w:pPr>
        <w:spacing w:line="500" w:lineRule="exact"/>
        <w:rPr>
          <w:b/>
          <w:sz w:val="24"/>
          <w:szCs w:val="24"/>
          <w:lang w:eastAsia="zh-CN"/>
        </w:rPr>
      </w:pPr>
      <w:r>
        <w:rPr>
          <w:rFonts w:hint="eastAsia"/>
          <w:b/>
          <w:sz w:val="24"/>
          <w:lang w:eastAsia="zh-CN"/>
        </w:rPr>
        <w:t>式中：</w:t>
      </w:r>
      <w:r>
        <w:rPr>
          <w:rFonts w:hint="eastAsia"/>
          <w:b/>
          <w:sz w:val="24"/>
          <w:szCs w:val="24"/>
          <w:lang w:eastAsia="zh-CN"/>
        </w:rPr>
        <w:t>①PF为投标价格得分。</w:t>
      </w:r>
    </w:p>
    <w:p w14:paraId="661EB6DB">
      <w:pPr>
        <w:spacing w:line="500" w:lineRule="exact"/>
        <w:ind w:firstLine="723" w:firstLineChars="300"/>
        <w:rPr>
          <w:b/>
          <w:sz w:val="24"/>
          <w:szCs w:val="24"/>
          <w:lang w:eastAsia="zh-CN"/>
        </w:rPr>
      </w:pPr>
      <w:r>
        <w:rPr>
          <w:rFonts w:hint="eastAsia"/>
          <w:b/>
          <w:sz w:val="24"/>
          <w:szCs w:val="24"/>
          <w:lang w:eastAsia="zh-CN"/>
        </w:rPr>
        <w:t>②F</w:t>
      </w:r>
      <w:r>
        <w:rPr>
          <w:rFonts w:hint="eastAsia"/>
          <w:b/>
          <w:sz w:val="24"/>
          <w:szCs w:val="24"/>
          <w:vertAlign w:val="subscript"/>
          <w:lang w:eastAsia="zh-CN"/>
        </w:rPr>
        <w:t>低</w:t>
      </w:r>
      <w:r>
        <w:rPr>
          <w:rFonts w:hint="eastAsia"/>
          <w:b/>
          <w:sz w:val="24"/>
          <w:szCs w:val="24"/>
          <w:lang w:eastAsia="zh-CN"/>
        </w:rPr>
        <w:t>为评标基准价=进入报价部分评分的各合格参选人中最低的报价评标价。</w:t>
      </w:r>
    </w:p>
    <w:p w14:paraId="147C7859">
      <w:pPr>
        <w:pStyle w:val="20"/>
        <w:spacing w:before="210" w:line="357" w:lineRule="auto"/>
        <w:ind w:left="120" w:right="222" w:firstLine="520"/>
        <w:rPr>
          <w:b/>
          <w:lang w:eastAsia="zh-CN"/>
        </w:rPr>
      </w:pPr>
      <w:r>
        <w:rPr>
          <w:rFonts w:hint="eastAsia"/>
          <w:b/>
          <w:lang w:eastAsia="zh-CN"/>
        </w:rPr>
        <w:t>③F</w:t>
      </w:r>
      <w:r>
        <w:rPr>
          <w:rFonts w:hint="eastAsia"/>
          <w:b/>
          <w:vertAlign w:val="subscript"/>
          <w:lang w:eastAsia="zh-CN"/>
        </w:rPr>
        <w:t>n</w:t>
      </w:r>
      <w:r>
        <w:rPr>
          <w:rFonts w:hint="eastAsia"/>
          <w:b/>
          <w:lang w:eastAsia="zh-CN"/>
        </w:rPr>
        <w:t>为进入报价部分评分的各合格参选人的报价评标价。</w:t>
      </w:r>
    </w:p>
    <w:p w14:paraId="0FB984A4">
      <w:pPr>
        <w:spacing w:before="15" w:line="480" w:lineRule="exact"/>
        <w:rPr>
          <w:b/>
          <w:w w:val="95"/>
          <w:sz w:val="24"/>
          <w:szCs w:val="24"/>
          <w:lang w:eastAsia="zh-CN"/>
        </w:rPr>
      </w:pPr>
      <w:r>
        <w:rPr>
          <w:b/>
          <w:w w:val="95"/>
          <w:sz w:val="24"/>
          <w:szCs w:val="24"/>
          <w:lang w:eastAsia="zh-CN"/>
        </w:rPr>
        <w:t>四、以下情况作废选处理</w:t>
      </w:r>
    </w:p>
    <w:p w14:paraId="48114456">
      <w:pPr>
        <w:pStyle w:val="20"/>
        <w:spacing w:line="480" w:lineRule="exact"/>
        <w:ind w:right="121" w:firstLine="240" w:firstLineChars="100"/>
        <w:jc w:val="both"/>
        <w:rPr>
          <w:lang w:eastAsia="zh-CN"/>
        </w:rPr>
      </w:pPr>
      <w:r>
        <w:rPr>
          <w:lang w:eastAsia="zh-CN"/>
        </w:rPr>
        <w:t>1</w:t>
      </w:r>
      <w:r>
        <w:rPr>
          <w:rFonts w:hint="eastAsia"/>
          <w:lang w:eastAsia="zh-CN"/>
        </w:rPr>
        <w:t>、</w:t>
      </w:r>
      <w:r>
        <w:rPr>
          <w:lang w:eastAsia="zh-CN"/>
        </w:rPr>
        <w:t>对比选文件提出的实质性要求和条件，参选文件未能在实质上响应的。</w:t>
      </w:r>
    </w:p>
    <w:p w14:paraId="623D6040">
      <w:pPr>
        <w:pStyle w:val="20"/>
        <w:spacing w:line="480" w:lineRule="exact"/>
        <w:ind w:right="121" w:firstLine="240" w:firstLineChars="100"/>
        <w:jc w:val="both"/>
        <w:rPr>
          <w:lang w:eastAsia="zh-CN"/>
        </w:rPr>
      </w:pPr>
      <w:r>
        <w:rPr>
          <w:lang w:eastAsia="zh-CN"/>
        </w:rPr>
        <w:t>2</w:t>
      </w:r>
      <w:r>
        <w:rPr>
          <w:rFonts w:hint="eastAsia"/>
          <w:lang w:eastAsia="zh-CN"/>
        </w:rPr>
        <w:t>、</w:t>
      </w:r>
      <w:r>
        <w:rPr>
          <w:lang w:eastAsia="zh-CN"/>
        </w:rPr>
        <w:t>参选文件存在重大偏差的。</w:t>
      </w:r>
    </w:p>
    <w:p w14:paraId="2C331C82">
      <w:pPr>
        <w:pStyle w:val="20"/>
        <w:spacing w:line="480" w:lineRule="exact"/>
        <w:ind w:right="121" w:firstLine="240" w:firstLineChars="100"/>
        <w:jc w:val="both"/>
        <w:rPr>
          <w:lang w:eastAsia="zh-CN"/>
        </w:rPr>
      </w:pPr>
      <w:r>
        <w:rPr>
          <w:rFonts w:hint="eastAsia"/>
          <w:lang w:eastAsia="zh-CN"/>
        </w:rPr>
        <w:t>3、</w:t>
      </w:r>
      <w:r>
        <w:rPr>
          <w:lang w:eastAsia="zh-CN"/>
        </w:rPr>
        <w:t>违反规定影响开选评选工作或采取其他方式对比选人施加影响的。</w:t>
      </w:r>
    </w:p>
    <w:p w14:paraId="448EC111">
      <w:pPr>
        <w:pStyle w:val="20"/>
        <w:spacing w:line="480" w:lineRule="exact"/>
        <w:ind w:right="121" w:firstLine="240" w:firstLineChars="100"/>
        <w:jc w:val="both"/>
        <w:rPr>
          <w:lang w:eastAsia="zh-CN"/>
        </w:rPr>
      </w:pPr>
      <w:r>
        <w:rPr>
          <w:rFonts w:hint="eastAsia"/>
          <w:lang w:eastAsia="zh-CN"/>
        </w:rPr>
        <w:t>4、</w:t>
      </w:r>
      <w:r>
        <w:rPr>
          <w:lang w:eastAsia="zh-CN"/>
        </w:rPr>
        <w:t>参选人串标、相互勾结故意压低标价以排挤竞争对手的公平竞争的，其参选无效。</w:t>
      </w:r>
    </w:p>
    <w:p w14:paraId="1F015079">
      <w:pPr>
        <w:spacing w:before="15" w:line="480" w:lineRule="exact"/>
        <w:rPr>
          <w:b/>
          <w:w w:val="95"/>
          <w:sz w:val="24"/>
          <w:szCs w:val="24"/>
          <w:lang w:eastAsia="zh-CN"/>
        </w:rPr>
      </w:pPr>
      <w:r>
        <w:rPr>
          <w:b/>
          <w:w w:val="95"/>
          <w:sz w:val="24"/>
          <w:szCs w:val="24"/>
          <w:lang w:eastAsia="zh-CN"/>
        </w:rPr>
        <w:t>五、评选</w:t>
      </w:r>
    </w:p>
    <w:p w14:paraId="5B73E6B0">
      <w:pPr>
        <w:pStyle w:val="20"/>
        <w:spacing w:line="480" w:lineRule="exact"/>
        <w:ind w:left="580" w:leftChars="100" w:right="121" w:hanging="360" w:hangingChars="150"/>
        <w:rPr>
          <w:lang w:eastAsia="zh-CN"/>
        </w:rPr>
      </w:pPr>
      <w:r>
        <w:rPr>
          <w:lang w:eastAsia="zh-CN"/>
        </w:rPr>
        <w:t>1</w:t>
      </w:r>
      <w:r>
        <w:rPr>
          <w:rFonts w:hint="eastAsia"/>
          <w:lang w:eastAsia="zh-CN"/>
        </w:rPr>
        <w:t>、</w:t>
      </w:r>
      <w:r>
        <w:rPr>
          <w:lang w:eastAsia="zh-CN"/>
        </w:rPr>
        <w:t>比选人将在参选文件截止日期后另行择日组织比选会，参选人选定工作在比选人有关部门监督下，由比选人依法组建的评选委员会负责。</w:t>
      </w:r>
    </w:p>
    <w:p w14:paraId="7E60565C">
      <w:pPr>
        <w:pStyle w:val="20"/>
        <w:spacing w:line="480" w:lineRule="exact"/>
        <w:ind w:right="121" w:firstLine="240" w:firstLineChars="100"/>
        <w:rPr>
          <w:lang w:eastAsia="zh-CN"/>
        </w:rPr>
      </w:pPr>
      <w:r>
        <w:rPr>
          <w:lang w:eastAsia="zh-CN"/>
        </w:rPr>
        <w:t>2</w:t>
      </w:r>
      <w:r>
        <w:rPr>
          <w:rFonts w:hint="eastAsia"/>
          <w:lang w:eastAsia="zh-CN"/>
        </w:rPr>
        <w:t>、</w:t>
      </w:r>
      <w:r>
        <w:rPr>
          <w:lang w:eastAsia="zh-CN"/>
        </w:rPr>
        <w:t>在开选时没有启封和读出的参选文件，在评选时将不予考虑。</w:t>
      </w:r>
    </w:p>
    <w:p w14:paraId="6AF1DDE2">
      <w:pPr>
        <w:pStyle w:val="20"/>
        <w:spacing w:line="480" w:lineRule="exact"/>
        <w:ind w:right="121" w:firstLine="480" w:firstLineChars="200"/>
        <w:jc w:val="both"/>
        <w:rPr>
          <w:lang w:eastAsia="zh-CN"/>
        </w:rPr>
      </w:pPr>
      <w:r>
        <w:rPr>
          <w:lang w:eastAsia="zh-CN"/>
        </w:rPr>
        <w:t>3</w:t>
      </w:r>
      <w:r>
        <w:rPr>
          <w:rFonts w:hint="eastAsia"/>
          <w:lang w:eastAsia="zh-CN"/>
        </w:rPr>
        <w:t>、</w:t>
      </w:r>
      <w:r>
        <w:rPr>
          <w:lang w:eastAsia="zh-CN"/>
        </w:rPr>
        <w:t>比选人将做开选记录。</w:t>
      </w:r>
    </w:p>
    <w:p w14:paraId="5201B9ED">
      <w:pPr>
        <w:pStyle w:val="20"/>
        <w:spacing w:line="480" w:lineRule="exact"/>
        <w:ind w:right="121" w:firstLine="480" w:firstLineChars="200"/>
        <w:jc w:val="both"/>
        <w:rPr>
          <w:lang w:eastAsia="zh-CN"/>
        </w:rPr>
      </w:pPr>
      <w:r>
        <w:rPr>
          <w:rFonts w:hint="eastAsia"/>
          <w:lang w:eastAsia="zh-CN"/>
        </w:rPr>
        <w:t>4、业主将根据评选结果与中选人签订合同。</w:t>
      </w:r>
    </w:p>
    <w:p w14:paraId="41DE57A2">
      <w:pPr>
        <w:pStyle w:val="3"/>
        <w:tabs>
          <w:tab w:val="left" w:pos="1632"/>
        </w:tabs>
        <w:spacing w:line="355" w:lineRule="exact"/>
        <w:ind w:left="539" w:leftChars="245" w:firstLine="2783" w:firstLineChars="990"/>
        <w:jc w:val="both"/>
        <w:rPr>
          <w:rFonts w:asciiTheme="minorEastAsia" w:hAnsiTheme="minorEastAsia" w:eastAsiaTheme="minorEastAsia"/>
          <w:lang w:eastAsia="zh-CN"/>
        </w:rPr>
      </w:pPr>
    </w:p>
    <w:p w14:paraId="0E4318F9">
      <w:pPr>
        <w:rPr>
          <w:lang w:eastAsia="zh-CN"/>
        </w:rPr>
      </w:pPr>
    </w:p>
    <w:p w14:paraId="15675093">
      <w:pPr>
        <w:pStyle w:val="2"/>
      </w:pPr>
    </w:p>
    <w:p w14:paraId="326AB2F2">
      <w:pPr>
        <w:pStyle w:val="3"/>
        <w:tabs>
          <w:tab w:val="left" w:pos="1632"/>
        </w:tabs>
        <w:spacing w:line="355" w:lineRule="exact"/>
        <w:ind w:left="539" w:leftChars="245" w:firstLine="2783" w:firstLineChars="990"/>
        <w:jc w:val="both"/>
        <w:rPr>
          <w:rFonts w:asciiTheme="minorEastAsia" w:hAnsiTheme="minorEastAsia" w:eastAsiaTheme="minorEastAsia"/>
          <w:lang w:eastAsia="zh-CN"/>
        </w:rPr>
      </w:pPr>
      <w:r>
        <w:rPr>
          <w:rFonts w:asciiTheme="minorEastAsia" w:hAnsiTheme="minorEastAsia" w:eastAsiaTheme="minorEastAsia"/>
          <w:lang w:eastAsia="zh-CN"/>
        </w:rPr>
        <w:t>第五章</w:t>
      </w:r>
      <w:r>
        <w:rPr>
          <w:rFonts w:asciiTheme="minorEastAsia" w:hAnsiTheme="minorEastAsia" w:eastAsiaTheme="minorEastAsia"/>
          <w:lang w:eastAsia="zh-CN"/>
        </w:rPr>
        <w:tab/>
      </w:r>
      <w:r>
        <w:rPr>
          <w:rFonts w:asciiTheme="minorEastAsia" w:hAnsiTheme="minorEastAsia" w:eastAsiaTheme="minorEastAsia"/>
          <w:spacing w:val="-1"/>
          <w:w w:val="95"/>
          <w:lang w:eastAsia="zh-CN"/>
        </w:rPr>
        <w:t>合同授</w:t>
      </w:r>
      <w:r>
        <w:rPr>
          <w:rFonts w:asciiTheme="minorEastAsia" w:hAnsiTheme="minorEastAsia" w:eastAsiaTheme="minorEastAsia"/>
          <w:w w:val="95"/>
          <w:lang w:eastAsia="zh-CN"/>
        </w:rPr>
        <w:t>予</w:t>
      </w:r>
    </w:p>
    <w:p w14:paraId="17E56CC2">
      <w:pPr>
        <w:pStyle w:val="20"/>
        <w:spacing w:line="440" w:lineRule="exact"/>
        <w:ind w:left="598"/>
        <w:rPr>
          <w:rFonts w:asciiTheme="minorEastAsia" w:hAnsiTheme="minorEastAsia" w:eastAsiaTheme="minorEastAsia"/>
          <w:b/>
          <w:lang w:eastAsia="zh-CN"/>
        </w:rPr>
      </w:pPr>
    </w:p>
    <w:p w14:paraId="34DD78C4">
      <w:pPr>
        <w:pStyle w:val="20"/>
        <w:spacing w:line="360" w:lineRule="auto"/>
        <w:ind w:firstLine="240" w:firstLineChars="100"/>
        <w:rPr>
          <w:rFonts w:asciiTheme="minorEastAsia" w:hAnsiTheme="minorEastAsia" w:eastAsiaTheme="minorEastAsia"/>
          <w:lang w:eastAsia="zh-CN"/>
        </w:rPr>
      </w:pPr>
      <w:r>
        <w:rPr>
          <w:rFonts w:asciiTheme="minorEastAsia" w:hAnsiTheme="minorEastAsia" w:eastAsiaTheme="minorEastAsia"/>
          <w:lang w:eastAsia="zh-CN"/>
        </w:rPr>
        <w:t>1</w:t>
      </w:r>
      <w:r>
        <w:rPr>
          <w:rFonts w:hint="eastAsia" w:asciiTheme="minorEastAsia" w:hAnsiTheme="minorEastAsia" w:eastAsiaTheme="minorEastAsia"/>
          <w:lang w:eastAsia="zh-CN"/>
        </w:rPr>
        <w:t>、</w:t>
      </w:r>
      <w:r>
        <w:rPr>
          <w:rFonts w:asciiTheme="minorEastAsia" w:hAnsiTheme="minorEastAsia" w:eastAsiaTheme="minorEastAsia"/>
          <w:lang w:eastAsia="zh-CN"/>
        </w:rPr>
        <w:t>比选人将把合同授予中选人；在授予前，仍需进行资格审查。</w:t>
      </w:r>
    </w:p>
    <w:p w14:paraId="00DC42CB">
      <w:pPr>
        <w:pStyle w:val="20"/>
        <w:spacing w:before="108" w:line="360" w:lineRule="auto"/>
        <w:ind w:left="141" w:leftChars="64" w:firstLine="96" w:firstLineChars="40"/>
        <w:rPr>
          <w:rFonts w:asciiTheme="minorEastAsia" w:hAnsiTheme="minorEastAsia" w:eastAsiaTheme="minorEastAsia"/>
          <w:lang w:eastAsia="zh-CN"/>
        </w:rPr>
      </w:pPr>
      <w:r>
        <w:rPr>
          <w:rFonts w:asciiTheme="minorEastAsia" w:hAnsiTheme="minorEastAsia" w:eastAsiaTheme="minorEastAsia"/>
          <w:lang w:eastAsia="zh-CN"/>
        </w:rPr>
        <w:t>2</w:t>
      </w:r>
      <w:r>
        <w:rPr>
          <w:rFonts w:hint="eastAsia" w:asciiTheme="minorEastAsia" w:hAnsiTheme="minorEastAsia" w:eastAsiaTheme="minorEastAsia"/>
          <w:lang w:eastAsia="zh-CN"/>
        </w:rPr>
        <w:t>、</w:t>
      </w:r>
      <w:r>
        <w:rPr>
          <w:rFonts w:asciiTheme="minorEastAsia" w:hAnsiTheme="minorEastAsia" w:eastAsiaTheme="minorEastAsia"/>
          <w:lang w:eastAsia="zh-CN"/>
        </w:rPr>
        <w:t>中选人确定后，比选将通知中选人，并将中选结果公示在比选人集团官网。</w:t>
      </w:r>
    </w:p>
    <w:p w14:paraId="7AEEF4C0">
      <w:pPr>
        <w:pStyle w:val="20"/>
        <w:spacing w:line="360" w:lineRule="auto"/>
        <w:ind w:left="482" w:leftChars="110" w:right="121" w:hanging="240" w:hangingChars="100"/>
        <w:jc w:val="both"/>
        <w:rPr>
          <w:bCs/>
          <w:color w:val="000000" w:themeColor="text1"/>
          <w:sz w:val="22"/>
          <w:lang w:eastAsia="zh-CN"/>
        </w:rPr>
      </w:pPr>
      <w:r>
        <w:rPr>
          <w:lang w:eastAsia="zh-CN"/>
        </w:rPr>
        <w:t>3</w:t>
      </w:r>
      <w:r>
        <w:rPr>
          <w:rFonts w:hint="eastAsia"/>
          <w:lang w:eastAsia="zh-CN"/>
        </w:rPr>
        <w:t>、</w:t>
      </w:r>
      <w:r>
        <w:rPr>
          <w:lang w:eastAsia="zh-CN"/>
        </w:rPr>
        <w:t>中选通知对比选人和参选人具有法律效力。</w:t>
      </w:r>
      <w:r>
        <w:rPr>
          <w:rStyle w:val="49"/>
          <w:b w:val="0"/>
          <w:color w:val="000000" w:themeColor="text1"/>
          <w:sz w:val="22"/>
          <w:lang w:eastAsia="zh-CN"/>
        </w:rPr>
        <w:t>“</w:t>
      </w:r>
      <w:r>
        <w:rPr>
          <w:rStyle w:val="49"/>
          <w:rFonts w:hint="eastAsia"/>
          <w:b w:val="0"/>
          <w:color w:val="000000" w:themeColor="text1"/>
          <w:sz w:val="22"/>
          <w:lang w:eastAsia="zh-CN"/>
        </w:rPr>
        <w:t>福建福海创石油化工有限公司”及其关联公司 “腾龙芳烃（漳州）有限公司”，一家公</w:t>
      </w:r>
      <w:r>
        <w:rPr>
          <w:rStyle w:val="49"/>
          <w:rFonts w:hint="eastAsia"/>
          <w:b w:val="0"/>
          <w:color w:val="000000" w:themeColor="text1"/>
          <w:lang w:eastAsia="zh-CN"/>
        </w:rPr>
        <w:t>司</w:t>
      </w:r>
      <w:r>
        <w:rPr>
          <w:rStyle w:val="49"/>
          <w:rFonts w:hint="eastAsia"/>
          <w:b w:val="0"/>
          <w:color w:val="000000" w:themeColor="text1"/>
          <w:sz w:val="22"/>
          <w:lang w:eastAsia="zh-CN"/>
        </w:rPr>
        <w:t>共同作为合同执行主体，将于中选结果公示流程结束之日起30日内与中选人完成合同签订事宜</w:t>
      </w:r>
      <w:r>
        <w:rPr>
          <w:rStyle w:val="49"/>
          <w:rFonts w:hint="eastAsia"/>
          <w:b w:val="0"/>
          <w:color w:val="000000" w:themeColor="text1"/>
          <w:lang w:eastAsia="zh-CN"/>
        </w:rPr>
        <w:t>。</w:t>
      </w:r>
      <w:r>
        <w:rPr>
          <w:lang w:eastAsia="zh-CN"/>
        </w:rPr>
        <w:t>若因中选单位原因未在规定的时间和地点与比选人签署合同，比选人有权单方取消中选单位的资格。同时，由此给比选人造成的损失，比选人有权追究中选单位的全部责任。</w:t>
      </w:r>
    </w:p>
    <w:p w14:paraId="42BBD2EE">
      <w:pPr>
        <w:pStyle w:val="20"/>
        <w:spacing w:before="24" w:line="360" w:lineRule="auto"/>
        <w:ind w:left="242" w:leftChars="110" w:right="226"/>
        <w:jc w:val="both"/>
        <w:rPr>
          <w:rFonts w:asciiTheme="minorEastAsia" w:hAnsiTheme="minorEastAsia" w:eastAsiaTheme="minorEastAsia"/>
          <w:lang w:eastAsia="zh-CN"/>
        </w:rPr>
      </w:pPr>
      <w:r>
        <w:rPr>
          <w:rFonts w:asciiTheme="minorEastAsia" w:hAnsiTheme="minorEastAsia" w:eastAsiaTheme="minorEastAsia"/>
          <w:lang w:eastAsia="zh-CN"/>
        </w:rPr>
        <w:t>4</w:t>
      </w:r>
      <w:r>
        <w:rPr>
          <w:rFonts w:hint="eastAsia" w:asciiTheme="minorEastAsia" w:hAnsiTheme="minorEastAsia" w:eastAsiaTheme="minorEastAsia"/>
          <w:lang w:eastAsia="zh-CN"/>
        </w:rPr>
        <w:t>、</w:t>
      </w:r>
      <w:r>
        <w:rPr>
          <w:rFonts w:asciiTheme="minorEastAsia" w:hAnsiTheme="minorEastAsia" w:eastAsiaTheme="minorEastAsia"/>
          <w:spacing w:val="-8"/>
          <w:lang w:eastAsia="zh-CN"/>
        </w:rPr>
        <w:t>中选人签署合同后必须履行合同要求。若因中选单位原因未在规定的时间内</w:t>
      </w:r>
      <w:r>
        <w:rPr>
          <w:rFonts w:hint="eastAsia" w:asciiTheme="minorEastAsia" w:hAnsiTheme="minorEastAsia" w:eastAsiaTheme="minorEastAsia"/>
          <w:spacing w:val="-8"/>
          <w:lang w:eastAsia="zh-CN"/>
        </w:rPr>
        <w:t>送货</w:t>
      </w:r>
      <w:r>
        <w:rPr>
          <w:rFonts w:asciiTheme="minorEastAsia" w:hAnsiTheme="minorEastAsia" w:eastAsiaTheme="minorEastAsia"/>
          <w:spacing w:val="-14"/>
          <w:lang w:eastAsia="zh-CN"/>
        </w:rPr>
        <w:t>，则比选人有权单方面取消中选单位的资格。并取消参选人三年内</w:t>
      </w:r>
      <w:r>
        <w:rPr>
          <w:rFonts w:asciiTheme="minorEastAsia" w:hAnsiTheme="minorEastAsia" w:eastAsiaTheme="minorEastAsia"/>
          <w:spacing w:val="-18"/>
          <w:lang w:eastAsia="zh-CN"/>
        </w:rPr>
        <w:t>在比选人的业务中的参选资格，由此给比选人造成的损失，比选人有权追究中选方的全部责任。</w:t>
      </w:r>
    </w:p>
    <w:p w14:paraId="56CD8F25">
      <w:pPr>
        <w:pStyle w:val="20"/>
        <w:spacing w:before="24" w:line="360" w:lineRule="auto"/>
        <w:ind w:left="242" w:leftChars="110" w:right="92"/>
        <w:rPr>
          <w:rFonts w:asciiTheme="minorEastAsia" w:hAnsiTheme="minorEastAsia" w:eastAsiaTheme="minorEastAsia"/>
          <w:lang w:eastAsia="zh-CN"/>
        </w:rPr>
      </w:pPr>
      <w:r>
        <w:rPr>
          <w:rFonts w:asciiTheme="minorEastAsia" w:hAnsiTheme="minorEastAsia" w:eastAsiaTheme="minorEastAsia"/>
          <w:lang w:eastAsia="zh-CN"/>
        </w:rPr>
        <w:t>5</w:t>
      </w:r>
      <w:r>
        <w:rPr>
          <w:rFonts w:hint="eastAsia" w:asciiTheme="minorEastAsia" w:hAnsiTheme="minorEastAsia" w:eastAsiaTheme="minorEastAsia"/>
          <w:lang w:eastAsia="zh-CN"/>
        </w:rPr>
        <w:t>、</w:t>
      </w:r>
      <w:r>
        <w:rPr>
          <w:rFonts w:asciiTheme="minorEastAsia" w:hAnsiTheme="minorEastAsia" w:eastAsiaTheme="minorEastAsia"/>
          <w:lang w:eastAsia="zh-CN"/>
        </w:rPr>
        <w:t>比选文件与合同附件作为签订合同的条款，比选文件合同条款中没有规定的内容， 比选人、参选人认为有必要进行补充，可另行商定解决。</w:t>
      </w:r>
    </w:p>
    <w:p w14:paraId="6891D9A0">
      <w:pPr>
        <w:pStyle w:val="20"/>
        <w:spacing w:before="24" w:line="360" w:lineRule="auto"/>
        <w:ind w:left="242" w:leftChars="110" w:right="226"/>
        <w:jc w:val="both"/>
        <w:rPr>
          <w:rFonts w:asciiTheme="minorEastAsia" w:hAnsiTheme="minorEastAsia" w:eastAsiaTheme="minorEastAsia"/>
          <w:lang w:eastAsia="zh-CN"/>
        </w:rPr>
      </w:pPr>
      <w:r>
        <w:rPr>
          <w:rFonts w:asciiTheme="minorEastAsia" w:hAnsiTheme="minorEastAsia" w:eastAsiaTheme="minorEastAsia"/>
          <w:lang w:eastAsia="zh-CN"/>
        </w:rPr>
        <w:t>6</w:t>
      </w:r>
      <w:r>
        <w:rPr>
          <w:rFonts w:hint="eastAsia" w:asciiTheme="minorEastAsia" w:hAnsiTheme="minorEastAsia" w:eastAsiaTheme="minorEastAsia"/>
          <w:lang w:eastAsia="zh-CN"/>
        </w:rPr>
        <w:t>、</w:t>
      </w:r>
      <w:r>
        <w:rPr>
          <w:rFonts w:asciiTheme="minorEastAsia" w:hAnsiTheme="minorEastAsia" w:eastAsiaTheme="minorEastAsia"/>
          <w:spacing w:val="-8"/>
          <w:lang w:eastAsia="zh-CN"/>
        </w:rPr>
        <w:t>接受和拒绝任何或所有参选的权利：比选机构和比选人保留在授标之前任何时候接</w:t>
      </w:r>
      <w:r>
        <w:rPr>
          <w:rFonts w:asciiTheme="minorEastAsia" w:hAnsiTheme="minorEastAsia" w:eastAsiaTheme="minorEastAsia"/>
          <w:spacing w:val="-13"/>
          <w:lang w:eastAsia="zh-CN"/>
        </w:rPr>
        <w:t>受或拒绝任何比选，以及宣布比选程序无效或拒绝所有参选的权利，对受影响的参选人不承担任何责任。</w:t>
      </w:r>
    </w:p>
    <w:p w14:paraId="287EA7C7">
      <w:pPr>
        <w:spacing w:line="321" w:lineRule="auto"/>
        <w:jc w:val="both"/>
        <w:rPr>
          <w:rFonts w:asciiTheme="minorEastAsia" w:hAnsiTheme="minorEastAsia" w:eastAsiaTheme="minorEastAsia"/>
          <w:sz w:val="24"/>
          <w:szCs w:val="24"/>
          <w:lang w:eastAsia="zh-CN"/>
        </w:rPr>
        <w:sectPr>
          <w:footerReference r:id="rId4" w:type="default"/>
          <w:pgSz w:w="11910" w:h="16840"/>
          <w:pgMar w:top="1500" w:right="1020" w:bottom="740" w:left="1300" w:header="0" w:footer="551" w:gutter="0"/>
          <w:pgNumType w:start="10"/>
          <w:cols w:space="720" w:num="1"/>
        </w:sectPr>
      </w:pPr>
    </w:p>
    <w:p w14:paraId="6AFA30EA">
      <w:pPr>
        <w:pStyle w:val="3"/>
        <w:tabs>
          <w:tab w:val="left" w:pos="4344"/>
        </w:tabs>
        <w:spacing w:line="355" w:lineRule="exact"/>
        <w:ind w:left="537" w:leftChars="244" w:firstLine="2080" w:firstLineChars="740"/>
        <w:rPr>
          <w:rFonts w:asciiTheme="minorEastAsia" w:hAnsiTheme="minorEastAsia" w:eastAsiaTheme="minorEastAsia"/>
          <w:w w:val="95"/>
          <w:lang w:eastAsia="zh-CN"/>
        </w:rPr>
      </w:pPr>
      <w:r>
        <w:rPr>
          <w:rFonts w:asciiTheme="minorEastAsia" w:hAnsiTheme="minorEastAsia" w:eastAsiaTheme="minorEastAsia"/>
          <w:lang w:eastAsia="zh-CN"/>
        </w:rPr>
        <w:t>第六章</w:t>
      </w:r>
      <w:r>
        <w:rPr>
          <w:rFonts w:hint="eastAsia" w:asciiTheme="minorEastAsia" w:hAnsiTheme="minorEastAsia" w:eastAsiaTheme="minorEastAsia"/>
          <w:lang w:eastAsia="zh-CN"/>
        </w:rPr>
        <w:t xml:space="preserve">   </w:t>
      </w:r>
      <w:r>
        <w:rPr>
          <w:rFonts w:asciiTheme="minorEastAsia" w:hAnsiTheme="minorEastAsia" w:eastAsiaTheme="minorEastAsia"/>
          <w:spacing w:val="-1"/>
          <w:w w:val="95"/>
          <w:lang w:eastAsia="zh-CN"/>
        </w:rPr>
        <w:t>中选后相关</w:t>
      </w:r>
      <w:r>
        <w:rPr>
          <w:rFonts w:asciiTheme="minorEastAsia" w:hAnsiTheme="minorEastAsia" w:eastAsiaTheme="minorEastAsia"/>
          <w:w w:val="95"/>
          <w:lang w:eastAsia="zh-CN"/>
        </w:rPr>
        <w:t>履约要求</w:t>
      </w:r>
    </w:p>
    <w:p w14:paraId="2DD65E7D">
      <w:pPr>
        <w:rPr>
          <w:lang w:eastAsia="zh-CN"/>
        </w:rPr>
      </w:pPr>
    </w:p>
    <w:p w14:paraId="7EA04ABD">
      <w:pPr>
        <w:pStyle w:val="20"/>
        <w:spacing w:line="460" w:lineRule="exact"/>
        <w:ind w:right="106"/>
        <w:jc w:val="both"/>
        <w:rPr>
          <w:rFonts w:asciiTheme="minorEastAsia" w:hAnsiTheme="minorEastAsia" w:eastAsiaTheme="minorEastAsia"/>
          <w:lang w:eastAsia="zh-CN"/>
        </w:rPr>
      </w:pPr>
      <w:r>
        <w:rPr>
          <w:rFonts w:asciiTheme="minorEastAsia" w:hAnsiTheme="minorEastAsia" w:eastAsiaTheme="minorEastAsia"/>
          <w:lang w:eastAsia="zh-CN"/>
        </w:rPr>
        <w:t>1</w:t>
      </w:r>
      <w:r>
        <w:rPr>
          <w:rFonts w:hint="eastAsia" w:asciiTheme="minorEastAsia" w:hAnsiTheme="minorEastAsia" w:eastAsiaTheme="minorEastAsia"/>
          <w:lang w:eastAsia="zh-CN"/>
        </w:rPr>
        <w:t>、</w:t>
      </w:r>
      <w:r>
        <w:rPr>
          <w:rFonts w:asciiTheme="minorEastAsia" w:hAnsiTheme="minorEastAsia" w:eastAsiaTheme="minorEastAsia"/>
          <w:spacing w:val="-7"/>
          <w:lang w:eastAsia="zh-CN"/>
        </w:rPr>
        <w:t>中选单位要服从比选人的管理规定，不得影响比选人的生产运行，如有违反，取消</w:t>
      </w:r>
      <w:r>
        <w:rPr>
          <w:rFonts w:asciiTheme="minorEastAsia" w:hAnsiTheme="minorEastAsia" w:eastAsiaTheme="minorEastAsia"/>
          <w:spacing w:val="-13"/>
          <w:lang w:eastAsia="zh-CN"/>
        </w:rPr>
        <w:t>中选单位的继续履行合同的资格，同时，由此给比选人造成的损失，比选人有权追究中选单位的全部责任。</w:t>
      </w:r>
    </w:p>
    <w:p w14:paraId="23FD0052">
      <w:pPr>
        <w:spacing w:line="460" w:lineRule="exact"/>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2、付款方式：详见合同约定。</w:t>
      </w:r>
    </w:p>
    <w:p w14:paraId="7381CB53">
      <w:pPr>
        <w:spacing w:line="460" w:lineRule="exact"/>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3、中选人需遵守比选人的各项管理规章制度，如有违反，比选人有权按其规则制度的相应条款处罚中选人，中选人对此无异议。</w:t>
      </w:r>
    </w:p>
    <w:p w14:paraId="213000C5">
      <w:pPr>
        <w:pStyle w:val="2"/>
        <w:spacing w:line="460" w:lineRule="exact"/>
        <w:rPr>
          <w:rFonts w:asciiTheme="minorEastAsia" w:hAnsiTheme="minorEastAsia" w:eastAsiaTheme="minorEastAsia"/>
          <w:sz w:val="24"/>
          <w:szCs w:val="24"/>
        </w:rPr>
      </w:pPr>
    </w:p>
    <w:p w14:paraId="1CB6939D">
      <w:pPr>
        <w:pStyle w:val="2"/>
        <w:rPr>
          <w:rFonts w:asciiTheme="minorEastAsia" w:hAnsiTheme="minorEastAsia" w:eastAsiaTheme="minorEastAsia"/>
          <w:sz w:val="24"/>
          <w:szCs w:val="24"/>
        </w:rPr>
      </w:pPr>
    </w:p>
    <w:p w14:paraId="634CA1C5">
      <w:pPr>
        <w:pStyle w:val="3"/>
        <w:tabs>
          <w:tab w:val="left" w:pos="1912"/>
        </w:tabs>
        <w:spacing w:line="355" w:lineRule="exact"/>
        <w:ind w:left="539" w:leftChars="245" w:firstLine="2502" w:firstLineChars="890"/>
        <w:jc w:val="both"/>
        <w:rPr>
          <w:rFonts w:asciiTheme="minorEastAsia" w:hAnsiTheme="minorEastAsia" w:eastAsiaTheme="minorEastAsia"/>
          <w:lang w:eastAsia="zh-CN"/>
        </w:rPr>
      </w:pPr>
      <w:r>
        <w:rPr>
          <w:rFonts w:asciiTheme="minorEastAsia" w:hAnsiTheme="minorEastAsia" w:eastAsiaTheme="minorEastAsia"/>
          <w:lang w:eastAsia="zh-CN"/>
        </w:rPr>
        <w:t>第七章</w:t>
      </w:r>
      <w:r>
        <w:rPr>
          <w:rFonts w:asciiTheme="minorEastAsia" w:hAnsiTheme="minorEastAsia" w:eastAsiaTheme="minorEastAsia"/>
          <w:lang w:eastAsia="zh-CN"/>
        </w:rPr>
        <w:tab/>
      </w:r>
      <w:r>
        <w:rPr>
          <w:rFonts w:asciiTheme="minorEastAsia" w:hAnsiTheme="minorEastAsia" w:eastAsiaTheme="minorEastAsia"/>
          <w:spacing w:val="-1"/>
          <w:w w:val="95"/>
          <w:lang w:eastAsia="zh-CN"/>
        </w:rPr>
        <w:t>其</w:t>
      </w:r>
      <w:r>
        <w:rPr>
          <w:rFonts w:asciiTheme="minorEastAsia" w:hAnsiTheme="minorEastAsia" w:eastAsiaTheme="minorEastAsia"/>
          <w:w w:val="95"/>
          <w:lang w:eastAsia="zh-CN"/>
        </w:rPr>
        <w:t>它</w:t>
      </w:r>
    </w:p>
    <w:p w14:paraId="4C1D3CA4">
      <w:pPr>
        <w:pStyle w:val="20"/>
        <w:rPr>
          <w:rFonts w:asciiTheme="minorEastAsia" w:hAnsiTheme="minorEastAsia" w:eastAsiaTheme="minorEastAsia"/>
          <w:lang w:eastAsia="zh-CN"/>
        </w:rPr>
      </w:pPr>
    </w:p>
    <w:p w14:paraId="511A3DBD">
      <w:pPr>
        <w:pStyle w:val="20"/>
        <w:spacing w:line="460" w:lineRule="exact"/>
        <w:rPr>
          <w:rFonts w:asciiTheme="minorEastAsia" w:hAnsiTheme="minorEastAsia" w:eastAsiaTheme="minorEastAsia"/>
          <w:lang w:eastAsia="zh-CN"/>
        </w:rPr>
      </w:pPr>
      <w:r>
        <w:rPr>
          <w:rFonts w:asciiTheme="minorEastAsia" w:hAnsiTheme="minorEastAsia" w:eastAsiaTheme="minorEastAsia"/>
          <w:lang w:eastAsia="zh-CN"/>
        </w:rPr>
        <w:t>1</w:t>
      </w:r>
      <w:r>
        <w:rPr>
          <w:rFonts w:hint="eastAsia" w:asciiTheme="minorEastAsia" w:hAnsiTheme="minorEastAsia" w:eastAsiaTheme="minorEastAsia"/>
          <w:lang w:eastAsia="zh-CN"/>
        </w:rPr>
        <w:t>、</w:t>
      </w:r>
      <w:r>
        <w:rPr>
          <w:rFonts w:asciiTheme="minorEastAsia" w:hAnsiTheme="minorEastAsia" w:eastAsiaTheme="minorEastAsia"/>
          <w:lang w:eastAsia="zh-CN"/>
        </w:rPr>
        <w:t>参选人的参选文件无论其是否中选，均不退回。</w:t>
      </w:r>
    </w:p>
    <w:p w14:paraId="5BBC3A58">
      <w:pPr>
        <w:pStyle w:val="20"/>
        <w:spacing w:before="108" w:line="460" w:lineRule="exact"/>
        <w:rPr>
          <w:rFonts w:asciiTheme="minorEastAsia" w:hAnsiTheme="minorEastAsia" w:eastAsiaTheme="minorEastAsia"/>
          <w:lang w:eastAsia="zh-CN"/>
        </w:rPr>
      </w:pPr>
      <w:r>
        <w:rPr>
          <w:rFonts w:asciiTheme="minorEastAsia" w:hAnsiTheme="minorEastAsia" w:eastAsiaTheme="minorEastAsia"/>
          <w:lang w:eastAsia="zh-CN"/>
        </w:rPr>
        <w:t>2</w:t>
      </w:r>
      <w:r>
        <w:rPr>
          <w:rFonts w:hint="eastAsia" w:asciiTheme="minorEastAsia" w:hAnsiTheme="minorEastAsia" w:eastAsiaTheme="minorEastAsia"/>
          <w:lang w:eastAsia="zh-CN"/>
        </w:rPr>
        <w:t>、</w:t>
      </w:r>
      <w:r>
        <w:rPr>
          <w:rFonts w:asciiTheme="minorEastAsia" w:hAnsiTheme="minorEastAsia" w:eastAsiaTheme="minorEastAsia"/>
          <w:lang w:eastAsia="zh-CN"/>
        </w:rPr>
        <w:t>比选人郑重承诺：参选人所提交的参选文件及相关资料不向第三方泄露。</w:t>
      </w:r>
    </w:p>
    <w:p w14:paraId="6663293A">
      <w:pPr>
        <w:pStyle w:val="20"/>
        <w:spacing w:before="106" w:line="460" w:lineRule="exact"/>
        <w:rPr>
          <w:rFonts w:asciiTheme="minorEastAsia" w:hAnsiTheme="minorEastAsia" w:eastAsiaTheme="minorEastAsia"/>
          <w:lang w:eastAsia="zh-CN"/>
        </w:rPr>
      </w:pPr>
      <w:r>
        <w:rPr>
          <w:rFonts w:asciiTheme="minorEastAsia" w:hAnsiTheme="minorEastAsia" w:eastAsiaTheme="minorEastAsia"/>
          <w:lang w:eastAsia="zh-CN"/>
        </w:rPr>
        <w:t>3</w:t>
      </w:r>
      <w:r>
        <w:rPr>
          <w:rFonts w:hint="eastAsia" w:asciiTheme="minorEastAsia" w:hAnsiTheme="minorEastAsia" w:eastAsiaTheme="minorEastAsia"/>
          <w:lang w:eastAsia="zh-CN"/>
        </w:rPr>
        <w:t>、</w:t>
      </w:r>
      <w:r>
        <w:rPr>
          <w:rFonts w:asciiTheme="minorEastAsia" w:hAnsiTheme="minorEastAsia" w:eastAsiaTheme="minorEastAsia"/>
          <w:lang w:eastAsia="zh-CN"/>
        </w:rPr>
        <w:t>本比选文件的解释权归福建福海创石油化工有限公司。</w:t>
      </w:r>
    </w:p>
    <w:p w14:paraId="0201000D">
      <w:pPr>
        <w:pStyle w:val="20"/>
        <w:spacing w:before="106" w:line="460" w:lineRule="exact"/>
        <w:rPr>
          <w:rFonts w:asciiTheme="minorEastAsia" w:hAnsiTheme="minorEastAsia" w:eastAsiaTheme="minorEastAsia"/>
          <w:lang w:eastAsia="zh-CN"/>
        </w:rPr>
      </w:pPr>
    </w:p>
    <w:p w14:paraId="278F33FA">
      <w:pPr>
        <w:pStyle w:val="20"/>
        <w:spacing w:before="106" w:line="460" w:lineRule="exact"/>
        <w:rPr>
          <w:rFonts w:asciiTheme="minorEastAsia" w:hAnsiTheme="minorEastAsia" w:eastAsiaTheme="minorEastAsia"/>
          <w:lang w:eastAsia="zh-CN"/>
        </w:rPr>
      </w:pPr>
    </w:p>
    <w:p w14:paraId="3F30D47E">
      <w:pPr>
        <w:pStyle w:val="20"/>
        <w:spacing w:before="106"/>
        <w:rPr>
          <w:rFonts w:asciiTheme="minorEastAsia" w:hAnsiTheme="minorEastAsia" w:eastAsiaTheme="minorEastAsia"/>
          <w:lang w:eastAsia="zh-CN"/>
        </w:rPr>
      </w:pPr>
    </w:p>
    <w:p w14:paraId="2686DE5E">
      <w:pPr>
        <w:pStyle w:val="20"/>
        <w:spacing w:before="106"/>
        <w:rPr>
          <w:rFonts w:asciiTheme="minorEastAsia" w:hAnsiTheme="minorEastAsia" w:eastAsiaTheme="minorEastAsia"/>
          <w:lang w:eastAsia="zh-CN"/>
        </w:rPr>
      </w:pPr>
    </w:p>
    <w:p w14:paraId="04DD06B3">
      <w:pPr>
        <w:pStyle w:val="20"/>
        <w:spacing w:before="106"/>
        <w:rPr>
          <w:rFonts w:asciiTheme="minorEastAsia" w:hAnsiTheme="minorEastAsia" w:eastAsiaTheme="minorEastAsia"/>
          <w:lang w:eastAsia="zh-CN"/>
        </w:rPr>
      </w:pPr>
    </w:p>
    <w:p w14:paraId="7AFD5D0B">
      <w:pPr>
        <w:pStyle w:val="20"/>
        <w:spacing w:before="106"/>
        <w:rPr>
          <w:rFonts w:asciiTheme="minorEastAsia" w:hAnsiTheme="minorEastAsia" w:eastAsiaTheme="minorEastAsia"/>
          <w:lang w:eastAsia="zh-CN"/>
        </w:rPr>
      </w:pPr>
    </w:p>
    <w:p w14:paraId="7797B2C6">
      <w:pPr>
        <w:pStyle w:val="20"/>
        <w:spacing w:before="106"/>
        <w:rPr>
          <w:rFonts w:asciiTheme="minorEastAsia" w:hAnsiTheme="minorEastAsia" w:eastAsiaTheme="minorEastAsia"/>
          <w:lang w:eastAsia="zh-CN"/>
        </w:rPr>
      </w:pPr>
    </w:p>
    <w:p w14:paraId="5A8067AD">
      <w:pPr>
        <w:pStyle w:val="20"/>
        <w:spacing w:before="106"/>
        <w:rPr>
          <w:rFonts w:asciiTheme="minorEastAsia" w:hAnsiTheme="minorEastAsia" w:eastAsiaTheme="minorEastAsia"/>
          <w:lang w:eastAsia="zh-CN"/>
        </w:rPr>
      </w:pPr>
    </w:p>
    <w:p w14:paraId="463F7B2C">
      <w:pPr>
        <w:pStyle w:val="20"/>
        <w:spacing w:before="106"/>
        <w:rPr>
          <w:rFonts w:asciiTheme="minorEastAsia" w:hAnsiTheme="minorEastAsia" w:eastAsiaTheme="minorEastAsia"/>
          <w:lang w:eastAsia="zh-CN"/>
        </w:rPr>
      </w:pPr>
    </w:p>
    <w:p w14:paraId="7D97D58F">
      <w:pPr>
        <w:pStyle w:val="20"/>
        <w:spacing w:before="106"/>
        <w:rPr>
          <w:rFonts w:asciiTheme="minorEastAsia" w:hAnsiTheme="minorEastAsia" w:eastAsiaTheme="minorEastAsia"/>
          <w:lang w:eastAsia="zh-CN"/>
        </w:rPr>
      </w:pPr>
    </w:p>
    <w:p w14:paraId="4C5C2445">
      <w:pPr>
        <w:pStyle w:val="20"/>
        <w:spacing w:before="106"/>
        <w:rPr>
          <w:rFonts w:asciiTheme="minorEastAsia" w:hAnsiTheme="minorEastAsia" w:eastAsiaTheme="minorEastAsia"/>
          <w:lang w:eastAsia="zh-CN"/>
        </w:rPr>
      </w:pPr>
    </w:p>
    <w:p w14:paraId="4DF110B0">
      <w:pPr>
        <w:pStyle w:val="20"/>
        <w:spacing w:before="106"/>
        <w:rPr>
          <w:rFonts w:asciiTheme="minorEastAsia" w:hAnsiTheme="minorEastAsia" w:eastAsiaTheme="minorEastAsia"/>
          <w:lang w:eastAsia="zh-CN"/>
        </w:rPr>
      </w:pPr>
    </w:p>
    <w:p w14:paraId="47742327">
      <w:pPr>
        <w:pStyle w:val="20"/>
        <w:spacing w:before="106"/>
        <w:rPr>
          <w:rFonts w:asciiTheme="minorEastAsia" w:hAnsiTheme="minorEastAsia" w:eastAsiaTheme="minorEastAsia"/>
          <w:lang w:eastAsia="zh-CN"/>
        </w:rPr>
      </w:pPr>
    </w:p>
    <w:p w14:paraId="71033CF4">
      <w:pPr>
        <w:pStyle w:val="20"/>
        <w:spacing w:before="106"/>
        <w:rPr>
          <w:rFonts w:asciiTheme="minorEastAsia" w:hAnsiTheme="minorEastAsia" w:eastAsiaTheme="minorEastAsia"/>
          <w:lang w:eastAsia="zh-CN"/>
        </w:rPr>
      </w:pPr>
    </w:p>
    <w:p w14:paraId="3619E1A8">
      <w:pPr>
        <w:snapToGrid w:val="0"/>
        <w:spacing w:line="360" w:lineRule="auto"/>
        <w:ind w:firstLine="2880" w:firstLineChars="1200"/>
        <w:rPr>
          <w:rFonts w:asciiTheme="minorEastAsia" w:hAnsiTheme="minorEastAsia" w:eastAsiaTheme="minorEastAsia"/>
          <w:sz w:val="24"/>
          <w:szCs w:val="24"/>
          <w:lang w:eastAsia="zh-CN"/>
        </w:rPr>
      </w:pPr>
    </w:p>
    <w:p w14:paraId="31A6167E">
      <w:pPr>
        <w:pStyle w:val="2"/>
        <w:rPr>
          <w:rFonts w:asciiTheme="minorEastAsia" w:hAnsiTheme="minorEastAsia" w:eastAsiaTheme="minorEastAsia"/>
          <w:sz w:val="24"/>
          <w:szCs w:val="24"/>
        </w:rPr>
      </w:pPr>
    </w:p>
    <w:p w14:paraId="57070A7D">
      <w:pPr>
        <w:pStyle w:val="2"/>
        <w:rPr>
          <w:rFonts w:asciiTheme="minorEastAsia" w:hAnsiTheme="minorEastAsia" w:eastAsiaTheme="minorEastAsia"/>
          <w:sz w:val="24"/>
          <w:szCs w:val="24"/>
        </w:rPr>
      </w:pPr>
    </w:p>
    <w:p w14:paraId="4AFF2231">
      <w:pPr>
        <w:pStyle w:val="2"/>
        <w:rPr>
          <w:rFonts w:asciiTheme="minorEastAsia" w:hAnsiTheme="minorEastAsia" w:eastAsiaTheme="minorEastAsia"/>
          <w:sz w:val="24"/>
          <w:szCs w:val="24"/>
        </w:rPr>
      </w:pPr>
    </w:p>
    <w:p w14:paraId="610FA79D">
      <w:pPr>
        <w:pStyle w:val="2"/>
        <w:sectPr>
          <w:footerReference r:id="rId5" w:type="default"/>
          <w:pgSz w:w="11910" w:h="16840"/>
          <w:pgMar w:top="1500" w:right="1020" w:bottom="740" w:left="1300" w:header="0" w:footer="551" w:gutter="0"/>
          <w:pgNumType w:start="10"/>
          <w:cols w:space="720" w:num="1"/>
        </w:sectPr>
      </w:pPr>
    </w:p>
    <w:p w14:paraId="0D51BF77">
      <w:pPr>
        <w:spacing w:line="480" w:lineRule="exact"/>
        <w:rPr>
          <w:b/>
          <w:sz w:val="24"/>
          <w:szCs w:val="24"/>
          <w:lang w:eastAsia="zh-CN"/>
        </w:rPr>
      </w:pPr>
      <w:r>
        <w:rPr>
          <w:rFonts w:hint="eastAsia"/>
          <w:b/>
          <w:sz w:val="24"/>
          <w:szCs w:val="24"/>
          <w:lang w:eastAsia="zh-CN"/>
        </w:rPr>
        <w:t xml:space="preserve">附件一：合同   </w:t>
      </w:r>
    </w:p>
    <w:p w14:paraId="1AB14065">
      <w:pPr>
        <w:pStyle w:val="90"/>
        <w:spacing w:line="360" w:lineRule="auto"/>
        <w:ind w:left="360" w:firstLine="0"/>
        <w:jc w:val="center"/>
        <w:rPr>
          <w:rFonts w:ascii="微软雅黑" w:hAnsi="微软雅黑" w:eastAsia="微软雅黑"/>
          <w:b/>
          <w:sz w:val="30"/>
          <w:szCs w:val="30"/>
          <w:lang w:eastAsia="zh-CN"/>
        </w:rPr>
      </w:pPr>
      <w:r>
        <w:rPr>
          <w:rFonts w:hint="eastAsia" w:ascii="微软雅黑" w:hAnsi="微软雅黑" w:eastAsia="微软雅黑"/>
          <w:b/>
          <w:sz w:val="30"/>
          <w:szCs w:val="30"/>
          <w:lang w:eastAsia="zh-CN"/>
        </w:rPr>
        <w:t>2024年消防灭火救援个人防护装备专职消防队床上用品采购合同</w:t>
      </w:r>
    </w:p>
    <w:p w14:paraId="126EBFFD">
      <w:pPr>
        <w:pStyle w:val="2"/>
        <w:spacing w:line="480" w:lineRule="exact"/>
        <w:ind w:firstLine="4935" w:firstLineChars="2350"/>
        <w:rPr>
          <w:sz w:val="21"/>
          <w:szCs w:val="21"/>
        </w:rPr>
      </w:pPr>
      <w:r>
        <w:rPr>
          <w:rFonts w:hint="eastAsia"/>
          <w:sz w:val="21"/>
          <w:szCs w:val="21"/>
        </w:rPr>
        <w:t>合同编号：</w:t>
      </w:r>
    </w:p>
    <w:p w14:paraId="08401C5D">
      <w:pPr>
        <w:pStyle w:val="2"/>
        <w:spacing w:line="480" w:lineRule="exact"/>
        <w:ind w:firstLine="4935" w:firstLineChars="2350"/>
        <w:rPr>
          <w:sz w:val="21"/>
          <w:szCs w:val="21"/>
        </w:rPr>
      </w:pPr>
      <w:r>
        <w:rPr>
          <w:rFonts w:hint="eastAsia"/>
          <w:sz w:val="21"/>
          <w:szCs w:val="21"/>
        </w:rPr>
        <w:t>签订日期：   年   月   日</w:t>
      </w:r>
    </w:p>
    <w:p w14:paraId="245C438A">
      <w:pPr>
        <w:pStyle w:val="2"/>
        <w:spacing w:line="480" w:lineRule="exact"/>
        <w:ind w:firstLine="4935" w:firstLineChars="2350"/>
        <w:rPr>
          <w:sz w:val="24"/>
        </w:rPr>
      </w:pPr>
      <w:r>
        <w:rPr>
          <w:rFonts w:hint="eastAsia"/>
          <w:sz w:val="21"/>
          <w:szCs w:val="21"/>
        </w:rPr>
        <w:t>签订地点：漳浦杜浔</w:t>
      </w:r>
      <w:r>
        <w:rPr>
          <w:rFonts w:hint="eastAsia"/>
          <w:sz w:val="24"/>
        </w:rPr>
        <w:t>甲方：</w:t>
      </w:r>
    </w:p>
    <w:p w14:paraId="616C336F">
      <w:pPr>
        <w:pStyle w:val="2"/>
        <w:spacing w:line="480" w:lineRule="exact"/>
        <w:rPr>
          <w:sz w:val="24"/>
        </w:rPr>
      </w:pPr>
      <w:r>
        <w:rPr>
          <w:rFonts w:hint="eastAsia"/>
          <w:sz w:val="24"/>
        </w:rPr>
        <w:t>甲方：</w:t>
      </w:r>
    </w:p>
    <w:p w14:paraId="75A26229">
      <w:pPr>
        <w:pStyle w:val="2"/>
        <w:rPr>
          <w:sz w:val="24"/>
        </w:rPr>
      </w:pPr>
      <w:r>
        <w:rPr>
          <w:sz w:val="24"/>
        </w:rPr>
        <w:t>乙方：</w:t>
      </w:r>
    </w:p>
    <w:p w14:paraId="71CBA9C0">
      <w:pPr>
        <w:ind w:firstLine="480" w:firstLineChars="200"/>
        <w:rPr>
          <w:sz w:val="24"/>
          <w:lang w:eastAsia="zh-CN"/>
        </w:rPr>
      </w:pPr>
      <w:r>
        <w:rPr>
          <w:rFonts w:hint="eastAsia"/>
          <w:sz w:val="24"/>
          <w:lang w:eastAsia="zh-CN"/>
        </w:rPr>
        <w:t>根据甲方采购项目需求，经双方友好协商，就甲方向乙方采购本合同第1条所列产品相关事宜，依据《中华人民共和国民法典》及其他相关法律法规规定，双方签订如下协议：</w:t>
      </w:r>
    </w:p>
    <w:p w14:paraId="3DE8D4EE">
      <w:pPr>
        <w:rPr>
          <w:color w:val="000000"/>
          <w:position w:val="-3"/>
          <w:sz w:val="24"/>
        </w:rPr>
      </w:pPr>
      <w:r>
        <w:rPr>
          <w:rFonts w:hint="eastAsia"/>
          <w:sz w:val="24"/>
        </w:rPr>
        <w:t>1、合同标的和合同价格</w:t>
      </w:r>
    </w:p>
    <w:tbl>
      <w:tblPr>
        <w:tblStyle w:val="46"/>
        <w:tblW w:w="4659" w:type="pct"/>
        <w:jc w:val="center"/>
        <w:tblLayout w:type="fixed"/>
        <w:tblCellMar>
          <w:top w:w="0" w:type="dxa"/>
          <w:left w:w="108" w:type="dxa"/>
          <w:bottom w:w="0" w:type="dxa"/>
          <w:right w:w="108" w:type="dxa"/>
        </w:tblCellMar>
      </w:tblPr>
      <w:tblGrid>
        <w:gridCol w:w="872"/>
        <w:gridCol w:w="1690"/>
        <w:gridCol w:w="1212"/>
        <w:gridCol w:w="957"/>
        <w:gridCol w:w="1792"/>
        <w:gridCol w:w="1267"/>
        <w:gridCol w:w="1107"/>
      </w:tblGrid>
      <w:tr w14:paraId="655E54D8">
        <w:tblPrEx>
          <w:tblCellMar>
            <w:top w:w="0" w:type="dxa"/>
            <w:left w:w="108" w:type="dxa"/>
            <w:bottom w:w="0" w:type="dxa"/>
            <w:right w:w="108" w:type="dxa"/>
          </w:tblCellMar>
        </w:tblPrEx>
        <w:trPr>
          <w:trHeight w:val="780" w:hRule="atLeast"/>
          <w:jc w:val="center"/>
        </w:trPr>
        <w:tc>
          <w:tcPr>
            <w:tcW w:w="490" w:type="pct"/>
            <w:tcBorders>
              <w:top w:val="single" w:color="auto" w:sz="8" w:space="0"/>
              <w:left w:val="single" w:color="auto" w:sz="8" w:space="0"/>
              <w:bottom w:val="single" w:color="auto" w:sz="8" w:space="0"/>
              <w:right w:val="single" w:color="auto" w:sz="8" w:space="0"/>
            </w:tcBorders>
            <w:shd w:val="clear" w:color="auto" w:fill="auto"/>
            <w:vAlign w:val="center"/>
          </w:tcPr>
          <w:p w14:paraId="2EE354E0">
            <w:pPr>
              <w:widowControl/>
              <w:jc w:val="center"/>
              <w:rPr>
                <w:color w:val="000000"/>
              </w:rPr>
            </w:pPr>
            <w:r>
              <w:rPr>
                <w:rFonts w:hint="eastAsia"/>
                <w:color w:val="000000"/>
              </w:rPr>
              <w:t>序号</w:t>
            </w:r>
          </w:p>
        </w:tc>
        <w:tc>
          <w:tcPr>
            <w:tcW w:w="950" w:type="pct"/>
            <w:tcBorders>
              <w:top w:val="single" w:color="auto" w:sz="8" w:space="0"/>
              <w:left w:val="nil"/>
              <w:bottom w:val="single" w:color="auto" w:sz="8" w:space="0"/>
              <w:right w:val="single" w:color="auto" w:sz="8" w:space="0"/>
            </w:tcBorders>
            <w:shd w:val="clear" w:color="auto" w:fill="auto"/>
            <w:vAlign w:val="center"/>
          </w:tcPr>
          <w:p w14:paraId="4E7E07D1">
            <w:pPr>
              <w:widowControl/>
              <w:jc w:val="center"/>
              <w:rPr>
                <w:color w:val="000000"/>
              </w:rPr>
            </w:pPr>
            <w:r>
              <w:rPr>
                <w:rFonts w:hint="eastAsia"/>
                <w:color w:val="000000"/>
              </w:rPr>
              <w:t>项目</w:t>
            </w:r>
          </w:p>
        </w:tc>
        <w:tc>
          <w:tcPr>
            <w:tcW w:w="681" w:type="pct"/>
            <w:tcBorders>
              <w:top w:val="single" w:color="auto" w:sz="8" w:space="0"/>
              <w:left w:val="nil"/>
              <w:bottom w:val="single" w:color="auto" w:sz="8" w:space="0"/>
              <w:right w:val="single" w:color="auto" w:sz="8" w:space="0"/>
            </w:tcBorders>
            <w:shd w:val="clear" w:color="auto" w:fill="auto"/>
            <w:vAlign w:val="center"/>
          </w:tcPr>
          <w:p w14:paraId="3333F8EE">
            <w:pPr>
              <w:widowControl/>
              <w:jc w:val="center"/>
              <w:rPr>
                <w:color w:val="000000"/>
              </w:rPr>
            </w:pPr>
            <w:r>
              <w:rPr>
                <w:rFonts w:hint="eastAsia"/>
                <w:color w:val="000000"/>
              </w:rPr>
              <w:t>数量</w:t>
            </w:r>
          </w:p>
        </w:tc>
        <w:tc>
          <w:tcPr>
            <w:tcW w:w="538" w:type="pct"/>
            <w:tcBorders>
              <w:top w:val="single" w:color="auto" w:sz="8" w:space="0"/>
              <w:left w:val="nil"/>
              <w:bottom w:val="single" w:color="auto" w:sz="8" w:space="0"/>
              <w:right w:val="single" w:color="auto" w:sz="4" w:space="0"/>
            </w:tcBorders>
            <w:shd w:val="clear" w:color="auto" w:fill="auto"/>
            <w:vAlign w:val="center"/>
          </w:tcPr>
          <w:p w14:paraId="5C0BA01A">
            <w:pPr>
              <w:widowControl/>
              <w:jc w:val="center"/>
              <w:rPr>
                <w:color w:val="000000"/>
              </w:rPr>
            </w:pPr>
            <w:r>
              <w:rPr>
                <w:rFonts w:hint="eastAsia"/>
                <w:color w:val="000000"/>
              </w:rPr>
              <w:t>单位</w:t>
            </w:r>
          </w:p>
        </w:tc>
        <w:tc>
          <w:tcPr>
            <w:tcW w:w="1007" w:type="pct"/>
            <w:tcBorders>
              <w:top w:val="single" w:color="auto" w:sz="8" w:space="0"/>
              <w:left w:val="single" w:color="auto" w:sz="4" w:space="0"/>
              <w:bottom w:val="single" w:color="auto" w:sz="8" w:space="0"/>
              <w:right w:val="single" w:color="auto" w:sz="8" w:space="0"/>
            </w:tcBorders>
            <w:shd w:val="clear" w:color="auto" w:fill="auto"/>
            <w:vAlign w:val="center"/>
          </w:tcPr>
          <w:p w14:paraId="504B2749">
            <w:pPr>
              <w:jc w:val="center"/>
              <w:rPr>
                <w:color w:val="000000"/>
              </w:rPr>
            </w:pPr>
            <w:r>
              <w:rPr>
                <w:rFonts w:hint="eastAsia"/>
                <w:color w:val="000000"/>
              </w:rPr>
              <w:t>含税单价元/件</w:t>
            </w:r>
          </w:p>
        </w:tc>
        <w:tc>
          <w:tcPr>
            <w:tcW w:w="712" w:type="pct"/>
            <w:tcBorders>
              <w:top w:val="single" w:color="auto" w:sz="8" w:space="0"/>
              <w:left w:val="nil"/>
              <w:bottom w:val="single" w:color="auto" w:sz="8" w:space="0"/>
              <w:right w:val="single" w:color="auto" w:sz="8" w:space="0"/>
            </w:tcBorders>
            <w:shd w:val="clear" w:color="auto" w:fill="auto"/>
            <w:vAlign w:val="center"/>
          </w:tcPr>
          <w:p w14:paraId="1532D876">
            <w:pPr>
              <w:widowControl/>
              <w:jc w:val="center"/>
              <w:rPr>
                <w:color w:val="000000"/>
              </w:rPr>
            </w:pPr>
            <w:r>
              <w:rPr>
                <w:rFonts w:hint="eastAsia"/>
                <w:color w:val="000000"/>
              </w:rPr>
              <w:t>发票税率</w:t>
            </w:r>
          </w:p>
        </w:tc>
        <w:tc>
          <w:tcPr>
            <w:tcW w:w="622" w:type="pct"/>
            <w:tcBorders>
              <w:top w:val="single" w:color="auto" w:sz="8" w:space="0"/>
              <w:left w:val="nil"/>
              <w:bottom w:val="single" w:color="auto" w:sz="8" w:space="0"/>
              <w:right w:val="single" w:color="auto" w:sz="8" w:space="0"/>
            </w:tcBorders>
            <w:shd w:val="clear" w:color="auto" w:fill="auto"/>
            <w:vAlign w:val="center"/>
          </w:tcPr>
          <w:p w14:paraId="62BD1057">
            <w:pPr>
              <w:widowControl/>
              <w:jc w:val="center"/>
              <w:rPr>
                <w:color w:val="000000"/>
              </w:rPr>
            </w:pPr>
            <w:r>
              <w:rPr>
                <w:rFonts w:hint="eastAsia"/>
                <w:color w:val="000000"/>
              </w:rPr>
              <w:t>备注</w:t>
            </w:r>
          </w:p>
        </w:tc>
      </w:tr>
      <w:tr w14:paraId="56F0CC1B">
        <w:tblPrEx>
          <w:tblCellMar>
            <w:top w:w="0" w:type="dxa"/>
            <w:left w:w="108" w:type="dxa"/>
            <w:bottom w:w="0" w:type="dxa"/>
            <w:right w:w="108" w:type="dxa"/>
          </w:tblCellMar>
        </w:tblPrEx>
        <w:trPr>
          <w:trHeight w:val="780" w:hRule="atLeast"/>
          <w:jc w:val="center"/>
        </w:trPr>
        <w:tc>
          <w:tcPr>
            <w:tcW w:w="490" w:type="pct"/>
            <w:tcBorders>
              <w:top w:val="single" w:color="auto" w:sz="8" w:space="0"/>
              <w:left w:val="single" w:color="auto" w:sz="8" w:space="0"/>
              <w:bottom w:val="single" w:color="auto" w:sz="8" w:space="0"/>
              <w:right w:val="single" w:color="auto" w:sz="8" w:space="0"/>
            </w:tcBorders>
            <w:shd w:val="clear" w:color="auto" w:fill="auto"/>
            <w:vAlign w:val="center"/>
          </w:tcPr>
          <w:p w14:paraId="4B8D7A03">
            <w:pPr>
              <w:widowControl/>
              <w:jc w:val="center"/>
              <w:rPr>
                <w:color w:val="000000"/>
              </w:rPr>
            </w:pPr>
            <w:r>
              <w:rPr>
                <w:rFonts w:hint="eastAsia"/>
                <w:color w:val="000000"/>
              </w:rPr>
              <w:t>1</w:t>
            </w:r>
          </w:p>
        </w:tc>
        <w:tc>
          <w:tcPr>
            <w:tcW w:w="950" w:type="pct"/>
            <w:tcBorders>
              <w:top w:val="single" w:color="auto" w:sz="8" w:space="0"/>
              <w:left w:val="nil"/>
              <w:bottom w:val="single" w:color="auto" w:sz="8" w:space="0"/>
              <w:right w:val="single" w:color="auto" w:sz="8" w:space="0"/>
            </w:tcBorders>
            <w:shd w:val="clear" w:color="auto" w:fill="auto"/>
            <w:vAlign w:val="center"/>
          </w:tcPr>
          <w:p w14:paraId="5DFE54C5">
            <w:pPr>
              <w:widowControl/>
              <w:jc w:val="center"/>
              <w:rPr>
                <w:color w:val="000000"/>
                <w:lang w:eastAsia="zh-CN"/>
              </w:rPr>
            </w:pPr>
          </w:p>
        </w:tc>
        <w:tc>
          <w:tcPr>
            <w:tcW w:w="681" w:type="pct"/>
            <w:tcBorders>
              <w:top w:val="single" w:color="auto" w:sz="8" w:space="0"/>
              <w:left w:val="nil"/>
              <w:bottom w:val="single" w:color="auto" w:sz="8" w:space="0"/>
              <w:right w:val="single" w:color="auto" w:sz="8" w:space="0"/>
            </w:tcBorders>
            <w:shd w:val="clear" w:color="auto" w:fill="auto"/>
            <w:vAlign w:val="center"/>
          </w:tcPr>
          <w:p w14:paraId="76CDEE43">
            <w:pPr>
              <w:widowControl/>
              <w:jc w:val="center"/>
              <w:rPr>
                <w:color w:val="000000"/>
                <w:lang w:eastAsia="zh-CN"/>
              </w:rPr>
            </w:pPr>
          </w:p>
        </w:tc>
        <w:tc>
          <w:tcPr>
            <w:tcW w:w="538" w:type="pct"/>
            <w:tcBorders>
              <w:top w:val="single" w:color="auto" w:sz="8" w:space="0"/>
              <w:left w:val="nil"/>
              <w:bottom w:val="single" w:color="auto" w:sz="8" w:space="0"/>
              <w:right w:val="single" w:color="auto" w:sz="4" w:space="0"/>
            </w:tcBorders>
            <w:shd w:val="clear" w:color="auto" w:fill="auto"/>
            <w:vAlign w:val="center"/>
          </w:tcPr>
          <w:p w14:paraId="65C26BC1">
            <w:pPr>
              <w:widowControl/>
              <w:jc w:val="center"/>
              <w:rPr>
                <w:color w:val="000000"/>
              </w:rPr>
            </w:pPr>
          </w:p>
        </w:tc>
        <w:tc>
          <w:tcPr>
            <w:tcW w:w="1007" w:type="pct"/>
            <w:tcBorders>
              <w:top w:val="single" w:color="auto" w:sz="8" w:space="0"/>
              <w:left w:val="single" w:color="auto" w:sz="4" w:space="0"/>
              <w:bottom w:val="single" w:color="auto" w:sz="8" w:space="0"/>
              <w:right w:val="single" w:color="auto" w:sz="8" w:space="0"/>
            </w:tcBorders>
            <w:shd w:val="clear" w:color="auto" w:fill="auto"/>
            <w:vAlign w:val="center"/>
          </w:tcPr>
          <w:p w14:paraId="3E81DB68">
            <w:pPr>
              <w:jc w:val="center"/>
              <w:rPr>
                <w:color w:val="000000"/>
              </w:rPr>
            </w:pPr>
          </w:p>
        </w:tc>
        <w:tc>
          <w:tcPr>
            <w:tcW w:w="712" w:type="pct"/>
            <w:tcBorders>
              <w:top w:val="single" w:color="auto" w:sz="8" w:space="0"/>
              <w:left w:val="nil"/>
              <w:bottom w:val="single" w:color="auto" w:sz="8" w:space="0"/>
              <w:right w:val="single" w:color="auto" w:sz="8" w:space="0"/>
            </w:tcBorders>
            <w:shd w:val="clear" w:color="auto" w:fill="auto"/>
            <w:vAlign w:val="center"/>
          </w:tcPr>
          <w:p w14:paraId="1D5563A3">
            <w:pPr>
              <w:widowControl/>
              <w:jc w:val="center"/>
              <w:rPr>
                <w:color w:val="000000"/>
              </w:rPr>
            </w:pPr>
          </w:p>
        </w:tc>
        <w:tc>
          <w:tcPr>
            <w:tcW w:w="622" w:type="pct"/>
            <w:tcBorders>
              <w:top w:val="single" w:color="auto" w:sz="8" w:space="0"/>
              <w:left w:val="nil"/>
              <w:bottom w:val="single" w:color="auto" w:sz="8" w:space="0"/>
              <w:right w:val="single" w:color="auto" w:sz="8" w:space="0"/>
            </w:tcBorders>
            <w:shd w:val="clear" w:color="auto" w:fill="auto"/>
            <w:vAlign w:val="center"/>
          </w:tcPr>
          <w:p w14:paraId="7A483575">
            <w:pPr>
              <w:widowControl/>
              <w:jc w:val="center"/>
              <w:rPr>
                <w:color w:val="000000"/>
              </w:rPr>
            </w:pPr>
          </w:p>
        </w:tc>
      </w:tr>
      <w:tr w14:paraId="3F72A3EF">
        <w:tblPrEx>
          <w:tblCellMar>
            <w:top w:w="0" w:type="dxa"/>
            <w:left w:w="108" w:type="dxa"/>
            <w:bottom w:w="0" w:type="dxa"/>
            <w:right w:w="108" w:type="dxa"/>
          </w:tblCellMar>
        </w:tblPrEx>
        <w:trPr>
          <w:trHeight w:val="780" w:hRule="atLeast"/>
          <w:jc w:val="center"/>
        </w:trPr>
        <w:tc>
          <w:tcPr>
            <w:tcW w:w="490" w:type="pct"/>
            <w:tcBorders>
              <w:top w:val="single" w:color="auto" w:sz="8" w:space="0"/>
              <w:left w:val="single" w:color="auto" w:sz="8" w:space="0"/>
              <w:bottom w:val="single" w:color="auto" w:sz="8" w:space="0"/>
              <w:right w:val="single" w:color="auto" w:sz="8" w:space="0"/>
            </w:tcBorders>
            <w:shd w:val="clear" w:color="auto" w:fill="auto"/>
            <w:vAlign w:val="center"/>
          </w:tcPr>
          <w:p w14:paraId="01C5E8F8">
            <w:pPr>
              <w:widowControl/>
              <w:jc w:val="center"/>
              <w:rPr>
                <w:color w:val="000000"/>
                <w:lang w:eastAsia="zh-CN"/>
              </w:rPr>
            </w:pPr>
            <w:r>
              <w:rPr>
                <w:rFonts w:hint="eastAsia"/>
                <w:color w:val="000000"/>
                <w:lang w:eastAsia="zh-CN"/>
              </w:rPr>
              <w:t>2</w:t>
            </w:r>
          </w:p>
        </w:tc>
        <w:tc>
          <w:tcPr>
            <w:tcW w:w="950" w:type="pct"/>
            <w:tcBorders>
              <w:top w:val="single" w:color="auto" w:sz="8" w:space="0"/>
              <w:left w:val="nil"/>
              <w:bottom w:val="single" w:color="auto" w:sz="8" w:space="0"/>
              <w:right w:val="single" w:color="auto" w:sz="8" w:space="0"/>
            </w:tcBorders>
            <w:shd w:val="clear" w:color="auto" w:fill="auto"/>
            <w:vAlign w:val="center"/>
          </w:tcPr>
          <w:p w14:paraId="7E288ADC">
            <w:pPr>
              <w:widowControl/>
              <w:jc w:val="center"/>
              <w:rPr>
                <w:color w:val="000000"/>
                <w:lang w:eastAsia="zh-CN"/>
              </w:rPr>
            </w:pPr>
          </w:p>
        </w:tc>
        <w:tc>
          <w:tcPr>
            <w:tcW w:w="681" w:type="pct"/>
            <w:tcBorders>
              <w:top w:val="single" w:color="auto" w:sz="8" w:space="0"/>
              <w:left w:val="nil"/>
              <w:bottom w:val="single" w:color="auto" w:sz="8" w:space="0"/>
              <w:right w:val="single" w:color="auto" w:sz="8" w:space="0"/>
            </w:tcBorders>
            <w:shd w:val="clear" w:color="auto" w:fill="auto"/>
            <w:vAlign w:val="center"/>
          </w:tcPr>
          <w:p w14:paraId="20D1C9B5">
            <w:pPr>
              <w:widowControl/>
              <w:jc w:val="center"/>
              <w:rPr>
                <w:color w:val="000000"/>
                <w:lang w:eastAsia="zh-CN"/>
              </w:rPr>
            </w:pPr>
          </w:p>
        </w:tc>
        <w:tc>
          <w:tcPr>
            <w:tcW w:w="538" w:type="pct"/>
            <w:tcBorders>
              <w:top w:val="single" w:color="auto" w:sz="8" w:space="0"/>
              <w:left w:val="nil"/>
              <w:bottom w:val="single" w:color="auto" w:sz="8" w:space="0"/>
              <w:right w:val="single" w:color="auto" w:sz="4" w:space="0"/>
            </w:tcBorders>
            <w:shd w:val="clear" w:color="auto" w:fill="auto"/>
            <w:vAlign w:val="center"/>
          </w:tcPr>
          <w:p w14:paraId="056A937A">
            <w:pPr>
              <w:widowControl/>
              <w:rPr>
                <w:color w:val="000000"/>
              </w:rPr>
            </w:pPr>
          </w:p>
        </w:tc>
        <w:tc>
          <w:tcPr>
            <w:tcW w:w="1007" w:type="pct"/>
            <w:tcBorders>
              <w:top w:val="single" w:color="auto" w:sz="8" w:space="0"/>
              <w:left w:val="single" w:color="auto" w:sz="4" w:space="0"/>
              <w:bottom w:val="single" w:color="auto" w:sz="8" w:space="0"/>
              <w:right w:val="single" w:color="auto" w:sz="8" w:space="0"/>
            </w:tcBorders>
            <w:shd w:val="clear" w:color="auto" w:fill="auto"/>
            <w:vAlign w:val="center"/>
          </w:tcPr>
          <w:p w14:paraId="44A605DF">
            <w:pPr>
              <w:jc w:val="center"/>
              <w:rPr>
                <w:color w:val="000000"/>
              </w:rPr>
            </w:pPr>
          </w:p>
        </w:tc>
        <w:tc>
          <w:tcPr>
            <w:tcW w:w="712" w:type="pct"/>
            <w:tcBorders>
              <w:top w:val="single" w:color="auto" w:sz="8" w:space="0"/>
              <w:left w:val="nil"/>
              <w:bottom w:val="single" w:color="auto" w:sz="8" w:space="0"/>
              <w:right w:val="single" w:color="auto" w:sz="8" w:space="0"/>
            </w:tcBorders>
            <w:shd w:val="clear" w:color="auto" w:fill="auto"/>
            <w:vAlign w:val="center"/>
          </w:tcPr>
          <w:p w14:paraId="670FCDCA">
            <w:pPr>
              <w:widowControl/>
              <w:jc w:val="center"/>
              <w:rPr>
                <w:color w:val="000000"/>
              </w:rPr>
            </w:pPr>
          </w:p>
        </w:tc>
        <w:tc>
          <w:tcPr>
            <w:tcW w:w="622" w:type="pct"/>
            <w:tcBorders>
              <w:top w:val="single" w:color="auto" w:sz="8" w:space="0"/>
              <w:left w:val="nil"/>
              <w:bottom w:val="single" w:color="auto" w:sz="8" w:space="0"/>
              <w:right w:val="single" w:color="auto" w:sz="8" w:space="0"/>
            </w:tcBorders>
            <w:shd w:val="clear" w:color="auto" w:fill="auto"/>
            <w:vAlign w:val="center"/>
          </w:tcPr>
          <w:p w14:paraId="24AA5A69">
            <w:pPr>
              <w:widowControl/>
              <w:jc w:val="center"/>
              <w:rPr>
                <w:color w:val="000000"/>
              </w:rPr>
            </w:pPr>
          </w:p>
        </w:tc>
      </w:tr>
      <w:tr w14:paraId="700BFF99">
        <w:tblPrEx>
          <w:tblCellMar>
            <w:top w:w="0" w:type="dxa"/>
            <w:left w:w="108" w:type="dxa"/>
            <w:bottom w:w="0" w:type="dxa"/>
            <w:right w:w="108" w:type="dxa"/>
          </w:tblCellMar>
        </w:tblPrEx>
        <w:trPr>
          <w:trHeight w:val="780" w:hRule="atLeast"/>
          <w:jc w:val="center"/>
        </w:trPr>
        <w:tc>
          <w:tcPr>
            <w:tcW w:w="490" w:type="pct"/>
            <w:tcBorders>
              <w:top w:val="single" w:color="auto" w:sz="8" w:space="0"/>
              <w:left w:val="single" w:color="auto" w:sz="8" w:space="0"/>
              <w:bottom w:val="single" w:color="auto" w:sz="8" w:space="0"/>
              <w:right w:val="single" w:color="auto" w:sz="8" w:space="0"/>
            </w:tcBorders>
            <w:shd w:val="clear" w:color="auto" w:fill="auto"/>
            <w:vAlign w:val="center"/>
          </w:tcPr>
          <w:p w14:paraId="5DBEFC96">
            <w:pPr>
              <w:widowControl/>
              <w:jc w:val="center"/>
              <w:rPr>
                <w:color w:val="000000"/>
                <w:lang w:eastAsia="zh-CN"/>
              </w:rPr>
            </w:pPr>
            <w:r>
              <w:rPr>
                <w:rFonts w:hint="eastAsia"/>
                <w:color w:val="000000"/>
                <w:lang w:eastAsia="zh-CN"/>
              </w:rPr>
              <w:t>3</w:t>
            </w:r>
          </w:p>
        </w:tc>
        <w:tc>
          <w:tcPr>
            <w:tcW w:w="950" w:type="pct"/>
            <w:tcBorders>
              <w:top w:val="single" w:color="auto" w:sz="8" w:space="0"/>
              <w:left w:val="nil"/>
              <w:bottom w:val="single" w:color="auto" w:sz="8" w:space="0"/>
              <w:right w:val="single" w:color="auto" w:sz="8" w:space="0"/>
            </w:tcBorders>
            <w:shd w:val="clear" w:color="auto" w:fill="auto"/>
            <w:vAlign w:val="center"/>
          </w:tcPr>
          <w:p w14:paraId="2479D64A">
            <w:pPr>
              <w:widowControl/>
              <w:jc w:val="center"/>
              <w:rPr>
                <w:color w:val="000000"/>
                <w:lang w:eastAsia="zh-CN"/>
              </w:rPr>
            </w:pPr>
          </w:p>
        </w:tc>
        <w:tc>
          <w:tcPr>
            <w:tcW w:w="681" w:type="pct"/>
            <w:tcBorders>
              <w:top w:val="single" w:color="auto" w:sz="8" w:space="0"/>
              <w:left w:val="nil"/>
              <w:bottom w:val="single" w:color="auto" w:sz="8" w:space="0"/>
              <w:right w:val="single" w:color="auto" w:sz="8" w:space="0"/>
            </w:tcBorders>
            <w:shd w:val="clear" w:color="auto" w:fill="auto"/>
            <w:vAlign w:val="center"/>
          </w:tcPr>
          <w:p w14:paraId="7FCB087F">
            <w:pPr>
              <w:widowControl/>
              <w:jc w:val="center"/>
              <w:rPr>
                <w:color w:val="000000"/>
                <w:lang w:eastAsia="zh-CN"/>
              </w:rPr>
            </w:pPr>
          </w:p>
        </w:tc>
        <w:tc>
          <w:tcPr>
            <w:tcW w:w="538" w:type="pct"/>
            <w:tcBorders>
              <w:top w:val="single" w:color="auto" w:sz="8" w:space="0"/>
              <w:left w:val="nil"/>
              <w:bottom w:val="single" w:color="auto" w:sz="8" w:space="0"/>
              <w:right w:val="single" w:color="auto" w:sz="4" w:space="0"/>
            </w:tcBorders>
            <w:shd w:val="clear" w:color="auto" w:fill="auto"/>
            <w:vAlign w:val="center"/>
          </w:tcPr>
          <w:p w14:paraId="1AB8BF09">
            <w:pPr>
              <w:widowControl/>
              <w:rPr>
                <w:color w:val="000000"/>
              </w:rPr>
            </w:pPr>
          </w:p>
        </w:tc>
        <w:tc>
          <w:tcPr>
            <w:tcW w:w="1007" w:type="pct"/>
            <w:tcBorders>
              <w:top w:val="single" w:color="auto" w:sz="8" w:space="0"/>
              <w:left w:val="single" w:color="auto" w:sz="4" w:space="0"/>
              <w:bottom w:val="single" w:color="auto" w:sz="8" w:space="0"/>
              <w:right w:val="single" w:color="auto" w:sz="8" w:space="0"/>
            </w:tcBorders>
            <w:shd w:val="clear" w:color="auto" w:fill="auto"/>
            <w:vAlign w:val="center"/>
          </w:tcPr>
          <w:p w14:paraId="360F3C87">
            <w:pPr>
              <w:jc w:val="center"/>
              <w:rPr>
                <w:color w:val="000000"/>
              </w:rPr>
            </w:pPr>
          </w:p>
        </w:tc>
        <w:tc>
          <w:tcPr>
            <w:tcW w:w="712" w:type="pct"/>
            <w:tcBorders>
              <w:top w:val="single" w:color="auto" w:sz="8" w:space="0"/>
              <w:left w:val="nil"/>
              <w:bottom w:val="single" w:color="auto" w:sz="8" w:space="0"/>
              <w:right w:val="single" w:color="auto" w:sz="8" w:space="0"/>
            </w:tcBorders>
            <w:shd w:val="clear" w:color="auto" w:fill="auto"/>
            <w:vAlign w:val="center"/>
          </w:tcPr>
          <w:p w14:paraId="02A5BCC6">
            <w:pPr>
              <w:widowControl/>
              <w:jc w:val="center"/>
              <w:rPr>
                <w:color w:val="000000"/>
              </w:rPr>
            </w:pPr>
          </w:p>
        </w:tc>
        <w:tc>
          <w:tcPr>
            <w:tcW w:w="622" w:type="pct"/>
            <w:tcBorders>
              <w:top w:val="single" w:color="auto" w:sz="8" w:space="0"/>
              <w:left w:val="nil"/>
              <w:bottom w:val="single" w:color="auto" w:sz="8" w:space="0"/>
              <w:right w:val="single" w:color="auto" w:sz="8" w:space="0"/>
            </w:tcBorders>
            <w:shd w:val="clear" w:color="auto" w:fill="auto"/>
            <w:vAlign w:val="center"/>
          </w:tcPr>
          <w:p w14:paraId="42C419EE">
            <w:pPr>
              <w:widowControl/>
              <w:jc w:val="center"/>
              <w:rPr>
                <w:color w:val="000000"/>
              </w:rPr>
            </w:pPr>
          </w:p>
        </w:tc>
      </w:tr>
      <w:tr w14:paraId="35FB2EAF">
        <w:tblPrEx>
          <w:tblCellMar>
            <w:top w:w="0" w:type="dxa"/>
            <w:left w:w="108" w:type="dxa"/>
            <w:bottom w:w="0" w:type="dxa"/>
            <w:right w:w="108" w:type="dxa"/>
          </w:tblCellMar>
        </w:tblPrEx>
        <w:trPr>
          <w:trHeight w:val="780" w:hRule="atLeast"/>
          <w:jc w:val="center"/>
        </w:trPr>
        <w:tc>
          <w:tcPr>
            <w:tcW w:w="490" w:type="pct"/>
            <w:tcBorders>
              <w:top w:val="single" w:color="auto" w:sz="8" w:space="0"/>
              <w:left w:val="single" w:color="auto" w:sz="8" w:space="0"/>
              <w:bottom w:val="single" w:color="auto" w:sz="8" w:space="0"/>
              <w:right w:val="single" w:color="auto" w:sz="8" w:space="0"/>
            </w:tcBorders>
            <w:shd w:val="clear" w:color="auto" w:fill="auto"/>
            <w:vAlign w:val="center"/>
          </w:tcPr>
          <w:p w14:paraId="01B207F0">
            <w:pPr>
              <w:widowControl/>
              <w:jc w:val="center"/>
              <w:rPr>
                <w:color w:val="000000"/>
                <w:lang w:eastAsia="zh-CN"/>
              </w:rPr>
            </w:pPr>
          </w:p>
        </w:tc>
        <w:tc>
          <w:tcPr>
            <w:tcW w:w="950" w:type="pct"/>
            <w:tcBorders>
              <w:top w:val="single" w:color="auto" w:sz="8" w:space="0"/>
              <w:left w:val="nil"/>
              <w:bottom w:val="single" w:color="auto" w:sz="8" w:space="0"/>
              <w:right w:val="single" w:color="auto" w:sz="8" w:space="0"/>
            </w:tcBorders>
            <w:shd w:val="clear" w:color="auto" w:fill="auto"/>
            <w:vAlign w:val="center"/>
          </w:tcPr>
          <w:p w14:paraId="555866E7">
            <w:pPr>
              <w:widowControl/>
              <w:jc w:val="center"/>
              <w:rPr>
                <w:rFonts w:asciiTheme="minorEastAsia" w:hAnsiTheme="minorEastAsia" w:eastAsiaTheme="minorEastAsia"/>
                <w:sz w:val="24"/>
                <w:szCs w:val="24"/>
                <w:lang w:eastAsia="zh-CN"/>
              </w:rPr>
            </w:pPr>
          </w:p>
        </w:tc>
        <w:tc>
          <w:tcPr>
            <w:tcW w:w="681" w:type="pct"/>
            <w:tcBorders>
              <w:top w:val="single" w:color="auto" w:sz="8" w:space="0"/>
              <w:left w:val="nil"/>
              <w:bottom w:val="single" w:color="auto" w:sz="8" w:space="0"/>
              <w:right w:val="single" w:color="auto" w:sz="8" w:space="0"/>
            </w:tcBorders>
            <w:shd w:val="clear" w:color="auto" w:fill="auto"/>
            <w:vAlign w:val="center"/>
          </w:tcPr>
          <w:p w14:paraId="6228E55D">
            <w:pPr>
              <w:widowControl/>
              <w:jc w:val="center"/>
              <w:rPr>
                <w:color w:val="000000"/>
                <w:lang w:eastAsia="zh-CN"/>
              </w:rPr>
            </w:pPr>
          </w:p>
        </w:tc>
        <w:tc>
          <w:tcPr>
            <w:tcW w:w="538" w:type="pct"/>
            <w:tcBorders>
              <w:top w:val="single" w:color="auto" w:sz="8" w:space="0"/>
              <w:left w:val="nil"/>
              <w:bottom w:val="single" w:color="auto" w:sz="8" w:space="0"/>
              <w:right w:val="single" w:color="auto" w:sz="4" w:space="0"/>
            </w:tcBorders>
            <w:shd w:val="clear" w:color="auto" w:fill="auto"/>
            <w:vAlign w:val="center"/>
          </w:tcPr>
          <w:p w14:paraId="44473B88">
            <w:pPr>
              <w:widowControl/>
              <w:jc w:val="center"/>
              <w:rPr>
                <w:color w:val="000000"/>
                <w:lang w:eastAsia="zh-CN"/>
              </w:rPr>
            </w:pPr>
          </w:p>
        </w:tc>
        <w:tc>
          <w:tcPr>
            <w:tcW w:w="1007" w:type="pct"/>
            <w:tcBorders>
              <w:top w:val="single" w:color="auto" w:sz="8" w:space="0"/>
              <w:left w:val="single" w:color="auto" w:sz="4" w:space="0"/>
              <w:bottom w:val="single" w:color="auto" w:sz="8" w:space="0"/>
              <w:right w:val="single" w:color="auto" w:sz="8" w:space="0"/>
            </w:tcBorders>
            <w:shd w:val="clear" w:color="auto" w:fill="auto"/>
            <w:vAlign w:val="center"/>
          </w:tcPr>
          <w:p w14:paraId="2E5D2B56">
            <w:pPr>
              <w:jc w:val="center"/>
              <w:rPr>
                <w:color w:val="000000"/>
              </w:rPr>
            </w:pPr>
          </w:p>
        </w:tc>
        <w:tc>
          <w:tcPr>
            <w:tcW w:w="712" w:type="pct"/>
            <w:tcBorders>
              <w:top w:val="single" w:color="auto" w:sz="8" w:space="0"/>
              <w:left w:val="nil"/>
              <w:bottom w:val="single" w:color="auto" w:sz="8" w:space="0"/>
              <w:right w:val="single" w:color="auto" w:sz="8" w:space="0"/>
            </w:tcBorders>
            <w:shd w:val="clear" w:color="auto" w:fill="auto"/>
            <w:vAlign w:val="center"/>
          </w:tcPr>
          <w:p w14:paraId="216EB84E">
            <w:pPr>
              <w:widowControl/>
              <w:jc w:val="center"/>
              <w:rPr>
                <w:color w:val="000000"/>
              </w:rPr>
            </w:pPr>
          </w:p>
        </w:tc>
        <w:tc>
          <w:tcPr>
            <w:tcW w:w="622" w:type="pct"/>
            <w:tcBorders>
              <w:top w:val="single" w:color="auto" w:sz="8" w:space="0"/>
              <w:left w:val="nil"/>
              <w:bottom w:val="single" w:color="auto" w:sz="8" w:space="0"/>
              <w:right w:val="single" w:color="auto" w:sz="8" w:space="0"/>
            </w:tcBorders>
            <w:shd w:val="clear" w:color="auto" w:fill="auto"/>
            <w:vAlign w:val="center"/>
          </w:tcPr>
          <w:p w14:paraId="7703A45B">
            <w:pPr>
              <w:widowControl/>
              <w:jc w:val="center"/>
              <w:rPr>
                <w:color w:val="000000"/>
              </w:rPr>
            </w:pPr>
          </w:p>
        </w:tc>
      </w:tr>
      <w:tr w14:paraId="40E57137">
        <w:tblPrEx>
          <w:tblCellMar>
            <w:top w:w="0" w:type="dxa"/>
            <w:left w:w="108" w:type="dxa"/>
            <w:bottom w:w="0" w:type="dxa"/>
            <w:right w:w="108" w:type="dxa"/>
          </w:tblCellMar>
        </w:tblPrEx>
        <w:trPr>
          <w:trHeight w:val="650" w:hRule="atLeast"/>
          <w:jc w:val="center"/>
        </w:trPr>
        <w:tc>
          <w:tcPr>
            <w:tcW w:w="490" w:type="pct"/>
            <w:tcBorders>
              <w:top w:val="nil"/>
              <w:left w:val="single" w:color="auto" w:sz="8" w:space="0"/>
              <w:bottom w:val="single" w:color="auto" w:sz="4" w:space="0"/>
              <w:right w:val="single" w:color="auto" w:sz="8" w:space="0"/>
            </w:tcBorders>
            <w:shd w:val="clear" w:color="auto" w:fill="auto"/>
            <w:vAlign w:val="center"/>
          </w:tcPr>
          <w:p w14:paraId="0C07EB53">
            <w:pPr>
              <w:widowControl/>
              <w:jc w:val="center"/>
              <w:rPr>
                <w:color w:val="000000"/>
                <w:lang w:eastAsia="zh-CN"/>
              </w:rPr>
            </w:pPr>
            <w:r>
              <w:rPr>
                <w:rFonts w:hint="eastAsia"/>
                <w:color w:val="000000"/>
                <w:lang w:eastAsia="zh-CN"/>
              </w:rPr>
              <w:t>4</w:t>
            </w:r>
          </w:p>
        </w:tc>
        <w:tc>
          <w:tcPr>
            <w:tcW w:w="950" w:type="pct"/>
            <w:tcBorders>
              <w:top w:val="nil"/>
              <w:left w:val="nil"/>
              <w:bottom w:val="single" w:color="auto" w:sz="8" w:space="0"/>
              <w:right w:val="single" w:color="auto" w:sz="8" w:space="0"/>
            </w:tcBorders>
            <w:shd w:val="clear" w:color="auto" w:fill="auto"/>
            <w:noWrap/>
            <w:vAlign w:val="center"/>
          </w:tcPr>
          <w:p w14:paraId="00A11E6F">
            <w:pPr>
              <w:widowControl/>
              <w:jc w:val="center"/>
              <w:rPr>
                <w:color w:val="000000"/>
                <w:szCs w:val="21"/>
              </w:rPr>
            </w:pPr>
            <w:r>
              <w:rPr>
                <w:rFonts w:hint="eastAsia"/>
                <w:sz w:val="24"/>
              </w:rPr>
              <w:t>合同金额合计</w:t>
            </w:r>
          </w:p>
        </w:tc>
        <w:tc>
          <w:tcPr>
            <w:tcW w:w="3560" w:type="pct"/>
            <w:gridSpan w:val="5"/>
            <w:tcBorders>
              <w:top w:val="nil"/>
              <w:left w:val="nil"/>
              <w:bottom w:val="single" w:color="auto" w:sz="8" w:space="0"/>
              <w:right w:val="single" w:color="auto" w:sz="8" w:space="0"/>
            </w:tcBorders>
            <w:shd w:val="clear" w:color="auto" w:fill="auto"/>
            <w:noWrap/>
            <w:vAlign w:val="center"/>
          </w:tcPr>
          <w:p w14:paraId="45BCA2FD">
            <w:pPr>
              <w:widowControl/>
              <w:jc w:val="center"/>
              <w:rPr>
                <w:color w:val="000000"/>
                <w:szCs w:val="21"/>
              </w:rPr>
            </w:pPr>
            <w:r>
              <w:rPr>
                <w:rFonts w:hint="eastAsia"/>
                <w:sz w:val="24"/>
              </w:rPr>
              <w:t xml:space="preserve">（大写） </w:t>
            </w:r>
            <w:permStart w:id="0" w:edGrp="everyone"/>
            <w:r>
              <w:rPr>
                <w:rFonts w:hint="eastAsia"/>
                <w:sz w:val="24"/>
              </w:rPr>
              <w:t xml:space="preserve">  </w:t>
            </w:r>
            <w:permEnd w:id="0"/>
            <w:r>
              <w:rPr>
                <w:rFonts w:hint="eastAsia"/>
                <w:sz w:val="24"/>
              </w:rPr>
              <w:t>（小写）</w:t>
            </w:r>
          </w:p>
        </w:tc>
      </w:tr>
    </w:tbl>
    <w:p w14:paraId="5E456745">
      <w:pPr>
        <w:widowControl/>
        <w:spacing w:line="288" w:lineRule="auto"/>
        <w:rPr>
          <w:sz w:val="24"/>
          <w:lang w:eastAsia="zh-CN"/>
        </w:rPr>
      </w:pPr>
      <w:r>
        <w:rPr>
          <w:rFonts w:hint="eastAsia"/>
          <w:sz w:val="24"/>
          <w:lang w:eastAsia="zh-CN"/>
        </w:rPr>
        <w:t>上述金额为含税送到价格，包含了乙方提供本合同约定的产品及相应服务（如有）的全部价格，除非另有约定，甲方不再承担其他费用。</w:t>
      </w:r>
    </w:p>
    <w:p w14:paraId="5710D089">
      <w:pPr>
        <w:spacing w:line="360" w:lineRule="auto"/>
        <w:rPr>
          <w:sz w:val="24"/>
          <w:lang w:eastAsia="zh-CN"/>
        </w:rPr>
      </w:pPr>
      <w:r>
        <w:rPr>
          <w:rFonts w:hint="eastAsia"/>
          <w:sz w:val="24"/>
          <w:lang w:eastAsia="zh-CN"/>
        </w:rPr>
        <w:t>2、交货：</w:t>
      </w:r>
    </w:p>
    <w:p w14:paraId="318E29B5">
      <w:pPr>
        <w:spacing w:line="360" w:lineRule="auto"/>
        <w:ind w:firstLine="480" w:firstLineChars="200"/>
        <w:rPr>
          <w:sz w:val="24"/>
          <w:lang w:eastAsia="zh-CN"/>
        </w:rPr>
      </w:pPr>
      <w:r>
        <w:rPr>
          <w:rFonts w:hint="eastAsia"/>
          <w:sz w:val="24"/>
          <w:lang w:eastAsia="zh-CN"/>
        </w:rPr>
        <w:t>2.1交货方式：</w:t>
      </w:r>
      <w:r>
        <w:rPr>
          <w:sz w:val="24"/>
          <w:u w:val="single"/>
          <w:lang w:eastAsia="zh-CN"/>
        </w:rPr>
        <w:t xml:space="preserve"> </w:t>
      </w:r>
      <w:r>
        <w:rPr>
          <w:rFonts w:hint="eastAsia"/>
          <w:sz w:val="24"/>
          <w:u w:val="single"/>
          <w:lang w:eastAsia="zh-CN"/>
        </w:rPr>
        <w:t>乙方负责送到</w:t>
      </w:r>
      <w:r>
        <w:rPr>
          <w:sz w:val="24"/>
          <w:u w:val="single"/>
          <w:lang w:eastAsia="zh-CN"/>
        </w:rPr>
        <w:t xml:space="preserve">                   </w:t>
      </w:r>
    </w:p>
    <w:p w14:paraId="067A9832">
      <w:pPr>
        <w:spacing w:line="360" w:lineRule="auto"/>
        <w:ind w:firstLine="480" w:firstLineChars="200"/>
        <w:rPr>
          <w:sz w:val="24"/>
          <w:lang w:eastAsia="zh-CN"/>
        </w:rPr>
      </w:pPr>
      <w:r>
        <w:rPr>
          <w:rFonts w:hint="eastAsia"/>
          <w:sz w:val="24"/>
          <w:lang w:eastAsia="zh-CN"/>
        </w:rPr>
        <w:t>2.2交货地点：运送到</w:t>
      </w:r>
      <w:r>
        <w:rPr>
          <w:sz w:val="24"/>
          <w:u w:val="single"/>
          <w:lang w:eastAsia="zh-CN"/>
        </w:rPr>
        <w:t xml:space="preserve"> </w:t>
      </w:r>
      <w:r>
        <w:rPr>
          <w:rFonts w:hint="eastAsia"/>
          <w:sz w:val="24"/>
          <w:u w:val="single"/>
          <w:lang w:eastAsia="zh-CN"/>
        </w:rPr>
        <w:t>甲方古雷工厂指定地点</w:t>
      </w:r>
      <w:r>
        <w:rPr>
          <w:sz w:val="24"/>
          <w:u w:val="single"/>
          <w:lang w:eastAsia="zh-CN"/>
        </w:rPr>
        <w:t xml:space="preserve">     </w:t>
      </w:r>
      <w:r>
        <w:rPr>
          <w:rFonts w:hint="eastAsia"/>
          <w:sz w:val="24"/>
          <w:lang w:eastAsia="zh-CN"/>
        </w:rPr>
        <w:t>（以甲方提供的送货清单和地址明细为准）</w:t>
      </w:r>
    </w:p>
    <w:p w14:paraId="0DD92941">
      <w:pPr>
        <w:spacing w:line="360" w:lineRule="auto"/>
        <w:ind w:firstLine="480" w:firstLineChars="200"/>
        <w:rPr>
          <w:sz w:val="24"/>
          <w:u w:val="single"/>
          <w:lang w:eastAsia="zh-CN"/>
        </w:rPr>
      </w:pPr>
      <w:r>
        <w:rPr>
          <w:rFonts w:hint="eastAsia"/>
          <w:sz w:val="24"/>
          <w:lang w:eastAsia="zh-CN"/>
        </w:rPr>
        <w:t>2.3交货时间：</w:t>
      </w:r>
      <w:r>
        <w:rPr>
          <w:rFonts w:hint="eastAsia"/>
          <w:sz w:val="24"/>
          <w:u w:val="single"/>
          <w:lang w:eastAsia="zh-CN"/>
        </w:rPr>
        <w:t>交货期为甲方书面下单通知之日起</w:t>
      </w:r>
      <w:r>
        <w:rPr>
          <w:sz w:val="24"/>
          <w:u w:val="single"/>
          <w:lang w:eastAsia="zh-CN"/>
        </w:rPr>
        <w:t xml:space="preserve">    </w:t>
      </w:r>
      <w:r>
        <w:rPr>
          <w:rFonts w:hint="eastAsia"/>
          <w:sz w:val="24"/>
          <w:u w:val="single"/>
          <w:lang w:eastAsia="zh-CN"/>
        </w:rPr>
        <w:t>日内交货。</w:t>
      </w:r>
      <w:r>
        <w:rPr>
          <w:sz w:val="24"/>
          <w:u w:val="single"/>
          <w:lang w:eastAsia="zh-CN"/>
        </w:rPr>
        <w:t xml:space="preserve">     </w:t>
      </w:r>
    </w:p>
    <w:p w14:paraId="5D0D6457">
      <w:pPr>
        <w:spacing w:line="360" w:lineRule="auto"/>
        <w:ind w:firstLine="480" w:firstLineChars="200"/>
        <w:rPr>
          <w:sz w:val="24"/>
          <w:lang w:eastAsia="zh-CN"/>
        </w:rPr>
      </w:pPr>
      <w:r>
        <w:rPr>
          <w:rFonts w:hint="eastAsia"/>
          <w:sz w:val="24"/>
          <w:lang w:eastAsia="zh-CN"/>
        </w:rPr>
        <w:t>2.4乙方提供产品，并承担运输过程中发生的一切费用。在产品交付给甲方之前，相关的毁损、灭失等风险均由乙方自行承担。</w:t>
      </w:r>
    </w:p>
    <w:p w14:paraId="07B54EF0">
      <w:pPr>
        <w:spacing w:line="360" w:lineRule="auto"/>
        <w:rPr>
          <w:sz w:val="24"/>
          <w:lang w:eastAsia="zh-CN"/>
        </w:rPr>
      </w:pPr>
      <w:r>
        <w:rPr>
          <w:rFonts w:hint="eastAsia"/>
          <w:sz w:val="24"/>
          <w:lang w:eastAsia="zh-CN"/>
        </w:rPr>
        <w:t>3、付款方式与条件</w:t>
      </w:r>
    </w:p>
    <w:p w14:paraId="6EA4838E">
      <w:pPr>
        <w:spacing w:line="360" w:lineRule="auto"/>
        <w:ind w:firstLine="480" w:firstLineChars="200"/>
        <w:rPr>
          <w:sz w:val="24"/>
          <w:lang w:eastAsia="zh-CN"/>
        </w:rPr>
      </w:pPr>
      <w:r>
        <w:rPr>
          <w:rFonts w:hint="eastAsia"/>
          <w:sz w:val="24"/>
          <w:lang w:eastAsia="zh-CN"/>
        </w:rPr>
        <w:t>3.1乙方交付的产品按合同约定标准经甲方验收合格后，甲方</w:t>
      </w:r>
      <w:r>
        <w:rPr>
          <w:sz w:val="24"/>
          <w:u w:val="single"/>
          <w:lang w:eastAsia="zh-CN"/>
        </w:rPr>
        <w:t xml:space="preserve">    </w:t>
      </w:r>
      <w:r>
        <w:rPr>
          <w:rFonts w:hint="eastAsia"/>
          <w:sz w:val="24"/>
          <w:lang w:eastAsia="zh-CN"/>
        </w:rPr>
        <w:t>向乙方支付合同价款总额的</w:t>
      </w:r>
      <w:r>
        <w:rPr>
          <w:sz w:val="24"/>
          <w:u w:val="single"/>
          <w:lang w:eastAsia="zh-CN"/>
        </w:rPr>
        <w:t xml:space="preserve"> </w:t>
      </w:r>
      <w:r>
        <w:rPr>
          <w:rFonts w:hint="eastAsia"/>
          <w:sz w:val="24"/>
          <w:u w:val="single"/>
          <w:lang w:eastAsia="zh-CN"/>
        </w:rPr>
        <w:t>95</w:t>
      </w:r>
      <w:r>
        <w:rPr>
          <w:sz w:val="24"/>
          <w:u w:val="single"/>
          <w:lang w:eastAsia="zh-CN"/>
        </w:rPr>
        <w:t xml:space="preserve"> </w:t>
      </w:r>
      <w:r>
        <w:rPr>
          <w:rFonts w:hint="eastAsia"/>
          <w:sz w:val="24"/>
          <w:lang w:eastAsia="zh-CN"/>
        </w:rPr>
        <w:t>%，剩余合同价款总额的【 5】%作为质量保证金，待质量保证期满且乙方无结欠甲方款项或债务的情况下无息退还。</w:t>
      </w:r>
    </w:p>
    <w:p w14:paraId="249F4793">
      <w:pPr>
        <w:spacing w:line="360" w:lineRule="auto"/>
        <w:ind w:firstLine="480" w:firstLineChars="200"/>
        <w:rPr>
          <w:sz w:val="24"/>
          <w:lang w:eastAsia="zh-CN"/>
        </w:rPr>
      </w:pPr>
      <w:r>
        <w:rPr>
          <w:rFonts w:hint="eastAsia"/>
          <w:sz w:val="24"/>
          <w:lang w:eastAsia="zh-CN"/>
        </w:rPr>
        <w:t xml:space="preserve">3.2 </w:t>
      </w:r>
      <w:r>
        <w:rPr>
          <w:sz w:val="24"/>
          <w:lang w:eastAsia="zh-CN"/>
        </w:rPr>
        <w:t>乙方应根据甲方要求在甲方每次付款前</w:t>
      </w:r>
      <w:r>
        <w:rPr>
          <w:sz w:val="24"/>
          <w:u w:val="single"/>
          <w:lang w:eastAsia="zh-CN"/>
        </w:rPr>
        <w:t xml:space="preserve">    </w:t>
      </w:r>
      <w:r>
        <w:rPr>
          <w:sz w:val="24"/>
          <w:lang w:eastAsia="zh-CN"/>
        </w:rPr>
        <w:t>日内提供正式税务发票</w:t>
      </w:r>
      <w:r>
        <w:rPr>
          <w:rFonts w:hint="eastAsia"/>
          <w:sz w:val="24"/>
          <w:lang w:eastAsia="zh-CN"/>
        </w:rPr>
        <w:t>，否则甲方有权顺延付款。现场交货条件下，乙方应提交</w:t>
      </w:r>
      <w:r>
        <w:rPr>
          <w:sz w:val="24"/>
          <w:u w:val="single"/>
          <w:lang w:eastAsia="zh-CN"/>
        </w:rPr>
        <w:t xml:space="preserve">    </w:t>
      </w:r>
      <w:r>
        <w:rPr>
          <w:rFonts w:hint="eastAsia"/>
          <w:sz w:val="24"/>
          <w:lang w:eastAsia="zh-CN"/>
        </w:rPr>
        <w:t>发票（税率</w:t>
      </w:r>
      <w:r>
        <w:rPr>
          <w:sz w:val="24"/>
          <w:u w:val="single"/>
          <w:lang w:eastAsia="zh-CN"/>
        </w:rPr>
        <w:t xml:space="preserve">    </w:t>
      </w:r>
      <w:r>
        <w:rPr>
          <w:rFonts w:hint="eastAsia"/>
          <w:sz w:val="24"/>
          <w:lang w:eastAsia="zh-CN"/>
        </w:rPr>
        <w:t>%）。</w:t>
      </w:r>
    </w:p>
    <w:p w14:paraId="62A07E5A">
      <w:pPr>
        <w:spacing w:line="360" w:lineRule="auto"/>
        <w:ind w:firstLine="480" w:firstLineChars="200"/>
        <w:rPr>
          <w:sz w:val="24"/>
          <w:lang w:eastAsia="zh-CN"/>
        </w:rPr>
      </w:pPr>
      <w:r>
        <w:rPr>
          <w:rFonts w:hint="eastAsia"/>
          <w:sz w:val="24"/>
          <w:lang w:eastAsia="zh-CN"/>
        </w:rPr>
        <w:t>3.3甲方的付款并不限制甲方在随后时间对已开具发票的费用提出争议或对合同中不满意的服务、不符合要求的产品进行索赔的权利。</w:t>
      </w:r>
    </w:p>
    <w:p w14:paraId="2472E022">
      <w:pPr>
        <w:spacing w:line="360" w:lineRule="auto"/>
        <w:ind w:firstLine="480" w:firstLineChars="200"/>
        <w:rPr>
          <w:sz w:val="24"/>
          <w:lang w:eastAsia="zh-CN"/>
        </w:rPr>
      </w:pPr>
      <w:r>
        <w:rPr>
          <w:rFonts w:hint="eastAsia"/>
          <w:sz w:val="24"/>
          <w:lang w:eastAsia="zh-CN"/>
        </w:rPr>
        <w:t>3.4甲方有权从应付乙方的款项中抵扣乙方按本合同应支付给甲方的费用，包括但不限于违约金、赔偿金、乙方造成的一切损失、债务。</w:t>
      </w:r>
    </w:p>
    <w:p w14:paraId="66F2570B">
      <w:pPr>
        <w:spacing w:line="360" w:lineRule="auto"/>
        <w:rPr>
          <w:sz w:val="24"/>
          <w:lang w:eastAsia="zh-CN"/>
        </w:rPr>
      </w:pPr>
      <w:r>
        <w:rPr>
          <w:rFonts w:hint="eastAsia"/>
          <w:sz w:val="24"/>
          <w:lang w:eastAsia="zh-CN"/>
        </w:rPr>
        <w:t>4、质量要求和技术标准</w:t>
      </w:r>
    </w:p>
    <w:p w14:paraId="5BF8A646">
      <w:pPr>
        <w:spacing w:line="360" w:lineRule="auto"/>
        <w:rPr>
          <w:b/>
          <w:sz w:val="24"/>
          <w:lang w:eastAsia="zh-CN"/>
        </w:rPr>
      </w:pPr>
      <w:r>
        <w:rPr>
          <w:rFonts w:hint="eastAsia"/>
          <w:sz w:val="24"/>
          <w:lang w:eastAsia="zh-CN"/>
        </w:rPr>
        <w:t xml:space="preserve">    4.1乙方所提供的产品必须是原厂原包装（含货物质量合格证书）产品，质量必须符合国家标准或行业标准以及原厂出厂标准（以说明书为准），</w:t>
      </w:r>
      <w:r>
        <w:rPr>
          <w:rFonts w:hint="eastAsia"/>
          <w:b/>
          <w:sz w:val="24"/>
          <w:lang w:eastAsia="zh-CN"/>
        </w:rPr>
        <w:t>如产品不符合本合同中约定的要求，甲方有权拒绝接受。</w:t>
      </w:r>
    </w:p>
    <w:p w14:paraId="145B6DF8">
      <w:pPr>
        <w:spacing w:line="360" w:lineRule="auto"/>
        <w:ind w:firstLine="480"/>
        <w:rPr>
          <w:sz w:val="24"/>
          <w:lang w:eastAsia="zh-CN"/>
        </w:rPr>
      </w:pPr>
      <w:r>
        <w:rPr>
          <w:rFonts w:hint="eastAsia"/>
          <w:sz w:val="24"/>
          <w:lang w:eastAsia="zh-CN"/>
        </w:rPr>
        <w:t xml:space="preserve">4.2乙方应保证货物是全新、未使用过的原装合格正品，并完全符合合同规定的质量、规格和性能的要求。乙方应保证其提供的货物在正确安装、正常使用和保养条件下，在其使用寿命内具有良好的性能。   </w:t>
      </w:r>
    </w:p>
    <w:p w14:paraId="04AF014D">
      <w:pPr>
        <w:spacing w:line="360" w:lineRule="auto"/>
        <w:ind w:firstLine="480"/>
        <w:rPr>
          <w:sz w:val="24"/>
          <w:lang w:eastAsia="zh-CN"/>
        </w:rPr>
      </w:pPr>
      <w:r>
        <w:rPr>
          <w:rFonts w:hint="eastAsia"/>
          <w:sz w:val="24"/>
          <w:lang w:eastAsia="zh-CN"/>
        </w:rPr>
        <w:t xml:space="preserve"> 4.3除合同另有规定外，乙方提供的全部货物均应按甲方要求的标准采取保护措施进行包装。该包装应适应于远距离运输、防潮、防震、防锈和防野蛮装卸，以确保货物安全无损运抵指定地点。由于包装不善所引起的货物损失均由乙方承担。</w:t>
      </w:r>
    </w:p>
    <w:p w14:paraId="1F6C66F1">
      <w:pPr>
        <w:spacing w:line="360" w:lineRule="auto"/>
        <w:rPr>
          <w:sz w:val="24"/>
          <w:lang w:eastAsia="zh-CN"/>
        </w:rPr>
      </w:pPr>
      <w:r>
        <w:rPr>
          <w:rFonts w:hint="eastAsia"/>
          <w:sz w:val="24"/>
          <w:lang w:eastAsia="zh-CN"/>
        </w:rPr>
        <w:t xml:space="preserve">    4.4乙方不按本合同约定交付产品所产生的任何费用由乙方自己承担。</w:t>
      </w:r>
    </w:p>
    <w:p w14:paraId="0D905872">
      <w:pPr>
        <w:spacing w:line="360" w:lineRule="auto"/>
        <w:rPr>
          <w:sz w:val="24"/>
          <w:lang w:eastAsia="zh-CN"/>
        </w:rPr>
      </w:pPr>
      <w:r>
        <w:rPr>
          <w:rFonts w:hint="eastAsia"/>
          <w:sz w:val="24"/>
          <w:lang w:eastAsia="zh-CN"/>
        </w:rPr>
        <w:t>5、安装调试、技术服务、人员培训及技术资料</w:t>
      </w:r>
    </w:p>
    <w:p w14:paraId="4FC6CDFD">
      <w:pPr>
        <w:spacing w:line="360" w:lineRule="auto"/>
        <w:ind w:firstLine="480" w:firstLineChars="200"/>
        <w:rPr>
          <w:sz w:val="24"/>
          <w:lang w:eastAsia="zh-CN"/>
        </w:rPr>
      </w:pPr>
      <w:r>
        <w:rPr>
          <w:rFonts w:hint="eastAsia"/>
          <w:sz w:val="24"/>
          <w:lang w:eastAsia="zh-CN"/>
        </w:rPr>
        <w:t>5.1乙方为甲方提供下列服务（具体以在□内打“√”为准）</w:t>
      </w:r>
    </w:p>
    <w:p w14:paraId="2D24D94F">
      <w:pPr>
        <w:spacing w:line="360" w:lineRule="auto"/>
        <w:ind w:firstLine="480" w:firstLineChars="200"/>
        <w:rPr>
          <w:sz w:val="24"/>
          <w:u w:val="single"/>
          <w:lang w:eastAsia="zh-CN"/>
        </w:rPr>
      </w:pPr>
      <w:sdt>
        <w:sdtPr>
          <w:rPr>
            <w:rFonts w:hint="eastAsia"/>
            <w:sz w:val="24"/>
          </w:rPr>
          <w:id w:val="-22404436"/>
        </w:sdtPr>
        <w:sdtEndPr>
          <w:rPr>
            <w:rFonts w:hint="eastAsia"/>
            <w:sz w:val="24"/>
          </w:rPr>
        </w:sdtEndPr>
        <w:sdtContent>
          <w:r>
            <w:rPr>
              <w:rFonts w:hint="eastAsia" w:ascii="MS Gothic" w:hAnsi="MS Gothic" w:eastAsia="MS Gothic"/>
              <w:sz w:val="24"/>
              <w:lang w:eastAsia="zh-CN"/>
            </w:rPr>
            <w:t>☐</w:t>
          </w:r>
        </w:sdtContent>
      </w:sdt>
      <w:r>
        <w:rPr>
          <w:rFonts w:hint="eastAsia"/>
          <w:sz w:val="24"/>
          <w:lang w:eastAsia="zh-CN"/>
        </w:rPr>
        <w:t>安装调试：乙方应在产品到货后</w:t>
      </w:r>
      <w:r>
        <w:rPr>
          <w:rFonts w:hint="eastAsia"/>
          <w:sz w:val="24"/>
          <w:u w:val="single"/>
          <w:lang w:eastAsia="zh-CN"/>
        </w:rPr>
        <w:t xml:space="preserve">  </w:t>
      </w:r>
      <w:r>
        <w:rPr>
          <w:rFonts w:hint="eastAsia"/>
          <w:sz w:val="24"/>
          <w:lang w:eastAsia="zh-CN"/>
        </w:rPr>
        <w:t>日内安装完毕，并提请甲方进行调试验收；</w:t>
      </w:r>
      <w:r>
        <w:rPr>
          <w:sz w:val="24"/>
          <w:u w:val="single"/>
          <w:lang w:eastAsia="zh-CN"/>
        </w:rPr>
        <w:t xml:space="preserve">    </w:t>
      </w:r>
    </w:p>
    <w:p w14:paraId="1DEE6527">
      <w:pPr>
        <w:spacing w:line="360" w:lineRule="auto"/>
        <w:ind w:firstLine="480" w:firstLineChars="200"/>
        <w:rPr>
          <w:sz w:val="24"/>
          <w:lang w:eastAsia="zh-CN"/>
        </w:rPr>
      </w:pPr>
      <w:sdt>
        <w:sdtPr>
          <w:rPr>
            <w:rFonts w:hint="eastAsia"/>
            <w:sz w:val="24"/>
          </w:rPr>
          <w:id w:val="-1019545688"/>
        </w:sdtPr>
        <w:sdtEndPr>
          <w:rPr>
            <w:rFonts w:hint="eastAsia"/>
            <w:sz w:val="24"/>
          </w:rPr>
        </w:sdtEndPr>
        <w:sdtContent>
          <w:r>
            <w:rPr>
              <w:rFonts w:hint="eastAsia" w:ascii="MS Gothic" w:hAnsi="MS Gothic" w:eastAsia="MS Gothic"/>
              <w:sz w:val="24"/>
              <w:lang w:eastAsia="zh-CN"/>
            </w:rPr>
            <w:t>☐</w:t>
          </w:r>
        </w:sdtContent>
      </w:sdt>
      <w:r>
        <w:rPr>
          <w:rFonts w:hint="eastAsia"/>
          <w:sz w:val="24"/>
          <w:lang w:eastAsia="zh-CN"/>
        </w:rPr>
        <w:t>技术服务：</w:t>
      </w:r>
      <w:r>
        <w:rPr>
          <w:sz w:val="24"/>
          <w:u w:val="single"/>
          <w:lang w:eastAsia="zh-CN"/>
        </w:rPr>
        <w:t xml:space="preserve">                                                                 </w:t>
      </w:r>
    </w:p>
    <w:p w14:paraId="3CC8FFEA">
      <w:pPr>
        <w:spacing w:line="360" w:lineRule="auto"/>
        <w:ind w:firstLine="480" w:firstLineChars="200"/>
        <w:rPr>
          <w:sz w:val="24"/>
          <w:u w:val="single"/>
          <w:lang w:eastAsia="zh-CN"/>
        </w:rPr>
      </w:pPr>
      <w:sdt>
        <w:sdtPr>
          <w:rPr>
            <w:rFonts w:hint="eastAsia"/>
            <w:sz w:val="24"/>
          </w:rPr>
          <w:id w:val="1427537698"/>
        </w:sdtPr>
        <w:sdtEndPr>
          <w:rPr>
            <w:rFonts w:hint="eastAsia"/>
            <w:sz w:val="24"/>
          </w:rPr>
        </w:sdtEndPr>
        <w:sdtContent>
          <w:r>
            <w:rPr>
              <w:rFonts w:hint="eastAsia" w:ascii="MS Gothic" w:hAnsi="MS Gothic" w:eastAsia="MS Gothic"/>
              <w:sz w:val="24"/>
              <w:lang w:eastAsia="zh-CN"/>
            </w:rPr>
            <w:t>☐</w:t>
          </w:r>
        </w:sdtContent>
      </w:sdt>
      <w:r>
        <w:rPr>
          <w:rFonts w:hint="eastAsia"/>
          <w:sz w:val="24"/>
          <w:lang w:eastAsia="zh-CN"/>
        </w:rPr>
        <w:t>人员培训：</w:t>
      </w:r>
      <w:r>
        <w:rPr>
          <w:sz w:val="24"/>
          <w:u w:val="single"/>
          <w:lang w:eastAsia="zh-CN"/>
        </w:rPr>
        <w:t xml:space="preserve">                                                                 </w:t>
      </w:r>
    </w:p>
    <w:p w14:paraId="7C700AA4">
      <w:pPr>
        <w:spacing w:line="360" w:lineRule="auto"/>
        <w:ind w:firstLine="480" w:firstLineChars="200"/>
        <w:rPr>
          <w:sz w:val="24"/>
          <w:lang w:eastAsia="zh-CN"/>
        </w:rPr>
      </w:pPr>
      <w:sdt>
        <w:sdtPr>
          <w:rPr>
            <w:rFonts w:hint="eastAsia"/>
            <w:sz w:val="24"/>
          </w:rPr>
          <w:id w:val="-1252738078"/>
        </w:sdtPr>
        <w:sdtEndPr>
          <w:rPr>
            <w:rFonts w:hint="eastAsia"/>
            <w:sz w:val="24"/>
          </w:rPr>
        </w:sdtEndPr>
        <w:sdtContent>
          <w:r>
            <w:rPr>
              <w:rFonts w:hint="eastAsia" w:ascii="MS Gothic" w:hAnsi="MS Gothic" w:eastAsia="MS Gothic"/>
              <w:sz w:val="24"/>
              <w:lang w:eastAsia="zh-CN"/>
            </w:rPr>
            <w:t>☐</w:t>
          </w:r>
        </w:sdtContent>
      </w:sdt>
      <w:r>
        <w:rPr>
          <w:rFonts w:hint="eastAsia"/>
          <w:sz w:val="24"/>
          <w:lang w:eastAsia="zh-CN"/>
        </w:rPr>
        <w:t>技术资料：</w:t>
      </w:r>
      <w:r>
        <w:rPr>
          <w:sz w:val="24"/>
          <w:u w:val="single"/>
          <w:lang w:eastAsia="zh-CN"/>
        </w:rPr>
        <w:t xml:space="preserve">                                                                 </w:t>
      </w:r>
    </w:p>
    <w:p w14:paraId="02023A9F">
      <w:pPr>
        <w:spacing w:line="360" w:lineRule="auto"/>
        <w:rPr>
          <w:sz w:val="24"/>
          <w:lang w:eastAsia="zh-CN"/>
        </w:rPr>
      </w:pPr>
      <w:r>
        <w:rPr>
          <w:rFonts w:hint="eastAsia"/>
          <w:sz w:val="24"/>
          <w:lang w:eastAsia="zh-CN"/>
        </w:rPr>
        <w:t xml:space="preserve">    5.2除第5.1款约定外，乙方还应根据甲方要求为甲方工作人员以及使用人员进行必要的现场免费技术培训，使甲方人员及使用人员能独立使用该产品，完成日常操作。</w:t>
      </w:r>
    </w:p>
    <w:p w14:paraId="08371C26">
      <w:pPr>
        <w:spacing w:line="360" w:lineRule="auto"/>
        <w:rPr>
          <w:sz w:val="24"/>
          <w:lang w:eastAsia="zh-CN"/>
        </w:rPr>
      </w:pPr>
      <w:r>
        <w:rPr>
          <w:rFonts w:hint="eastAsia"/>
          <w:sz w:val="24"/>
          <w:lang w:eastAsia="zh-CN"/>
        </w:rPr>
        <w:t>6、验收</w:t>
      </w:r>
    </w:p>
    <w:p w14:paraId="10DC1C3D">
      <w:pPr>
        <w:spacing w:line="360" w:lineRule="auto"/>
        <w:rPr>
          <w:sz w:val="24"/>
          <w:lang w:eastAsia="zh-CN"/>
        </w:rPr>
      </w:pPr>
      <w:r>
        <w:rPr>
          <w:rFonts w:hint="eastAsia"/>
          <w:sz w:val="24"/>
          <w:lang w:eastAsia="zh-CN"/>
        </w:rPr>
        <w:t xml:space="preserve">    6.1货物的货到验收包括：型号、规格、数量、外观质量、及货物包装是否完好。</w:t>
      </w:r>
    </w:p>
    <w:p w14:paraId="7C747B24">
      <w:pPr>
        <w:spacing w:line="360" w:lineRule="auto"/>
        <w:rPr>
          <w:sz w:val="24"/>
          <w:lang w:eastAsia="zh-CN"/>
        </w:rPr>
      </w:pPr>
      <w:r>
        <w:rPr>
          <w:rFonts w:hint="eastAsia"/>
          <w:sz w:val="24"/>
          <w:lang w:eastAsia="zh-CN"/>
        </w:rPr>
        <w:t xml:space="preserve">    6.2乙方对一次开箱不合格（产品有质量故障）的产品予以换新，承担一切与之有关的费用。</w:t>
      </w:r>
    </w:p>
    <w:p w14:paraId="6736B4D8">
      <w:pPr>
        <w:spacing w:line="360" w:lineRule="auto"/>
        <w:rPr>
          <w:sz w:val="24"/>
          <w:lang w:eastAsia="zh-CN"/>
        </w:rPr>
      </w:pPr>
      <w:r>
        <w:rPr>
          <w:rFonts w:hint="eastAsia"/>
          <w:sz w:val="24"/>
          <w:lang w:eastAsia="zh-CN"/>
        </w:rPr>
        <w:t xml:space="preserve">    6.3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14:paraId="1F6B1EF3">
      <w:pPr>
        <w:spacing w:line="360" w:lineRule="auto"/>
        <w:ind w:firstLine="480" w:firstLineChars="200"/>
        <w:rPr>
          <w:sz w:val="24"/>
          <w:lang w:eastAsia="zh-CN"/>
        </w:rPr>
      </w:pPr>
      <w:r>
        <w:rPr>
          <w:rFonts w:hint="eastAsia"/>
          <w:sz w:val="24"/>
          <w:lang w:eastAsia="zh-CN"/>
        </w:rPr>
        <w:t>6.4对于安装质量，乙方保证标准时、正确安装好设备，保证设备良好运行。产品调试验收的标准：按行业通行标准、厂方出厂标准</w:t>
      </w:r>
      <w:r>
        <w:rPr>
          <w:rFonts w:hint="eastAsia"/>
          <w:b/>
          <w:sz w:val="24"/>
          <w:lang w:eastAsia="zh-CN"/>
        </w:rPr>
        <w:t>；两者要求不一致的，适用对产品更为严格的标准</w:t>
      </w:r>
      <w:r>
        <w:rPr>
          <w:rFonts w:hint="eastAsia"/>
          <w:sz w:val="24"/>
          <w:lang w:eastAsia="zh-CN"/>
        </w:rPr>
        <w:t>。</w:t>
      </w:r>
    </w:p>
    <w:p w14:paraId="0F841DEF">
      <w:pPr>
        <w:spacing w:line="360" w:lineRule="auto"/>
        <w:ind w:firstLine="480" w:firstLineChars="200"/>
        <w:rPr>
          <w:sz w:val="24"/>
          <w:lang w:eastAsia="zh-CN"/>
        </w:rPr>
      </w:pPr>
      <w:r>
        <w:rPr>
          <w:rFonts w:hint="eastAsia"/>
          <w:sz w:val="24"/>
          <w:lang w:eastAsia="zh-CN"/>
        </w:rPr>
        <w:t>6.5调试验收结果经甲方确认后，双方代表必须按规定的验收交接单上的项目对照本合同填好验收结果并签名盖章。</w:t>
      </w:r>
    </w:p>
    <w:p w14:paraId="2A9E2114">
      <w:pPr>
        <w:spacing w:line="360" w:lineRule="auto"/>
        <w:ind w:firstLine="480" w:firstLineChars="200"/>
        <w:rPr>
          <w:sz w:val="24"/>
          <w:lang w:eastAsia="zh-CN"/>
        </w:rPr>
      </w:pPr>
      <w:r>
        <w:rPr>
          <w:rFonts w:hint="eastAsia"/>
          <w:sz w:val="24"/>
          <w:lang w:eastAsia="zh-CN"/>
        </w:rPr>
        <w:t>6.6 产品无需安装调试的，到货开箱验收合格视为产品验收合格；产品需安装调试的，调试验收合格视为产品验收合格。但无论采取何种验收方式，均不免除乙方按照本合同约定应承担的质量保证责任。</w:t>
      </w:r>
    </w:p>
    <w:p w14:paraId="06E862D1">
      <w:pPr>
        <w:spacing w:line="360" w:lineRule="auto"/>
        <w:rPr>
          <w:sz w:val="24"/>
          <w:lang w:eastAsia="zh-CN"/>
        </w:rPr>
      </w:pPr>
      <w:r>
        <w:rPr>
          <w:rFonts w:hint="eastAsia"/>
          <w:sz w:val="24"/>
          <w:lang w:eastAsia="zh-CN"/>
        </w:rPr>
        <w:t>7、质量保证</w:t>
      </w:r>
    </w:p>
    <w:p w14:paraId="1EEF1FC5">
      <w:pPr>
        <w:spacing w:line="360" w:lineRule="auto"/>
        <w:rPr>
          <w:sz w:val="24"/>
          <w:lang w:eastAsia="zh-CN"/>
        </w:rPr>
      </w:pPr>
      <w:r>
        <w:rPr>
          <w:rFonts w:hint="eastAsia"/>
          <w:sz w:val="24"/>
          <w:lang w:eastAsia="zh-CN"/>
        </w:rPr>
        <w:t xml:space="preserve">   7.1质量保证期：</w:t>
      </w:r>
      <w:r>
        <w:rPr>
          <w:sz w:val="24"/>
          <w:lang w:eastAsia="zh-CN"/>
        </w:rPr>
        <w:t>全部货物到</w:t>
      </w:r>
      <w:r>
        <w:rPr>
          <w:rFonts w:hint="eastAsia"/>
          <w:sz w:val="24"/>
          <w:lang w:eastAsia="zh-CN"/>
        </w:rPr>
        <w:t>甲方</w:t>
      </w:r>
      <w:r>
        <w:rPr>
          <w:sz w:val="24"/>
          <w:lang w:eastAsia="zh-CN"/>
        </w:rPr>
        <w:t>现场且</w:t>
      </w:r>
      <w:r>
        <w:rPr>
          <w:rFonts w:hint="eastAsia"/>
          <w:sz w:val="24"/>
          <w:lang w:eastAsia="zh-CN"/>
        </w:rPr>
        <w:t>经甲方</w:t>
      </w:r>
      <w:r>
        <w:rPr>
          <w:sz w:val="24"/>
          <w:lang w:eastAsia="zh-CN"/>
        </w:rPr>
        <w:t>验收合格后</w:t>
      </w:r>
      <w:r>
        <w:rPr>
          <w:rFonts w:hint="eastAsia"/>
          <w:sz w:val="24"/>
          <w:lang w:eastAsia="zh-CN"/>
        </w:rPr>
        <w:t xml:space="preserve">   个月。  </w:t>
      </w:r>
    </w:p>
    <w:p w14:paraId="69BFE980">
      <w:pPr>
        <w:spacing w:line="360" w:lineRule="auto"/>
        <w:ind w:firstLine="240" w:firstLineChars="100"/>
        <w:rPr>
          <w:sz w:val="24"/>
          <w:lang w:eastAsia="zh-CN"/>
        </w:rPr>
      </w:pPr>
      <w:r>
        <w:rPr>
          <w:rFonts w:hint="eastAsia"/>
          <w:sz w:val="24"/>
          <w:lang w:eastAsia="zh-CN"/>
        </w:rPr>
        <w:t xml:space="preserve"> 7.2质量保证期内，产品因自身原因出现故障、损坏或性能等不满足要求等时，乙方在应在</w:t>
      </w:r>
      <w:r>
        <w:rPr>
          <w:rFonts w:hint="eastAsia"/>
          <w:b/>
          <w:sz w:val="24"/>
          <w:lang w:eastAsia="zh-CN"/>
        </w:rPr>
        <w:t>48小时或者甲方另行指定的时间内无偿修复或更换</w:t>
      </w:r>
      <w:r>
        <w:rPr>
          <w:rFonts w:hint="eastAsia"/>
          <w:sz w:val="24"/>
          <w:lang w:eastAsia="zh-CN"/>
        </w:rPr>
        <w:t>。</w:t>
      </w:r>
      <w:r>
        <w:rPr>
          <w:rFonts w:hint="eastAsia"/>
          <w:b/>
          <w:sz w:val="24"/>
          <w:lang w:eastAsia="zh-CN"/>
        </w:rPr>
        <w:t>若乙方未按照甲方通知进行修复、更换，甲方可自行或另行委托第三方修复或更换，产生的一切费用由乙方承担，其中包括但不限于对产品整改所需的相关的一切修理、安装、更换费用、设备费用、运费及保险费等。</w:t>
      </w:r>
    </w:p>
    <w:p w14:paraId="69DFE5AF">
      <w:pPr>
        <w:spacing w:line="360" w:lineRule="auto"/>
        <w:ind w:firstLine="241" w:firstLineChars="100"/>
        <w:rPr>
          <w:b/>
          <w:sz w:val="24"/>
          <w:lang w:eastAsia="zh-CN"/>
        </w:rPr>
      </w:pPr>
      <w:r>
        <w:rPr>
          <w:rFonts w:hint="eastAsia"/>
          <w:b/>
          <w:sz w:val="24"/>
          <w:lang w:eastAsia="zh-CN"/>
        </w:rPr>
        <w:t xml:space="preserve"> 7.3</w:t>
      </w:r>
      <w:r>
        <w:rPr>
          <w:b/>
          <w:sz w:val="24"/>
          <w:lang w:eastAsia="zh-CN"/>
        </w:rPr>
        <w:t>在产品质量保证期内，如因产品质量问题给</w:t>
      </w:r>
      <w:r>
        <w:rPr>
          <w:rFonts w:hint="eastAsia"/>
          <w:b/>
          <w:sz w:val="24"/>
          <w:lang w:eastAsia="zh-CN"/>
        </w:rPr>
        <w:t>甲方</w:t>
      </w:r>
      <w:r>
        <w:rPr>
          <w:b/>
          <w:sz w:val="24"/>
          <w:lang w:eastAsia="zh-CN"/>
        </w:rPr>
        <w:t>造成损失的，</w:t>
      </w:r>
      <w:r>
        <w:rPr>
          <w:rFonts w:hint="eastAsia"/>
          <w:b/>
          <w:sz w:val="24"/>
          <w:lang w:eastAsia="zh-CN"/>
        </w:rPr>
        <w:t>乙方</w:t>
      </w:r>
      <w:r>
        <w:rPr>
          <w:b/>
          <w:sz w:val="24"/>
          <w:lang w:eastAsia="zh-CN"/>
        </w:rPr>
        <w:t>还应赔偿</w:t>
      </w:r>
      <w:r>
        <w:rPr>
          <w:rFonts w:hint="eastAsia"/>
          <w:b/>
          <w:sz w:val="24"/>
          <w:lang w:eastAsia="zh-CN"/>
        </w:rPr>
        <w:t>甲方由此</w:t>
      </w:r>
      <w:r>
        <w:rPr>
          <w:b/>
          <w:sz w:val="24"/>
          <w:lang w:eastAsia="zh-CN"/>
        </w:rPr>
        <w:t>遭受的损失</w:t>
      </w:r>
      <w:r>
        <w:rPr>
          <w:rFonts w:hint="eastAsia"/>
          <w:b/>
          <w:sz w:val="24"/>
          <w:lang w:eastAsia="zh-CN"/>
        </w:rPr>
        <w:t>及相关费用</w:t>
      </w:r>
      <w:r>
        <w:rPr>
          <w:b/>
          <w:sz w:val="24"/>
          <w:lang w:eastAsia="zh-CN"/>
        </w:rPr>
        <w:t>。</w:t>
      </w:r>
    </w:p>
    <w:p w14:paraId="055C2477">
      <w:pPr>
        <w:spacing w:line="360" w:lineRule="auto"/>
        <w:rPr>
          <w:sz w:val="24"/>
          <w:lang w:eastAsia="zh-CN"/>
        </w:rPr>
      </w:pPr>
      <w:r>
        <w:rPr>
          <w:rFonts w:hint="eastAsia"/>
          <w:sz w:val="24"/>
          <w:lang w:eastAsia="zh-CN"/>
        </w:rPr>
        <w:t xml:space="preserve">   </w:t>
      </w:r>
      <w:r>
        <w:rPr>
          <w:rFonts w:hint="eastAsia"/>
          <w:b/>
          <w:sz w:val="24"/>
          <w:lang w:eastAsia="zh-CN"/>
        </w:rPr>
        <w:t>7.4</w:t>
      </w:r>
      <w:r>
        <w:rPr>
          <w:b/>
          <w:sz w:val="24"/>
          <w:lang w:eastAsia="zh-CN"/>
        </w:rPr>
        <w:t>.</w:t>
      </w:r>
      <w:r>
        <w:rPr>
          <w:rFonts w:hint="eastAsia"/>
          <w:b/>
          <w:sz w:val="24"/>
          <w:lang w:eastAsia="zh-CN"/>
        </w:rPr>
        <w:t>质量保证期的顺延：</w:t>
      </w:r>
      <w:r>
        <w:rPr>
          <w:b/>
          <w:sz w:val="24"/>
          <w:lang w:eastAsia="zh-CN"/>
        </w:rPr>
        <w:t>在质量保证期内，</w:t>
      </w:r>
      <w:r>
        <w:rPr>
          <w:rFonts w:hint="eastAsia"/>
          <w:b/>
          <w:sz w:val="24"/>
          <w:lang w:eastAsia="zh-CN"/>
        </w:rPr>
        <w:t>因需要修理有缺陷的设备，而使合同设备停运或推迟安装时，则保证期应按实际修理所延误的时间做相应的延长。非因甲方原因</w:t>
      </w:r>
      <w:r>
        <w:rPr>
          <w:b/>
          <w:sz w:val="24"/>
          <w:lang w:eastAsia="zh-CN"/>
        </w:rPr>
        <w:t>导致全部货物或零部件更换时，则所更换部件/货物的质量保证期为自更换并验收合格之日起重新计算</w:t>
      </w:r>
      <w:r>
        <w:rPr>
          <w:sz w:val="24"/>
          <w:lang w:eastAsia="zh-CN"/>
        </w:rPr>
        <w:t>。</w:t>
      </w:r>
    </w:p>
    <w:p w14:paraId="13CE5D4B">
      <w:pPr>
        <w:spacing w:line="360" w:lineRule="auto"/>
        <w:ind w:firstLine="361" w:firstLineChars="150"/>
        <w:rPr>
          <w:b/>
          <w:sz w:val="24"/>
          <w:lang w:eastAsia="zh-CN"/>
        </w:rPr>
      </w:pPr>
      <w:r>
        <w:rPr>
          <w:rFonts w:hint="eastAsia"/>
          <w:b/>
          <w:sz w:val="24"/>
          <w:lang w:eastAsia="zh-CN"/>
        </w:rPr>
        <w:t>7.5产品质量缺陷责任：</w:t>
      </w:r>
      <w:r>
        <w:rPr>
          <w:b/>
          <w:sz w:val="24"/>
          <w:lang w:eastAsia="zh-CN"/>
        </w:rPr>
        <w:t>在质量保证期过后</w:t>
      </w:r>
      <w:r>
        <w:rPr>
          <w:rFonts w:hint="eastAsia"/>
          <w:b/>
          <w:sz w:val="24"/>
          <w:lang w:eastAsia="zh-CN"/>
        </w:rPr>
        <w:t>甲方</w:t>
      </w:r>
      <w:r>
        <w:rPr>
          <w:b/>
          <w:sz w:val="24"/>
          <w:lang w:eastAsia="zh-CN"/>
        </w:rPr>
        <w:t>发现的比如材质错误等原则性</w:t>
      </w:r>
      <w:r>
        <w:rPr>
          <w:rFonts w:hint="eastAsia"/>
          <w:b/>
          <w:sz w:val="24"/>
          <w:lang w:eastAsia="zh-CN"/>
        </w:rPr>
        <w:t>产品质量缺陷</w:t>
      </w:r>
      <w:r>
        <w:rPr>
          <w:b/>
          <w:sz w:val="24"/>
          <w:lang w:eastAsia="zh-CN"/>
        </w:rPr>
        <w:t>问题，仍属于</w:t>
      </w:r>
      <w:r>
        <w:rPr>
          <w:rFonts w:hint="eastAsia"/>
          <w:b/>
          <w:sz w:val="24"/>
          <w:lang w:eastAsia="zh-CN"/>
        </w:rPr>
        <w:t>乙方</w:t>
      </w:r>
      <w:r>
        <w:rPr>
          <w:b/>
          <w:sz w:val="24"/>
          <w:lang w:eastAsia="zh-CN"/>
        </w:rPr>
        <w:t>的</w:t>
      </w:r>
      <w:r>
        <w:rPr>
          <w:rFonts w:hint="eastAsia"/>
          <w:b/>
          <w:sz w:val="24"/>
          <w:lang w:eastAsia="zh-CN"/>
        </w:rPr>
        <w:t>质量</w:t>
      </w:r>
      <w:r>
        <w:rPr>
          <w:b/>
          <w:sz w:val="24"/>
          <w:lang w:eastAsia="zh-CN"/>
        </w:rPr>
        <w:t>责任，</w:t>
      </w:r>
      <w:r>
        <w:rPr>
          <w:rFonts w:hint="eastAsia"/>
          <w:b/>
          <w:sz w:val="24"/>
          <w:lang w:eastAsia="zh-CN"/>
        </w:rPr>
        <w:t>乙方</w:t>
      </w:r>
      <w:r>
        <w:rPr>
          <w:b/>
          <w:sz w:val="24"/>
          <w:lang w:eastAsia="zh-CN"/>
        </w:rPr>
        <w:t>仍需承担</w:t>
      </w:r>
      <w:r>
        <w:rPr>
          <w:rFonts w:hint="eastAsia"/>
          <w:b/>
          <w:sz w:val="24"/>
          <w:lang w:eastAsia="zh-CN"/>
        </w:rPr>
        <w:t>相应责任</w:t>
      </w:r>
      <w:r>
        <w:rPr>
          <w:b/>
          <w:sz w:val="24"/>
          <w:lang w:eastAsia="zh-CN"/>
        </w:rPr>
        <w:t>，如该货物给</w:t>
      </w:r>
      <w:r>
        <w:rPr>
          <w:rFonts w:hint="eastAsia"/>
          <w:b/>
          <w:sz w:val="24"/>
          <w:lang w:eastAsia="zh-CN"/>
        </w:rPr>
        <w:t>甲方</w:t>
      </w:r>
      <w:r>
        <w:rPr>
          <w:b/>
          <w:sz w:val="24"/>
          <w:lang w:eastAsia="zh-CN"/>
        </w:rPr>
        <w:t>或第三方造成损失的，</w:t>
      </w:r>
      <w:r>
        <w:rPr>
          <w:rFonts w:hint="eastAsia"/>
          <w:b/>
          <w:sz w:val="24"/>
          <w:lang w:eastAsia="zh-CN"/>
        </w:rPr>
        <w:t>乙方</w:t>
      </w:r>
      <w:r>
        <w:rPr>
          <w:b/>
          <w:sz w:val="24"/>
          <w:lang w:eastAsia="zh-CN"/>
        </w:rPr>
        <w:t>还应承担赔偿责任。</w:t>
      </w:r>
    </w:p>
    <w:p w14:paraId="24036608">
      <w:pPr>
        <w:spacing w:line="360" w:lineRule="auto"/>
        <w:rPr>
          <w:sz w:val="24"/>
          <w:lang w:eastAsia="zh-CN"/>
        </w:rPr>
      </w:pPr>
      <w:r>
        <w:rPr>
          <w:rFonts w:hint="eastAsia"/>
          <w:sz w:val="24"/>
          <w:lang w:eastAsia="zh-CN"/>
        </w:rPr>
        <w:t>8、违约责任</w:t>
      </w:r>
    </w:p>
    <w:p w14:paraId="6DC16E50">
      <w:pPr>
        <w:spacing w:line="360" w:lineRule="auto"/>
        <w:rPr>
          <w:sz w:val="24"/>
          <w:lang w:eastAsia="zh-CN"/>
        </w:rPr>
      </w:pPr>
      <w:r>
        <w:rPr>
          <w:rFonts w:hint="eastAsia"/>
          <w:sz w:val="24"/>
          <w:lang w:eastAsia="zh-CN"/>
        </w:rPr>
        <w:t xml:space="preserve">   8.1乙方逾期交货的，每日按照合同总额的</w:t>
      </w:r>
      <w:r>
        <w:rPr>
          <w:color w:val="FF0000"/>
          <w:sz w:val="24"/>
          <w:u w:val="single"/>
          <w:lang w:eastAsia="zh-CN"/>
        </w:rPr>
        <w:t xml:space="preserve">   </w:t>
      </w:r>
      <w:r>
        <w:rPr>
          <w:rFonts w:hint="eastAsia"/>
          <w:sz w:val="24"/>
          <w:lang w:eastAsia="zh-CN"/>
        </w:rPr>
        <w:t>%向甲方支付违约金，逾期超过</w:t>
      </w:r>
      <w:r>
        <w:rPr>
          <w:sz w:val="24"/>
          <w:u w:val="single"/>
          <w:lang w:eastAsia="zh-CN"/>
        </w:rPr>
        <w:t xml:space="preserve">   </w:t>
      </w:r>
      <w:r>
        <w:rPr>
          <w:rFonts w:hint="eastAsia"/>
          <w:sz w:val="24"/>
          <w:lang w:eastAsia="zh-CN"/>
        </w:rPr>
        <w:t>日的，甲方有权解除合同，并要求乙方一次性支付合同总额</w:t>
      </w:r>
      <w:r>
        <w:rPr>
          <w:sz w:val="24"/>
          <w:u w:val="single"/>
          <w:lang w:eastAsia="zh-CN"/>
        </w:rPr>
        <w:t xml:space="preserve">   </w:t>
      </w:r>
      <w:r>
        <w:rPr>
          <w:rFonts w:hint="eastAsia"/>
          <w:sz w:val="24"/>
          <w:lang w:eastAsia="zh-CN"/>
        </w:rPr>
        <w:t>%的违约金</w:t>
      </w:r>
      <w:r>
        <w:rPr>
          <w:rFonts w:hint="eastAsia"/>
          <w:szCs w:val="21"/>
          <w:lang w:eastAsia="zh-CN"/>
        </w:rPr>
        <w:t>，</w:t>
      </w:r>
      <w:r>
        <w:rPr>
          <w:rFonts w:hint="eastAsia"/>
          <w:b/>
          <w:szCs w:val="21"/>
          <w:lang w:eastAsia="zh-CN"/>
        </w:rPr>
        <w:t>如违约金不足以弥补甲方损失（包括但不限于甲方重新采购该货物所增加的费用），乙方还应对不足部分承担赔偿责任</w:t>
      </w:r>
      <w:r>
        <w:rPr>
          <w:rFonts w:hint="eastAsia"/>
          <w:b/>
          <w:sz w:val="24"/>
          <w:lang w:eastAsia="zh-CN"/>
        </w:rPr>
        <w:t>。乙方部分交货、交货部分或全部不合格的，均视为未交货，按照逾期交货处理</w:t>
      </w:r>
      <w:r>
        <w:rPr>
          <w:rFonts w:hint="eastAsia"/>
          <w:sz w:val="24"/>
          <w:lang w:eastAsia="zh-CN"/>
        </w:rPr>
        <w:t>。</w:t>
      </w:r>
    </w:p>
    <w:p w14:paraId="5E328ED1">
      <w:pPr>
        <w:spacing w:line="360" w:lineRule="auto"/>
        <w:rPr>
          <w:sz w:val="24"/>
          <w:lang w:eastAsia="zh-CN"/>
        </w:rPr>
      </w:pPr>
      <w:r>
        <w:rPr>
          <w:rFonts w:hint="eastAsia"/>
          <w:sz w:val="24"/>
          <w:lang w:eastAsia="zh-CN"/>
        </w:rPr>
        <w:t xml:space="preserve">   8.2 乙方交付的产品经甲方验收不合格的，应根据甲方要求进行修理、更换或退货。</w:t>
      </w:r>
      <w:r>
        <w:rPr>
          <w:rFonts w:hint="eastAsia"/>
          <w:b/>
          <w:sz w:val="24"/>
          <w:lang w:eastAsia="zh-CN"/>
        </w:rPr>
        <w:t>如甲方选择退货，即解除或部分解除合同的，乙方应退还所有甲方已付款项，甲方并有权要求乙方支付解除部分对应货值 20 %的违约金，如违约金不足以弥补甲方损失（包括但不限于甲方重新采购该货物所增加的费用），乙方还应对不足部分承担赔偿责任</w:t>
      </w:r>
      <w:r>
        <w:rPr>
          <w:rFonts w:hint="eastAsia"/>
          <w:sz w:val="24"/>
          <w:lang w:eastAsia="zh-CN"/>
        </w:rPr>
        <w:t>。</w:t>
      </w:r>
    </w:p>
    <w:p w14:paraId="0CC627CB">
      <w:pPr>
        <w:spacing w:line="360" w:lineRule="auto"/>
        <w:rPr>
          <w:sz w:val="24"/>
          <w:lang w:eastAsia="zh-CN"/>
        </w:rPr>
      </w:pPr>
      <w:r>
        <w:rPr>
          <w:rFonts w:hint="eastAsia"/>
          <w:sz w:val="24"/>
          <w:lang w:eastAsia="zh-CN"/>
        </w:rPr>
        <w:t xml:space="preserve">   8.3 甲方无故逾期付款的，按照</w:t>
      </w:r>
      <w:r>
        <w:rPr>
          <w:rFonts w:hint="eastAsia"/>
          <w:szCs w:val="21"/>
          <w:lang w:eastAsia="zh-CN"/>
        </w:rPr>
        <w:t>全国银行间同业拆借中心公布的贷款市场报价利率支付利息</w:t>
      </w:r>
      <w:r>
        <w:rPr>
          <w:rFonts w:hint="eastAsia"/>
          <w:sz w:val="24"/>
          <w:lang w:eastAsia="zh-CN"/>
        </w:rPr>
        <w:t>。</w:t>
      </w:r>
    </w:p>
    <w:p w14:paraId="6F2682C2">
      <w:pPr>
        <w:spacing w:line="360" w:lineRule="auto"/>
        <w:ind w:firstLine="360" w:firstLineChars="150"/>
        <w:rPr>
          <w:sz w:val="24"/>
          <w:lang w:eastAsia="zh-CN"/>
        </w:rPr>
      </w:pPr>
      <w:r>
        <w:rPr>
          <w:rFonts w:hint="eastAsia"/>
          <w:sz w:val="24"/>
          <w:lang w:eastAsia="zh-CN"/>
        </w:rPr>
        <w:t>8.4 一方的违约行为给对方造成的损失超过本合同约定的违约金数额的，超出部分，违约方应予以赔偿。</w:t>
      </w:r>
    </w:p>
    <w:p w14:paraId="69571D57">
      <w:pPr>
        <w:spacing w:line="360" w:lineRule="auto"/>
        <w:ind w:firstLine="120" w:firstLineChars="50"/>
        <w:rPr>
          <w:sz w:val="24"/>
          <w:lang w:eastAsia="zh-CN"/>
        </w:rPr>
      </w:pPr>
      <w:r>
        <w:rPr>
          <w:rFonts w:hint="eastAsia"/>
          <w:sz w:val="24"/>
          <w:lang w:eastAsia="zh-CN"/>
        </w:rPr>
        <w:t>9、法律的适用及争议解决方式</w:t>
      </w:r>
    </w:p>
    <w:p w14:paraId="4EB85AF6">
      <w:pPr>
        <w:spacing w:line="360" w:lineRule="auto"/>
        <w:ind w:firstLine="360" w:firstLineChars="150"/>
        <w:rPr>
          <w:sz w:val="24"/>
          <w:lang w:eastAsia="zh-CN"/>
        </w:rPr>
      </w:pPr>
      <w:r>
        <w:rPr>
          <w:rFonts w:hint="eastAsia"/>
          <w:sz w:val="24"/>
          <w:lang w:eastAsia="zh-CN"/>
        </w:rPr>
        <w:t>9.1、本合同的效力、解释及履行均适用中华人民共和国法律。</w:t>
      </w:r>
    </w:p>
    <w:p w14:paraId="0A8BD719">
      <w:pPr>
        <w:spacing w:line="360" w:lineRule="auto"/>
        <w:ind w:firstLine="360" w:firstLineChars="150"/>
        <w:rPr>
          <w:sz w:val="24"/>
          <w:lang w:eastAsia="zh-CN"/>
        </w:rPr>
      </w:pPr>
      <w:r>
        <w:rPr>
          <w:rFonts w:hint="eastAsia"/>
          <w:sz w:val="24"/>
          <w:lang w:eastAsia="zh-CN"/>
        </w:rPr>
        <w:t>9.2、因本合同履行过程中引起的任何争议，双方应及时友好协商解决。协商不成的，向甲方所在地的人民法院提起诉讼。</w:t>
      </w:r>
    </w:p>
    <w:p w14:paraId="127A6CCD">
      <w:pPr>
        <w:spacing w:line="360" w:lineRule="auto"/>
        <w:rPr>
          <w:sz w:val="24"/>
          <w:lang w:eastAsia="zh-CN"/>
        </w:rPr>
      </w:pPr>
      <w:r>
        <w:rPr>
          <w:rFonts w:hint="eastAsia"/>
          <w:sz w:val="24"/>
          <w:lang w:eastAsia="zh-CN"/>
        </w:rPr>
        <w:t xml:space="preserve">10、 合同变更与解除： </w:t>
      </w:r>
    </w:p>
    <w:p w14:paraId="43B6DDE8">
      <w:pPr>
        <w:spacing w:line="360" w:lineRule="auto"/>
        <w:ind w:firstLine="360" w:firstLineChars="150"/>
        <w:rPr>
          <w:sz w:val="24"/>
          <w:lang w:eastAsia="zh-CN"/>
        </w:rPr>
      </w:pPr>
      <w:r>
        <w:rPr>
          <w:rFonts w:hint="eastAsia"/>
          <w:sz w:val="24"/>
          <w:lang w:eastAsia="zh-CN"/>
        </w:rPr>
        <w:t>除本合同另有约定或法律规定外，非经双方协商一致，任何一方均不得擅自变更或解除合同。合同变更或解除须采取书面形式。</w:t>
      </w:r>
    </w:p>
    <w:p w14:paraId="4825B87C">
      <w:pPr>
        <w:spacing w:line="360" w:lineRule="auto"/>
        <w:rPr>
          <w:sz w:val="24"/>
          <w:lang w:eastAsia="zh-CN"/>
        </w:rPr>
      </w:pPr>
      <w:r>
        <w:rPr>
          <w:rFonts w:hint="eastAsia"/>
          <w:sz w:val="24"/>
          <w:lang w:eastAsia="zh-CN"/>
        </w:rPr>
        <w:t>11、通知</w:t>
      </w:r>
    </w:p>
    <w:p w14:paraId="5D838FBD">
      <w:pPr>
        <w:spacing w:line="360" w:lineRule="auto"/>
        <w:ind w:firstLine="480" w:firstLineChars="200"/>
        <w:rPr>
          <w:sz w:val="24"/>
          <w:lang w:eastAsia="zh-CN"/>
        </w:rPr>
      </w:pPr>
      <w:r>
        <w:rPr>
          <w:rFonts w:hint="eastAsia"/>
          <w:sz w:val="24"/>
          <w:lang w:eastAsia="zh-CN"/>
        </w:rPr>
        <w:t>双方重要文件往来应当以书面形式（含传真、电子邮件等）进行。如以特快专递方式送达至本合同所列地址，则：双方地址在同一个地市级行政区域内的，自特快专递寄出之日起算第3日即视为已有效送达（有证据证明对方已经提前签收除外）；双方地址不在同一个地市级行政区域内的，自特快专递寄出之日起算第5日即视为已有效送达（有证据证明对方已经提前签收除外）；双方应主动做好信函接收工作，无论信函是否被拒收、无人签收、他人签收等，均不影响有效送达的认定。如送达地址变更，变更方应第一时间通知另一方，否则，通知方按对方变更前地址寄出的，仍然视为有效送达，地址变更方对此无异议。</w:t>
      </w:r>
    </w:p>
    <w:p w14:paraId="3FD5E2E1">
      <w:pPr>
        <w:spacing w:line="360" w:lineRule="auto"/>
        <w:ind w:firstLine="480" w:firstLineChars="200"/>
        <w:rPr>
          <w:sz w:val="24"/>
          <w:lang w:eastAsia="zh-CN"/>
        </w:rPr>
      </w:pPr>
      <w:r>
        <w:rPr>
          <w:rFonts w:hint="eastAsia"/>
          <w:sz w:val="24"/>
          <w:lang w:eastAsia="zh-CN"/>
        </w:rPr>
        <w:t>12、本合同一式四份，经双方签订后生效，甲方执三份、乙方执一份，具有同等效力。</w:t>
      </w:r>
    </w:p>
    <w:tbl>
      <w:tblPr>
        <w:tblStyle w:val="47"/>
        <w:tblW w:w="978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60"/>
        <w:gridCol w:w="4821"/>
      </w:tblGrid>
      <w:tr w14:paraId="209D0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60" w:type="dxa"/>
            <w:vAlign w:val="center"/>
          </w:tcPr>
          <w:p w14:paraId="2D23438C">
            <w:pPr>
              <w:spacing w:line="300" w:lineRule="exact"/>
              <w:rPr>
                <w:sz w:val="24"/>
                <w:szCs w:val="20"/>
              </w:rPr>
            </w:pPr>
            <w:r>
              <w:rPr>
                <w:rFonts w:hint="eastAsia"/>
                <w:sz w:val="24"/>
                <w:szCs w:val="20"/>
              </w:rPr>
              <w:t>甲方：</w:t>
            </w:r>
          </w:p>
        </w:tc>
        <w:tc>
          <w:tcPr>
            <w:tcW w:w="4821" w:type="dxa"/>
            <w:vAlign w:val="center"/>
          </w:tcPr>
          <w:p w14:paraId="2622B279">
            <w:pPr>
              <w:spacing w:line="300" w:lineRule="exact"/>
              <w:rPr>
                <w:sz w:val="24"/>
                <w:szCs w:val="20"/>
              </w:rPr>
            </w:pPr>
            <w:r>
              <w:rPr>
                <w:rFonts w:hint="eastAsia"/>
                <w:sz w:val="24"/>
                <w:szCs w:val="20"/>
              </w:rPr>
              <w:t>乙方：</w:t>
            </w:r>
          </w:p>
        </w:tc>
      </w:tr>
      <w:tr w14:paraId="2CF73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60" w:type="dxa"/>
            <w:vAlign w:val="center"/>
          </w:tcPr>
          <w:p w14:paraId="382BB495">
            <w:pPr>
              <w:spacing w:line="300" w:lineRule="exact"/>
              <w:rPr>
                <w:sz w:val="24"/>
                <w:szCs w:val="20"/>
              </w:rPr>
            </w:pPr>
            <w:r>
              <w:rPr>
                <w:rFonts w:hint="eastAsia"/>
                <w:sz w:val="24"/>
                <w:szCs w:val="20"/>
              </w:rPr>
              <w:t>联系地址：</w:t>
            </w:r>
          </w:p>
        </w:tc>
        <w:tc>
          <w:tcPr>
            <w:tcW w:w="4821" w:type="dxa"/>
            <w:vAlign w:val="center"/>
          </w:tcPr>
          <w:p w14:paraId="1FAD301E">
            <w:pPr>
              <w:spacing w:line="300" w:lineRule="exact"/>
              <w:rPr>
                <w:sz w:val="24"/>
                <w:szCs w:val="20"/>
              </w:rPr>
            </w:pPr>
            <w:r>
              <w:rPr>
                <w:rFonts w:hint="eastAsia"/>
                <w:sz w:val="24"/>
                <w:szCs w:val="20"/>
              </w:rPr>
              <w:t>联系地址：</w:t>
            </w:r>
          </w:p>
        </w:tc>
      </w:tr>
      <w:tr w14:paraId="0AB39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60" w:type="dxa"/>
            <w:vAlign w:val="center"/>
          </w:tcPr>
          <w:p w14:paraId="24DEA6BB">
            <w:pPr>
              <w:spacing w:line="300" w:lineRule="exact"/>
              <w:rPr>
                <w:sz w:val="24"/>
                <w:szCs w:val="20"/>
              </w:rPr>
            </w:pPr>
            <w:r>
              <w:rPr>
                <w:rFonts w:hint="eastAsia"/>
                <w:sz w:val="24"/>
                <w:szCs w:val="20"/>
              </w:rPr>
              <w:t>邮编：</w:t>
            </w:r>
          </w:p>
        </w:tc>
        <w:tc>
          <w:tcPr>
            <w:tcW w:w="4821" w:type="dxa"/>
            <w:vAlign w:val="center"/>
          </w:tcPr>
          <w:p w14:paraId="4917504F">
            <w:pPr>
              <w:spacing w:line="300" w:lineRule="exact"/>
              <w:rPr>
                <w:sz w:val="24"/>
                <w:szCs w:val="20"/>
              </w:rPr>
            </w:pPr>
            <w:r>
              <w:rPr>
                <w:rFonts w:hint="eastAsia"/>
                <w:sz w:val="24"/>
                <w:szCs w:val="20"/>
              </w:rPr>
              <w:t>邮编：</w:t>
            </w:r>
          </w:p>
        </w:tc>
      </w:tr>
      <w:tr w14:paraId="0D5EB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60" w:type="dxa"/>
            <w:vAlign w:val="center"/>
          </w:tcPr>
          <w:p w14:paraId="0365D30B">
            <w:pPr>
              <w:spacing w:line="300" w:lineRule="exact"/>
              <w:rPr>
                <w:sz w:val="24"/>
                <w:szCs w:val="20"/>
              </w:rPr>
            </w:pPr>
            <w:r>
              <w:rPr>
                <w:rFonts w:hint="eastAsia"/>
                <w:sz w:val="24"/>
                <w:szCs w:val="20"/>
              </w:rPr>
              <w:t>传真：</w:t>
            </w:r>
          </w:p>
        </w:tc>
        <w:tc>
          <w:tcPr>
            <w:tcW w:w="4821" w:type="dxa"/>
            <w:vAlign w:val="center"/>
          </w:tcPr>
          <w:p w14:paraId="07B25399">
            <w:pPr>
              <w:spacing w:line="300" w:lineRule="exact"/>
              <w:rPr>
                <w:sz w:val="24"/>
                <w:szCs w:val="20"/>
              </w:rPr>
            </w:pPr>
            <w:r>
              <w:rPr>
                <w:rFonts w:hint="eastAsia"/>
                <w:sz w:val="24"/>
                <w:szCs w:val="20"/>
              </w:rPr>
              <w:t>传真：</w:t>
            </w:r>
          </w:p>
        </w:tc>
      </w:tr>
      <w:tr w14:paraId="0E674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60" w:type="dxa"/>
            <w:vAlign w:val="center"/>
          </w:tcPr>
          <w:p w14:paraId="58368DE8">
            <w:pPr>
              <w:spacing w:line="300" w:lineRule="exact"/>
              <w:rPr>
                <w:sz w:val="24"/>
                <w:szCs w:val="20"/>
              </w:rPr>
            </w:pPr>
            <w:r>
              <w:rPr>
                <w:rFonts w:hint="eastAsia"/>
                <w:sz w:val="24"/>
                <w:szCs w:val="20"/>
              </w:rPr>
              <w:t>电子邮箱：</w:t>
            </w:r>
          </w:p>
        </w:tc>
        <w:tc>
          <w:tcPr>
            <w:tcW w:w="4821" w:type="dxa"/>
            <w:vAlign w:val="center"/>
          </w:tcPr>
          <w:p w14:paraId="74FAD721">
            <w:pPr>
              <w:spacing w:line="300" w:lineRule="exact"/>
              <w:rPr>
                <w:sz w:val="24"/>
                <w:szCs w:val="20"/>
              </w:rPr>
            </w:pPr>
            <w:r>
              <w:rPr>
                <w:rFonts w:hint="eastAsia"/>
                <w:sz w:val="24"/>
                <w:szCs w:val="20"/>
              </w:rPr>
              <w:t>电子邮箱：</w:t>
            </w:r>
          </w:p>
        </w:tc>
      </w:tr>
      <w:tr w14:paraId="0FC74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60" w:type="dxa"/>
            <w:vAlign w:val="center"/>
          </w:tcPr>
          <w:p w14:paraId="5F75F080">
            <w:pPr>
              <w:spacing w:line="300" w:lineRule="exact"/>
              <w:rPr>
                <w:sz w:val="24"/>
                <w:szCs w:val="20"/>
              </w:rPr>
            </w:pPr>
            <w:r>
              <w:rPr>
                <w:rFonts w:hint="eastAsia"/>
                <w:sz w:val="24"/>
                <w:szCs w:val="20"/>
              </w:rPr>
              <w:t>委托代理人：</w:t>
            </w:r>
          </w:p>
        </w:tc>
        <w:tc>
          <w:tcPr>
            <w:tcW w:w="4821" w:type="dxa"/>
            <w:vAlign w:val="center"/>
          </w:tcPr>
          <w:p w14:paraId="24114ADA">
            <w:pPr>
              <w:spacing w:line="300" w:lineRule="exact"/>
              <w:rPr>
                <w:sz w:val="24"/>
                <w:szCs w:val="20"/>
              </w:rPr>
            </w:pPr>
            <w:r>
              <w:rPr>
                <w:rFonts w:hint="eastAsia"/>
                <w:sz w:val="24"/>
                <w:szCs w:val="20"/>
              </w:rPr>
              <w:t>委托代理人：</w:t>
            </w:r>
          </w:p>
        </w:tc>
      </w:tr>
      <w:tr w14:paraId="340D9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60" w:type="dxa"/>
            <w:vAlign w:val="center"/>
          </w:tcPr>
          <w:p w14:paraId="398F6494">
            <w:pPr>
              <w:spacing w:line="300" w:lineRule="exact"/>
              <w:rPr>
                <w:sz w:val="24"/>
                <w:szCs w:val="20"/>
              </w:rPr>
            </w:pPr>
            <w:r>
              <w:rPr>
                <w:rFonts w:hint="eastAsia"/>
                <w:sz w:val="24"/>
                <w:szCs w:val="20"/>
              </w:rPr>
              <w:t>电话：</w:t>
            </w:r>
          </w:p>
        </w:tc>
        <w:tc>
          <w:tcPr>
            <w:tcW w:w="4821" w:type="dxa"/>
            <w:vAlign w:val="center"/>
          </w:tcPr>
          <w:p w14:paraId="465EB9D4">
            <w:pPr>
              <w:spacing w:line="300" w:lineRule="exact"/>
              <w:rPr>
                <w:sz w:val="24"/>
                <w:szCs w:val="20"/>
              </w:rPr>
            </w:pPr>
            <w:r>
              <w:rPr>
                <w:rFonts w:hint="eastAsia"/>
                <w:sz w:val="24"/>
                <w:szCs w:val="20"/>
              </w:rPr>
              <w:t>电话：</w:t>
            </w:r>
          </w:p>
        </w:tc>
      </w:tr>
      <w:tr w14:paraId="1BC24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60" w:type="dxa"/>
            <w:vAlign w:val="center"/>
          </w:tcPr>
          <w:p w14:paraId="5FA4C691">
            <w:pPr>
              <w:spacing w:line="300" w:lineRule="exact"/>
              <w:rPr>
                <w:sz w:val="24"/>
                <w:szCs w:val="20"/>
              </w:rPr>
            </w:pPr>
            <w:r>
              <w:rPr>
                <w:rFonts w:hint="eastAsia"/>
                <w:sz w:val="24"/>
                <w:szCs w:val="20"/>
              </w:rPr>
              <w:t>开户银行：</w:t>
            </w:r>
          </w:p>
        </w:tc>
        <w:tc>
          <w:tcPr>
            <w:tcW w:w="4821" w:type="dxa"/>
            <w:vAlign w:val="center"/>
          </w:tcPr>
          <w:p w14:paraId="1D3DE202">
            <w:pPr>
              <w:spacing w:line="300" w:lineRule="exact"/>
              <w:rPr>
                <w:sz w:val="24"/>
                <w:szCs w:val="20"/>
              </w:rPr>
            </w:pPr>
            <w:r>
              <w:rPr>
                <w:rFonts w:hint="eastAsia"/>
                <w:sz w:val="24"/>
                <w:szCs w:val="20"/>
              </w:rPr>
              <w:t>开户银行：</w:t>
            </w:r>
          </w:p>
        </w:tc>
      </w:tr>
      <w:tr w14:paraId="0E790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60" w:type="dxa"/>
            <w:vAlign w:val="center"/>
          </w:tcPr>
          <w:p w14:paraId="6A48DCD9">
            <w:pPr>
              <w:spacing w:line="300" w:lineRule="exact"/>
              <w:rPr>
                <w:sz w:val="24"/>
                <w:szCs w:val="20"/>
              </w:rPr>
            </w:pPr>
            <w:r>
              <w:rPr>
                <w:rFonts w:hint="eastAsia"/>
                <w:sz w:val="24"/>
                <w:szCs w:val="20"/>
              </w:rPr>
              <w:t>账号：</w:t>
            </w:r>
          </w:p>
        </w:tc>
        <w:tc>
          <w:tcPr>
            <w:tcW w:w="4821" w:type="dxa"/>
            <w:vAlign w:val="center"/>
          </w:tcPr>
          <w:p w14:paraId="164810C9">
            <w:pPr>
              <w:spacing w:line="300" w:lineRule="exact"/>
              <w:rPr>
                <w:sz w:val="24"/>
                <w:szCs w:val="20"/>
              </w:rPr>
            </w:pPr>
            <w:r>
              <w:rPr>
                <w:rFonts w:hint="eastAsia"/>
                <w:sz w:val="24"/>
                <w:szCs w:val="20"/>
              </w:rPr>
              <w:t>账号：</w:t>
            </w:r>
          </w:p>
        </w:tc>
      </w:tr>
    </w:tbl>
    <w:p w14:paraId="2F5130A1">
      <w:pPr>
        <w:widowControl/>
        <w:spacing w:line="300" w:lineRule="exact"/>
        <w:rPr>
          <w:bCs/>
          <w:sz w:val="24"/>
          <w:szCs w:val="24"/>
          <w:lang w:eastAsia="zh-CN"/>
        </w:rPr>
      </w:pPr>
    </w:p>
    <w:p w14:paraId="3F76CEA2">
      <w:pPr>
        <w:widowControl/>
        <w:ind w:firstLine="720" w:firstLineChars="300"/>
        <w:rPr>
          <w:bCs/>
          <w:sz w:val="24"/>
          <w:szCs w:val="24"/>
          <w:lang w:eastAsia="zh-CN"/>
        </w:rPr>
      </w:pPr>
      <w:r>
        <w:rPr>
          <w:bCs/>
          <w:sz w:val="24"/>
          <w:szCs w:val="24"/>
          <w:lang w:eastAsia="zh-CN"/>
        </w:rPr>
        <w:br w:type="page"/>
      </w:r>
    </w:p>
    <w:p w14:paraId="31B67B6A">
      <w:pPr>
        <w:pStyle w:val="2"/>
        <w:rPr>
          <w:b/>
          <w:bCs/>
          <w:sz w:val="24"/>
          <w:szCs w:val="24"/>
        </w:rPr>
      </w:pPr>
    </w:p>
    <w:p w14:paraId="22E5E52C">
      <w:pPr>
        <w:pStyle w:val="2"/>
        <w:rPr>
          <w:b/>
          <w:bCs/>
          <w:sz w:val="24"/>
          <w:szCs w:val="24"/>
        </w:rPr>
      </w:pPr>
      <w:r>
        <w:rPr>
          <w:rFonts w:hint="eastAsia"/>
          <w:b/>
          <w:bCs/>
          <w:sz w:val="24"/>
          <w:szCs w:val="24"/>
        </w:rPr>
        <w:t>附件二、参选文件范本</w:t>
      </w:r>
    </w:p>
    <w:p w14:paraId="56417918">
      <w:pPr>
        <w:pStyle w:val="25"/>
        <w:jc w:val="center"/>
        <w:rPr>
          <w:rFonts w:ascii="Times New Roman" w:hAnsi="Times New Roman"/>
          <w:b/>
          <w:sz w:val="52"/>
          <w:szCs w:val="52"/>
          <w:lang w:eastAsia="zh-CN"/>
        </w:rPr>
      </w:pPr>
    </w:p>
    <w:p w14:paraId="0A00559D">
      <w:pPr>
        <w:pStyle w:val="25"/>
        <w:spacing w:line="615" w:lineRule="exact"/>
        <w:jc w:val="center"/>
        <w:rPr>
          <w:rFonts w:ascii="方正小标宋简体" w:hAnsi="方正小标宋简体" w:eastAsia="方正小标宋简体" w:cs="方正小标宋简体"/>
          <w:b/>
          <w:sz w:val="44"/>
          <w:szCs w:val="44"/>
          <w:lang w:eastAsia="zh-CN"/>
        </w:rPr>
      </w:pPr>
      <w:r>
        <w:rPr>
          <w:rFonts w:hint="eastAsia" w:ascii="方正小标宋简体" w:hAnsi="方正小标宋简体" w:eastAsia="方正小标宋简体" w:cs="方正小标宋简体"/>
          <w:b/>
          <w:sz w:val="44"/>
          <w:szCs w:val="44"/>
          <w:lang w:eastAsia="zh-CN"/>
        </w:rPr>
        <w:t>福建福海创石油化工有限公司</w:t>
      </w:r>
    </w:p>
    <w:p w14:paraId="5707BCCC">
      <w:pPr>
        <w:pStyle w:val="25"/>
        <w:spacing w:line="615" w:lineRule="exact"/>
        <w:jc w:val="center"/>
        <w:rPr>
          <w:rFonts w:cs="方正小标宋简体" w:asciiTheme="minorEastAsia" w:hAnsiTheme="minorEastAsia" w:eastAsiaTheme="minorEastAsia"/>
          <w:b/>
          <w:sz w:val="44"/>
          <w:szCs w:val="44"/>
          <w:lang w:eastAsia="zh-CN"/>
        </w:rPr>
      </w:pPr>
    </w:p>
    <w:p w14:paraId="6E0F3329">
      <w:pPr>
        <w:pStyle w:val="25"/>
        <w:spacing w:line="615" w:lineRule="exact"/>
        <w:jc w:val="center"/>
        <w:rPr>
          <w:rFonts w:ascii="微软雅黑" w:hAnsi="微软雅黑" w:eastAsia="微软雅黑"/>
          <w:b/>
          <w:sz w:val="44"/>
          <w:szCs w:val="44"/>
          <w:lang w:eastAsia="zh-CN"/>
        </w:rPr>
      </w:pPr>
    </w:p>
    <w:p w14:paraId="3D3B4497">
      <w:pPr>
        <w:pStyle w:val="25"/>
        <w:spacing w:line="615" w:lineRule="exact"/>
        <w:jc w:val="center"/>
        <w:rPr>
          <w:rFonts w:hAnsi="宋体" w:cs="方正小标宋简体"/>
          <w:b/>
          <w:sz w:val="44"/>
          <w:szCs w:val="44"/>
          <w:lang w:eastAsia="zh-CN"/>
        </w:rPr>
      </w:pPr>
      <w:r>
        <w:rPr>
          <w:rFonts w:hint="eastAsia" w:hAnsi="宋体"/>
          <w:b/>
          <w:sz w:val="44"/>
          <w:szCs w:val="44"/>
          <w:lang w:eastAsia="zh-CN"/>
        </w:rPr>
        <w:t xml:space="preserve">   </w:t>
      </w:r>
    </w:p>
    <w:p w14:paraId="76AFD83E">
      <w:pPr>
        <w:pStyle w:val="90"/>
        <w:spacing w:line="360" w:lineRule="auto"/>
        <w:ind w:left="360" w:firstLine="0"/>
        <w:jc w:val="center"/>
        <w:rPr>
          <w:rFonts w:ascii="微软雅黑" w:hAnsi="微软雅黑" w:eastAsia="微软雅黑"/>
          <w:b/>
          <w:sz w:val="44"/>
          <w:szCs w:val="44"/>
          <w:lang w:eastAsia="zh-CN"/>
        </w:rPr>
      </w:pPr>
      <w:r>
        <w:rPr>
          <w:rFonts w:hint="eastAsia" w:ascii="微软雅黑" w:hAnsi="微软雅黑" w:eastAsia="微软雅黑"/>
          <w:b/>
          <w:sz w:val="44"/>
          <w:szCs w:val="44"/>
          <w:lang w:eastAsia="zh-CN"/>
        </w:rPr>
        <w:t>2024年消防灭火救援个人防护装备、专职消防队床上用品采购</w:t>
      </w:r>
    </w:p>
    <w:p w14:paraId="0EAD9753">
      <w:pPr>
        <w:pStyle w:val="25"/>
        <w:spacing w:line="615" w:lineRule="exact"/>
        <w:jc w:val="center"/>
        <w:rPr>
          <w:b/>
          <w:sz w:val="44"/>
          <w:szCs w:val="44"/>
          <w:lang w:eastAsia="zh-CN"/>
        </w:rPr>
      </w:pPr>
    </w:p>
    <w:p w14:paraId="714C40D2">
      <w:pPr>
        <w:pStyle w:val="25"/>
        <w:spacing w:line="615" w:lineRule="exact"/>
        <w:jc w:val="center"/>
        <w:rPr>
          <w:b/>
          <w:sz w:val="44"/>
          <w:szCs w:val="44"/>
          <w:lang w:eastAsia="zh-CN"/>
        </w:rPr>
      </w:pPr>
    </w:p>
    <w:p w14:paraId="6D4EB872">
      <w:pPr>
        <w:pStyle w:val="25"/>
        <w:spacing w:line="615" w:lineRule="exact"/>
        <w:jc w:val="center"/>
        <w:rPr>
          <w:b/>
          <w:sz w:val="44"/>
          <w:szCs w:val="44"/>
          <w:lang w:eastAsia="zh-CN"/>
        </w:rPr>
      </w:pPr>
      <w:r>
        <w:rPr>
          <w:rFonts w:hint="eastAsia"/>
          <w:b/>
          <w:sz w:val="44"/>
          <w:szCs w:val="44"/>
          <w:lang w:eastAsia="zh-CN"/>
        </w:rPr>
        <w:t>参选</w:t>
      </w:r>
      <w:r>
        <w:rPr>
          <w:b/>
          <w:sz w:val="44"/>
          <w:szCs w:val="44"/>
          <w:lang w:eastAsia="zh-CN"/>
        </w:rPr>
        <w:t>文件</w:t>
      </w:r>
    </w:p>
    <w:p w14:paraId="69743F98">
      <w:pPr>
        <w:pStyle w:val="2"/>
        <w:spacing w:line="480" w:lineRule="auto"/>
      </w:pPr>
    </w:p>
    <w:p w14:paraId="39DB52BC">
      <w:pPr>
        <w:pStyle w:val="25"/>
        <w:rPr>
          <w:rFonts w:ascii="Times New Roman" w:hAnsi="Times New Roman"/>
          <w:lang w:eastAsia="zh-CN"/>
        </w:rPr>
      </w:pPr>
    </w:p>
    <w:p w14:paraId="56E3D14C">
      <w:pPr>
        <w:pStyle w:val="25"/>
        <w:rPr>
          <w:rFonts w:ascii="Times New Roman" w:hAnsi="Times New Roman"/>
          <w:lang w:eastAsia="zh-CN"/>
        </w:rPr>
      </w:pPr>
    </w:p>
    <w:p w14:paraId="525B758B">
      <w:pPr>
        <w:pStyle w:val="25"/>
        <w:rPr>
          <w:rFonts w:ascii="Times New Roman" w:hAnsi="Times New Roman"/>
          <w:lang w:eastAsia="zh-CN"/>
        </w:rPr>
      </w:pPr>
    </w:p>
    <w:p w14:paraId="43ABEBA3">
      <w:pPr>
        <w:pStyle w:val="25"/>
        <w:rPr>
          <w:rFonts w:ascii="Times New Roman" w:hAnsi="Times New Roman"/>
          <w:lang w:eastAsia="zh-CN"/>
        </w:rPr>
      </w:pPr>
    </w:p>
    <w:p w14:paraId="27C6A43C">
      <w:pPr>
        <w:pStyle w:val="25"/>
        <w:rPr>
          <w:rFonts w:ascii="Times New Roman" w:hAnsi="Times New Roman"/>
          <w:lang w:eastAsia="zh-CN"/>
        </w:rPr>
      </w:pPr>
    </w:p>
    <w:p w14:paraId="3F662F5C">
      <w:pPr>
        <w:pStyle w:val="25"/>
        <w:rPr>
          <w:rFonts w:ascii="Times New Roman" w:hAnsi="Times New Roman"/>
          <w:b/>
          <w:bCs/>
          <w:sz w:val="32"/>
          <w:szCs w:val="32"/>
          <w:lang w:eastAsia="zh-CN"/>
        </w:rPr>
      </w:pPr>
    </w:p>
    <w:p w14:paraId="30769CE7">
      <w:pPr>
        <w:pStyle w:val="25"/>
        <w:rPr>
          <w:rFonts w:ascii="Times New Roman" w:hAnsi="Times New Roman"/>
          <w:b/>
          <w:bCs/>
          <w:sz w:val="32"/>
          <w:szCs w:val="32"/>
          <w:lang w:eastAsia="zh-CN"/>
        </w:rPr>
      </w:pPr>
    </w:p>
    <w:p w14:paraId="124F91C1">
      <w:pPr>
        <w:pStyle w:val="25"/>
        <w:rPr>
          <w:rFonts w:ascii="Times New Roman" w:hAnsi="Times New Roman"/>
          <w:b/>
          <w:bCs/>
          <w:sz w:val="32"/>
          <w:szCs w:val="36"/>
          <w:lang w:eastAsia="zh-CN"/>
        </w:rPr>
      </w:pPr>
    </w:p>
    <w:p w14:paraId="2FDB7CE4">
      <w:pPr>
        <w:pStyle w:val="25"/>
        <w:rPr>
          <w:rFonts w:ascii="Times New Roman" w:hAnsi="Times New Roman"/>
          <w:b/>
          <w:bCs/>
          <w:sz w:val="32"/>
          <w:szCs w:val="36"/>
          <w:lang w:eastAsia="zh-CN"/>
        </w:rPr>
      </w:pPr>
    </w:p>
    <w:p w14:paraId="4052AA28">
      <w:pPr>
        <w:pStyle w:val="25"/>
        <w:jc w:val="center"/>
        <w:rPr>
          <w:rFonts w:ascii="Times New Roman" w:hAnsi="Times New Roman"/>
          <w:b/>
          <w:bCs/>
          <w:sz w:val="32"/>
          <w:szCs w:val="32"/>
          <w:lang w:eastAsia="zh-CN"/>
        </w:rPr>
      </w:pPr>
      <w:r>
        <w:rPr>
          <w:rFonts w:hint="eastAsia" w:ascii="Times New Roman" w:hAnsi="Times New Roman"/>
          <w:b/>
          <w:bCs/>
          <w:w w:val="95"/>
          <w:sz w:val="32"/>
          <w:szCs w:val="32"/>
          <w:lang w:eastAsia="zh-CN"/>
        </w:rPr>
        <w:t>参选</w:t>
      </w:r>
      <w:r>
        <w:rPr>
          <w:rFonts w:ascii="Times New Roman" w:hAnsi="Times New Roman"/>
          <w:b/>
          <w:bCs/>
          <w:w w:val="95"/>
          <w:sz w:val="32"/>
          <w:szCs w:val="32"/>
          <w:lang w:eastAsia="zh-CN"/>
        </w:rPr>
        <w:t>人：</w:t>
      </w:r>
      <w:r>
        <w:rPr>
          <w:rFonts w:hint="eastAsia" w:ascii="Times New Roman" w:hAnsi="Times New Roman"/>
          <w:b/>
          <w:bCs/>
          <w:i/>
          <w:iCs/>
          <w:color w:val="C00000"/>
          <w:sz w:val="32"/>
          <w:szCs w:val="32"/>
          <w:lang w:eastAsia="zh-CN"/>
        </w:rPr>
        <w:t xml:space="preserve"> </w:t>
      </w:r>
      <w:r>
        <w:rPr>
          <w:rFonts w:hint="eastAsia" w:ascii="Times New Roman" w:hAnsi="Times New Roman"/>
          <w:b/>
          <w:bCs/>
          <w:i/>
          <w:iCs/>
          <w:color w:val="C00000"/>
          <w:sz w:val="32"/>
          <w:szCs w:val="32"/>
          <w:u w:val="single"/>
          <w:lang w:eastAsia="zh-CN"/>
        </w:rPr>
        <w:t>（打印时请取消下划线）</w:t>
      </w:r>
      <w:r>
        <w:rPr>
          <w:rFonts w:hint="eastAsia" w:ascii="Times New Roman" w:hAnsi="Times New Roman"/>
          <w:b/>
          <w:bCs/>
          <w:sz w:val="32"/>
          <w:szCs w:val="32"/>
          <w:lang w:eastAsia="zh-CN"/>
        </w:rPr>
        <w:t>有限公司</w:t>
      </w:r>
    </w:p>
    <w:p w14:paraId="0EF2B27E">
      <w:pPr>
        <w:pStyle w:val="25"/>
        <w:jc w:val="center"/>
        <w:rPr>
          <w:rFonts w:ascii="Times New Roman" w:hAnsi="Times New Roman"/>
          <w:b/>
          <w:bCs/>
          <w:w w:val="95"/>
          <w:sz w:val="32"/>
          <w:lang w:eastAsia="zh-CN"/>
        </w:rPr>
      </w:pPr>
      <w:r>
        <w:rPr>
          <w:rFonts w:hint="eastAsia" w:ascii="Times New Roman" w:hAnsi="Times New Roman"/>
          <w:b/>
          <w:bCs/>
          <w:w w:val="95"/>
          <w:sz w:val="32"/>
          <w:lang w:eastAsia="zh-CN"/>
        </w:rPr>
        <w:t xml:space="preserve">   2024</w:t>
      </w:r>
      <w:r>
        <w:rPr>
          <w:rFonts w:ascii="Times New Roman" w:hAnsi="Times New Roman"/>
          <w:b/>
          <w:bCs/>
          <w:w w:val="95"/>
          <w:sz w:val="32"/>
          <w:lang w:eastAsia="zh-CN"/>
        </w:rPr>
        <w:t>年</w:t>
      </w:r>
      <w:r>
        <w:rPr>
          <w:rFonts w:hint="eastAsia" w:ascii="Times New Roman" w:hAnsi="Times New Roman"/>
          <w:b/>
          <w:bCs/>
          <w:w w:val="95"/>
          <w:sz w:val="32"/>
          <w:lang w:eastAsia="zh-CN"/>
        </w:rPr>
        <w:t>9月</w:t>
      </w:r>
    </w:p>
    <w:p w14:paraId="100EF2AF">
      <w:pPr>
        <w:spacing w:line="1000" w:lineRule="exact"/>
        <w:jc w:val="center"/>
        <w:rPr>
          <w:b/>
          <w:i/>
          <w:iCs/>
          <w:color w:val="C00000"/>
          <w:sz w:val="44"/>
          <w:szCs w:val="44"/>
          <w:lang w:eastAsia="zh-CN"/>
        </w:rPr>
      </w:pPr>
    </w:p>
    <w:p w14:paraId="38043E75">
      <w:pPr>
        <w:spacing w:line="1000" w:lineRule="exact"/>
        <w:jc w:val="center"/>
        <w:rPr>
          <w:b/>
          <w:i/>
          <w:iCs/>
          <w:color w:val="C00000"/>
          <w:sz w:val="44"/>
          <w:szCs w:val="44"/>
          <w:lang w:eastAsia="zh-CN"/>
        </w:rPr>
      </w:pPr>
    </w:p>
    <w:p w14:paraId="18763072">
      <w:pPr>
        <w:spacing w:line="1000" w:lineRule="exact"/>
        <w:jc w:val="center"/>
        <w:rPr>
          <w:b/>
          <w:i/>
          <w:iCs/>
          <w:color w:val="C00000"/>
          <w:sz w:val="44"/>
          <w:szCs w:val="44"/>
          <w:lang w:eastAsia="zh-CN"/>
        </w:rPr>
      </w:pPr>
      <w:r>
        <w:rPr>
          <w:rFonts w:hint="eastAsia"/>
          <w:b/>
          <w:i/>
          <w:iCs/>
          <w:color w:val="C00000"/>
          <w:sz w:val="44"/>
          <w:szCs w:val="44"/>
          <w:lang w:eastAsia="zh-CN"/>
        </w:rPr>
        <w:t>参选文件编写说明</w:t>
      </w:r>
    </w:p>
    <w:p w14:paraId="16F07123">
      <w:pPr>
        <w:spacing w:line="1000" w:lineRule="exact"/>
        <w:jc w:val="center"/>
        <w:rPr>
          <w:b/>
          <w:i/>
          <w:iCs/>
          <w:color w:val="C00000"/>
          <w:sz w:val="44"/>
          <w:szCs w:val="44"/>
          <w:u w:val="double"/>
          <w:lang w:eastAsia="zh-CN"/>
        </w:rPr>
      </w:pPr>
      <w:r>
        <w:rPr>
          <w:rFonts w:hint="eastAsia"/>
          <w:b/>
          <w:i/>
          <w:iCs/>
          <w:color w:val="C00000"/>
          <w:sz w:val="44"/>
          <w:szCs w:val="44"/>
          <w:u w:val="double"/>
          <w:lang w:eastAsia="zh-CN"/>
        </w:rPr>
        <w:t>（本页无须打印）</w:t>
      </w:r>
    </w:p>
    <w:p w14:paraId="5539CBFB">
      <w:pPr>
        <w:pStyle w:val="93"/>
        <w:spacing w:beforeLines="0" w:afterLines="0" w:line="540" w:lineRule="exact"/>
        <w:ind w:firstLine="618" w:firstLineChars="221"/>
        <w:rPr>
          <w:rFonts w:cs="Times New Roman"/>
          <w:bCs w:val="0"/>
          <w:color w:val="C00000"/>
          <w:lang w:eastAsia="zh-CN"/>
        </w:rPr>
      </w:pPr>
      <w:r>
        <w:rPr>
          <w:rFonts w:hint="eastAsia" w:cs="Times New Roman"/>
          <w:bCs w:val="0"/>
          <w:color w:val="C00000"/>
          <w:lang w:eastAsia="zh-CN"/>
        </w:rPr>
        <w:t>1．参选人应按规定，向比选人递交参选文件，正本一份、副本一份，当正本与副本有不一致时，以正本为准。</w:t>
      </w:r>
    </w:p>
    <w:p w14:paraId="71386C55">
      <w:pPr>
        <w:pStyle w:val="93"/>
        <w:spacing w:beforeLines="0" w:afterLines="0" w:line="540" w:lineRule="exact"/>
        <w:ind w:firstLine="618" w:firstLineChars="221"/>
        <w:rPr>
          <w:rFonts w:cs="Times New Roman"/>
          <w:bCs w:val="0"/>
          <w:color w:val="C00000"/>
          <w:lang w:eastAsia="zh-CN"/>
        </w:rPr>
      </w:pPr>
      <w:r>
        <w:rPr>
          <w:rFonts w:hint="eastAsia" w:cs="Times New Roman"/>
          <w:bCs w:val="0"/>
          <w:color w:val="C00000"/>
          <w:lang w:eastAsia="zh-CN"/>
        </w:rPr>
        <w:t>2.所有纸质文件采用</w:t>
      </w:r>
      <w:r>
        <w:rPr>
          <w:rFonts w:cs="Times New Roman"/>
          <w:bCs w:val="0"/>
          <w:color w:val="C00000"/>
          <w:lang w:eastAsia="zh-CN"/>
        </w:rPr>
        <w:t>A4</w:t>
      </w:r>
      <w:r>
        <w:rPr>
          <w:rFonts w:hint="eastAsia" w:cs="Times New Roman"/>
          <w:bCs w:val="0"/>
          <w:color w:val="C00000"/>
          <w:lang w:eastAsia="zh-CN"/>
        </w:rPr>
        <w:t>纸胶装、平装。所有参选文件应增加统一外层包封。</w:t>
      </w:r>
    </w:p>
    <w:p w14:paraId="69B8827A">
      <w:pPr>
        <w:pStyle w:val="93"/>
        <w:spacing w:beforeLines="0" w:afterLines="0" w:line="540" w:lineRule="exact"/>
        <w:ind w:firstLine="618" w:firstLineChars="221"/>
        <w:rPr>
          <w:rFonts w:cs="Times New Roman"/>
          <w:bCs w:val="0"/>
          <w:color w:val="C00000"/>
          <w:lang w:eastAsia="zh-CN"/>
        </w:rPr>
      </w:pPr>
      <w:r>
        <w:rPr>
          <w:rFonts w:hint="eastAsia" w:cs="Times New Roman"/>
          <w:bCs w:val="0"/>
          <w:color w:val="C00000"/>
          <w:lang w:eastAsia="zh-CN"/>
        </w:rPr>
        <w:t>3.提交参选文件时提供两个包装，商务参选文件（报价单）一个包装、技术参选文件一个包装</w:t>
      </w:r>
      <w:r>
        <w:rPr>
          <w:rFonts w:cs="Times New Roman"/>
          <w:bCs w:val="0"/>
          <w:color w:val="C00000"/>
          <w:lang w:eastAsia="zh-CN"/>
        </w:rPr>
        <w:t>,</w:t>
      </w:r>
      <w:r>
        <w:rPr>
          <w:rFonts w:hint="eastAsia" w:cs="Times New Roman"/>
          <w:bCs w:val="0"/>
          <w:color w:val="C00000"/>
          <w:lang w:eastAsia="zh-CN"/>
        </w:rPr>
        <w:t>封口处均需加盖骑缝章。商务参选文件和技术参选文件电子拷贝一份（随商务参选文件包装）。</w:t>
      </w:r>
    </w:p>
    <w:p w14:paraId="152E20E5">
      <w:pPr>
        <w:pStyle w:val="93"/>
        <w:spacing w:beforeLines="0" w:afterLines="0" w:line="540" w:lineRule="exact"/>
        <w:ind w:firstLine="618" w:firstLineChars="221"/>
        <w:rPr>
          <w:rFonts w:cs="Times New Roman"/>
          <w:bCs w:val="0"/>
          <w:color w:val="C00000"/>
          <w:lang w:eastAsia="zh-CN"/>
        </w:rPr>
      </w:pPr>
      <w:r>
        <w:rPr>
          <w:rFonts w:hint="eastAsia" w:cs="Times New Roman"/>
          <w:bCs w:val="0"/>
          <w:color w:val="C00000"/>
          <w:lang w:eastAsia="zh-CN"/>
        </w:rPr>
        <w:t>4.凡因参选文件不按规定填写，或填写不清晰、不完整、或密封不合要求而引起的一切后果，由参选人自行负责。</w:t>
      </w:r>
    </w:p>
    <w:p w14:paraId="2CB78F23">
      <w:pPr>
        <w:pStyle w:val="93"/>
        <w:spacing w:beforeLines="0" w:afterLines="0" w:line="540" w:lineRule="exact"/>
        <w:ind w:firstLine="618" w:firstLineChars="221"/>
        <w:rPr>
          <w:rFonts w:cs="Times New Roman"/>
          <w:bCs w:val="0"/>
          <w:color w:val="C00000"/>
          <w:lang w:eastAsia="zh-CN"/>
        </w:rPr>
      </w:pPr>
      <w:r>
        <w:rPr>
          <w:rFonts w:hint="eastAsia" w:cs="Times New Roman"/>
          <w:bCs w:val="0"/>
          <w:color w:val="C00000"/>
          <w:lang w:eastAsia="zh-CN"/>
        </w:rPr>
        <w:t>5.参选文件正本必须逐页或骑缝加盖参选人公章或由法人代表或法人代表授权人逐页签字方视为有效，同时应注明提交日期，否则视为废标。</w:t>
      </w:r>
    </w:p>
    <w:p w14:paraId="433270EA">
      <w:pPr>
        <w:pStyle w:val="93"/>
        <w:spacing w:beforeLines="0" w:afterLines="0" w:line="540" w:lineRule="exact"/>
        <w:ind w:firstLine="618" w:firstLineChars="221"/>
        <w:rPr>
          <w:rFonts w:cs="Times New Roman"/>
          <w:bCs w:val="0"/>
          <w:color w:val="C00000"/>
          <w:lang w:eastAsia="zh-CN"/>
        </w:rPr>
      </w:pPr>
      <w:r>
        <w:rPr>
          <w:rFonts w:hint="eastAsia" w:cs="Times New Roman"/>
          <w:bCs w:val="0"/>
          <w:color w:val="C00000"/>
          <w:lang w:eastAsia="zh-CN"/>
        </w:rPr>
        <w:t>6.在外层包封上应写明参选人的名称与地址、邮政编码，以便参选出现逾期送达时能原封退回。具体样式如下：</w:t>
      </w:r>
    </w:p>
    <w:p w14:paraId="1B7EF19B">
      <w:pPr>
        <w:rPr>
          <w:szCs w:val="21"/>
          <w:lang w:eastAsia="zh-CN"/>
        </w:rPr>
      </w:pPr>
    </w:p>
    <w:p w14:paraId="5AC43E94">
      <w:pPr>
        <w:rPr>
          <w:szCs w:val="21"/>
          <w:lang w:eastAsia="zh-CN"/>
        </w:rPr>
      </w:pPr>
      <w:r>
        <w:rPr>
          <w:rFonts w:ascii="Calibri"/>
          <w:lang w:eastAsia="zh-CN"/>
        </w:rPr>
        <w:pict>
          <v:shape id="文本框 4" o:spid="_x0000_s1026" o:spt="202" type="#_x0000_t202" style="position:absolute;left:0pt;margin-left:22.75pt;margin-top:11.25pt;height:156.95pt;width:363.2pt;z-index:25166028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">
            <v:path/>
            <v:fill focussize="0,0"/>
            <v:stroke joinstyle="miter"/>
            <v:imagedata o:title=""/>
            <o:lock v:ext="edit"/>
            <v:textbox>
              <w:txbxContent>
                <w:p w14:paraId="13EE04BA">
                  <w:pPr>
                    <w:rPr>
                      <w:rFonts w:cs="Arial"/>
                      <w:sz w:val="24"/>
                      <w:szCs w:val="24"/>
                      <w:u w:val="single"/>
                      <w:lang w:eastAsia="zh-CN"/>
                    </w:rPr>
                  </w:pPr>
                  <w:permStart w:id="1" w:edGrp="everyone"/>
                  <w:r>
                    <w:rPr>
                      <w:rFonts w:hint="eastAsia" w:cs="Arial"/>
                      <w:sz w:val="24"/>
                      <w:szCs w:val="24"/>
                      <w:lang w:eastAsia="zh-CN"/>
                    </w:rPr>
                    <w:t>比选项目：</w:t>
                  </w:r>
                  <w:r>
                    <w:rPr>
                      <w:rFonts w:cs="Arial"/>
                      <w:sz w:val="24"/>
                      <w:szCs w:val="24"/>
                      <w:u w:val="single"/>
                      <w:lang w:eastAsia="zh-CN"/>
                    </w:rPr>
                    <w:t xml:space="preserve">                                      </w:t>
                  </w:r>
                </w:p>
                <w:p w14:paraId="5B50B430">
                  <w:pPr>
                    <w:rPr>
                      <w:rFonts w:cs="Arial"/>
                      <w:sz w:val="24"/>
                      <w:szCs w:val="24"/>
                      <w:u w:val="single"/>
                      <w:lang w:eastAsia="zh-CN"/>
                    </w:rPr>
                  </w:pPr>
                  <w:r>
                    <w:rPr>
                      <w:rFonts w:hint="eastAsia" w:cs="Arial"/>
                      <w:sz w:val="24"/>
                      <w:szCs w:val="24"/>
                      <w:lang w:eastAsia="zh-CN"/>
                    </w:rPr>
                    <w:t>比选人名称：</w:t>
                  </w:r>
                  <w:r>
                    <w:rPr>
                      <w:rFonts w:cs="Arial"/>
                      <w:sz w:val="24"/>
                      <w:szCs w:val="24"/>
                      <w:u w:val="single"/>
                      <w:lang w:eastAsia="zh-CN"/>
                    </w:rPr>
                    <w:t xml:space="preserve">                                    </w:t>
                  </w:r>
                </w:p>
                <w:p w14:paraId="1756F3C6">
                  <w:pPr>
                    <w:rPr>
                      <w:rFonts w:cs="Arial"/>
                      <w:sz w:val="24"/>
                      <w:szCs w:val="24"/>
                      <w:lang w:eastAsia="zh-CN"/>
                    </w:rPr>
                  </w:pPr>
                  <w:r>
                    <w:rPr>
                      <w:rFonts w:hint="eastAsia" w:cs="Arial"/>
                      <w:sz w:val="24"/>
                      <w:szCs w:val="24"/>
                      <w:lang w:eastAsia="zh-CN"/>
                    </w:rPr>
                    <w:t>本文件于</w:t>
                  </w:r>
                  <w:r>
                    <w:rPr>
                      <w:rFonts w:cs="Arial"/>
                      <w:sz w:val="24"/>
                      <w:szCs w:val="24"/>
                      <w:u w:val="single"/>
                      <w:lang w:eastAsia="zh-CN"/>
                    </w:rPr>
                    <w:t xml:space="preserve">  </w:t>
                  </w:r>
                  <w:r>
                    <w:rPr>
                      <w:rFonts w:hint="eastAsia" w:cs="Arial"/>
                      <w:sz w:val="24"/>
                      <w:szCs w:val="24"/>
                      <w:lang w:eastAsia="zh-CN"/>
                    </w:rPr>
                    <w:t>年</w:t>
                  </w:r>
                  <w:r>
                    <w:rPr>
                      <w:rFonts w:cs="Arial"/>
                      <w:sz w:val="24"/>
                      <w:szCs w:val="24"/>
                      <w:u w:val="single"/>
                      <w:lang w:eastAsia="zh-CN"/>
                    </w:rPr>
                    <w:t xml:space="preserve">  </w:t>
                  </w:r>
                  <w:r>
                    <w:rPr>
                      <w:rFonts w:hint="eastAsia" w:cs="Arial"/>
                      <w:sz w:val="24"/>
                      <w:szCs w:val="24"/>
                      <w:lang w:eastAsia="zh-CN"/>
                    </w:rPr>
                    <w:t>月</w:t>
                  </w:r>
                  <w:r>
                    <w:rPr>
                      <w:rFonts w:cs="Arial"/>
                      <w:sz w:val="24"/>
                      <w:szCs w:val="24"/>
                      <w:u w:val="single"/>
                      <w:lang w:eastAsia="zh-CN"/>
                    </w:rPr>
                    <w:t xml:space="preserve">  </w:t>
                  </w:r>
                  <w:r>
                    <w:rPr>
                      <w:rFonts w:hint="eastAsia" w:cs="Arial"/>
                      <w:sz w:val="24"/>
                      <w:szCs w:val="24"/>
                      <w:lang w:eastAsia="zh-CN"/>
                    </w:rPr>
                    <w:t>日</w:t>
                  </w:r>
                  <w:r>
                    <w:rPr>
                      <w:rFonts w:cs="Arial"/>
                      <w:sz w:val="24"/>
                      <w:szCs w:val="24"/>
                      <w:u w:val="single"/>
                      <w:lang w:eastAsia="zh-CN"/>
                    </w:rPr>
                    <w:t xml:space="preserve">  </w:t>
                  </w:r>
                  <w:r>
                    <w:rPr>
                      <w:rFonts w:hint="eastAsia" w:cs="Arial"/>
                      <w:sz w:val="24"/>
                      <w:szCs w:val="24"/>
                      <w:lang w:eastAsia="zh-CN"/>
                    </w:rPr>
                    <w:t>点</w:t>
                  </w:r>
                  <w:r>
                    <w:rPr>
                      <w:rFonts w:cs="Arial"/>
                      <w:sz w:val="24"/>
                      <w:szCs w:val="24"/>
                      <w:u w:val="single"/>
                      <w:lang w:eastAsia="zh-CN"/>
                    </w:rPr>
                    <w:t xml:space="preserve">  </w:t>
                  </w:r>
                  <w:r>
                    <w:rPr>
                      <w:rFonts w:hint="eastAsia" w:cs="Arial"/>
                      <w:sz w:val="24"/>
                      <w:szCs w:val="24"/>
                      <w:lang w:eastAsia="zh-CN"/>
                    </w:rPr>
                    <w:t>分（北京时间）（开标时间）前不得开封此文件</w:t>
                  </w:r>
                </w:p>
                <w:p w14:paraId="01D2D1A9">
                  <w:pPr>
                    <w:rPr>
                      <w:rFonts w:cs="Arial"/>
                      <w:sz w:val="24"/>
                      <w:szCs w:val="24"/>
                      <w:lang w:eastAsia="zh-CN"/>
                    </w:rPr>
                  </w:pPr>
                  <w:r>
                    <w:rPr>
                      <w:rFonts w:hint="eastAsia" w:cs="Arial"/>
                      <w:sz w:val="24"/>
                      <w:szCs w:val="24"/>
                      <w:lang w:eastAsia="zh-CN"/>
                    </w:rPr>
                    <w:t>参选人名称：</w:t>
                  </w:r>
                  <w:r>
                    <w:rPr>
                      <w:rFonts w:cs="Arial"/>
                      <w:sz w:val="24"/>
                      <w:szCs w:val="24"/>
                      <w:u w:val="single"/>
                      <w:lang w:eastAsia="zh-CN"/>
                    </w:rPr>
                    <w:t xml:space="preserve">                      </w:t>
                  </w:r>
                  <w:r>
                    <w:rPr>
                      <w:rFonts w:hint="eastAsia" w:cs="Arial"/>
                      <w:sz w:val="24"/>
                      <w:szCs w:val="24"/>
                      <w:lang w:eastAsia="zh-CN"/>
                    </w:rPr>
                    <w:t>（公章）</w:t>
                  </w:r>
                </w:p>
                <w:p w14:paraId="6E1AA01C">
                  <w:pPr>
                    <w:rPr>
                      <w:rFonts w:cs="Arial"/>
                      <w:sz w:val="24"/>
                      <w:szCs w:val="24"/>
                      <w:u w:val="single"/>
                      <w:lang w:eastAsia="zh-CN"/>
                    </w:rPr>
                  </w:pPr>
                  <w:r>
                    <w:rPr>
                      <w:rFonts w:hint="eastAsia" w:cs="Arial"/>
                      <w:sz w:val="24"/>
                      <w:szCs w:val="24"/>
                      <w:lang w:eastAsia="zh-CN"/>
                    </w:rPr>
                    <w:t>参选人地址、邮编：</w:t>
                  </w:r>
                  <w:r>
                    <w:rPr>
                      <w:rFonts w:cs="Arial"/>
                      <w:sz w:val="24"/>
                      <w:szCs w:val="24"/>
                      <w:u w:val="single"/>
                      <w:lang w:eastAsia="zh-CN"/>
                    </w:rPr>
                    <w:t xml:space="preserve">                         </w:t>
                  </w:r>
                </w:p>
                <w:p w14:paraId="0FF24C92">
                  <w:pPr>
                    <w:rPr>
                      <w:rFonts w:cs="Arial"/>
                      <w:sz w:val="24"/>
                      <w:szCs w:val="24"/>
                      <w:u w:val="single"/>
                      <w:lang w:eastAsia="zh-CN"/>
                    </w:rPr>
                  </w:pPr>
                  <w:r>
                    <w:rPr>
                      <w:rFonts w:hint="eastAsia" w:cs="Arial"/>
                      <w:sz w:val="24"/>
                      <w:szCs w:val="24"/>
                      <w:lang w:eastAsia="zh-CN"/>
                    </w:rPr>
                    <w:t>封装文件内容：</w:t>
                  </w:r>
                  <w:r>
                    <w:rPr>
                      <w:rFonts w:cs="Arial"/>
                      <w:sz w:val="24"/>
                      <w:szCs w:val="24"/>
                      <w:u w:val="single"/>
                      <w:lang w:eastAsia="zh-CN"/>
                    </w:rPr>
                    <w:t xml:space="preserve">                             </w:t>
                  </w:r>
                </w:p>
                <w:p w14:paraId="6EF6973E">
                  <w:pPr>
                    <w:rPr>
                      <w:sz w:val="24"/>
                      <w:szCs w:val="24"/>
                      <w:lang w:eastAsia="zh-CN"/>
                    </w:rPr>
                  </w:pPr>
                  <w:r>
                    <w:rPr>
                      <w:rFonts w:hint="eastAsia" w:cs="Arial"/>
                      <w:sz w:val="24"/>
                      <w:szCs w:val="24"/>
                      <w:lang w:eastAsia="zh-CN"/>
                    </w:rPr>
                    <w:t>参选人联系人及联系电话：</w:t>
                  </w:r>
                  <w:r>
                    <w:rPr>
                      <w:rFonts w:cs="Arial"/>
                      <w:sz w:val="24"/>
                      <w:szCs w:val="24"/>
                      <w:u w:val="single"/>
                      <w:lang w:eastAsia="zh-CN"/>
                    </w:rPr>
                    <w:t xml:space="preserve">                   </w:t>
                  </w:r>
                  <w:permEnd w:id="1"/>
                </w:p>
              </w:txbxContent>
            </v:textbox>
          </v:shape>
        </w:pict>
      </w:r>
    </w:p>
    <w:p w14:paraId="4F27ABF1">
      <w:pPr>
        <w:rPr>
          <w:szCs w:val="21"/>
          <w:lang w:eastAsia="zh-CN"/>
        </w:rPr>
      </w:pPr>
    </w:p>
    <w:p w14:paraId="7FA7B6D6">
      <w:pPr>
        <w:rPr>
          <w:szCs w:val="21"/>
          <w:lang w:eastAsia="zh-CN"/>
        </w:rPr>
      </w:pPr>
    </w:p>
    <w:p w14:paraId="6E9114C6">
      <w:pPr>
        <w:rPr>
          <w:szCs w:val="21"/>
          <w:lang w:eastAsia="zh-CN"/>
        </w:rPr>
      </w:pPr>
    </w:p>
    <w:p w14:paraId="01F6AA92">
      <w:pPr>
        <w:rPr>
          <w:szCs w:val="21"/>
          <w:lang w:eastAsia="zh-CN"/>
        </w:rPr>
      </w:pPr>
    </w:p>
    <w:p w14:paraId="11862E4B">
      <w:pPr>
        <w:rPr>
          <w:szCs w:val="21"/>
          <w:lang w:eastAsia="zh-CN"/>
        </w:rPr>
      </w:pPr>
    </w:p>
    <w:p w14:paraId="45BFC42F">
      <w:pPr>
        <w:pStyle w:val="93"/>
        <w:spacing w:beforeLines="0" w:afterLines="0" w:line="240" w:lineRule="auto"/>
        <w:ind w:firstLine="0" w:firstLineChars="0"/>
        <w:rPr>
          <w:rFonts w:cs="Times New Roman"/>
          <w:bCs w:val="0"/>
          <w:color w:val="C00000"/>
          <w:lang w:eastAsia="zh-CN"/>
        </w:rPr>
      </w:pPr>
    </w:p>
    <w:p w14:paraId="28200AD4">
      <w:pPr>
        <w:pStyle w:val="93"/>
        <w:spacing w:beforeLines="0" w:afterLines="0" w:line="240" w:lineRule="auto"/>
        <w:ind w:firstLine="618" w:firstLineChars="221"/>
        <w:rPr>
          <w:rFonts w:cs="Times New Roman"/>
          <w:bCs w:val="0"/>
          <w:color w:val="C00000"/>
          <w:lang w:eastAsia="zh-CN"/>
        </w:rPr>
      </w:pPr>
    </w:p>
    <w:p w14:paraId="0CF3CF55">
      <w:pPr>
        <w:pStyle w:val="93"/>
        <w:spacing w:beforeLines="0" w:afterLines="0" w:line="240" w:lineRule="auto"/>
        <w:ind w:firstLine="618" w:firstLineChars="221"/>
        <w:rPr>
          <w:rFonts w:cs="Times New Roman"/>
          <w:bCs w:val="0"/>
          <w:color w:val="C00000"/>
          <w:lang w:eastAsia="zh-CN"/>
        </w:rPr>
      </w:pPr>
    </w:p>
    <w:p w14:paraId="3B21B4F2">
      <w:pPr>
        <w:pStyle w:val="93"/>
        <w:spacing w:beforeLines="0" w:afterLines="0" w:line="240" w:lineRule="auto"/>
        <w:ind w:firstLine="618" w:firstLineChars="221"/>
        <w:rPr>
          <w:rFonts w:cs="Times New Roman"/>
          <w:bCs w:val="0"/>
          <w:color w:val="C00000"/>
          <w:lang w:eastAsia="zh-CN"/>
        </w:rPr>
      </w:pPr>
    </w:p>
    <w:p w14:paraId="4B790777">
      <w:pPr>
        <w:pStyle w:val="93"/>
        <w:spacing w:beforeLines="0" w:afterLines="0" w:line="240" w:lineRule="auto"/>
        <w:ind w:firstLine="618" w:firstLineChars="221"/>
        <w:rPr>
          <w:rFonts w:cs="Times New Roman"/>
          <w:bCs w:val="0"/>
          <w:color w:val="C00000"/>
          <w:lang w:eastAsia="zh-CN"/>
        </w:rPr>
      </w:pPr>
    </w:p>
    <w:p w14:paraId="7DAB1EB4">
      <w:pPr>
        <w:pStyle w:val="93"/>
        <w:spacing w:beforeLines="0" w:afterLines="0" w:line="240" w:lineRule="auto"/>
        <w:ind w:firstLine="618" w:firstLineChars="221"/>
        <w:rPr>
          <w:rFonts w:cs="Times New Roman"/>
          <w:bCs w:val="0"/>
          <w:color w:val="C00000"/>
          <w:lang w:eastAsia="zh-CN"/>
        </w:rPr>
      </w:pPr>
      <w:r>
        <w:rPr>
          <w:rFonts w:hint="eastAsia" w:cs="Times New Roman"/>
          <w:bCs w:val="0"/>
          <w:color w:val="C00000"/>
          <w:lang w:eastAsia="zh-CN"/>
        </w:rPr>
        <w:t>7、以下文件中</w:t>
      </w:r>
      <w:r>
        <w:rPr>
          <w:rFonts w:hint="eastAsia" w:cs="Times New Roman"/>
          <w:b/>
          <w:color w:val="00B050"/>
          <w:lang w:eastAsia="zh-CN"/>
        </w:rPr>
        <w:t>绿色</w:t>
      </w:r>
      <w:r>
        <w:rPr>
          <w:rFonts w:hint="eastAsia" w:cs="Times New Roman"/>
          <w:bCs w:val="0"/>
          <w:color w:val="C00000"/>
          <w:lang w:eastAsia="zh-CN"/>
        </w:rPr>
        <w:t>字体部分，请各参选单位根据实际情况填写后，修改为</w:t>
      </w:r>
      <w:r>
        <w:rPr>
          <w:rFonts w:hint="eastAsia" w:cs="Times New Roman"/>
          <w:b/>
          <w:color w:val="C00000"/>
          <w:lang w:eastAsia="zh-CN"/>
        </w:rPr>
        <w:t>黑色（不加粗）</w:t>
      </w:r>
      <w:r>
        <w:rPr>
          <w:rFonts w:hint="eastAsia" w:cs="Times New Roman"/>
          <w:bCs w:val="0"/>
          <w:color w:val="C00000"/>
          <w:lang w:eastAsia="zh-CN"/>
        </w:rPr>
        <w:t>字体打印。目录页码请根据实际情况编写。</w:t>
      </w:r>
    </w:p>
    <w:p w14:paraId="7BBD7B23">
      <w:pPr>
        <w:pStyle w:val="93"/>
        <w:spacing w:beforeLines="0" w:afterLines="0" w:line="240" w:lineRule="auto"/>
        <w:ind w:firstLine="618" w:firstLineChars="221"/>
        <w:rPr>
          <w:rFonts w:cs="Times New Roman"/>
          <w:color w:val="C00000"/>
          <w:lang w:eastAsia="zh-CN"/>
        </w:rPr>
      </w:pPr>
      <w:r>
        <w:rPr>
          <w:rFonts w:hint="eastAsia" w:cs="Times New Roman"/>
          <w:color w:val="C00000"/>
          <w:lang w:eastAsia="zh-CN"/>
        </w:rPr>
        <w:t>8、以下文件中红色字体部分，打印时请删除。</w:t>
      </w:r>
    </w:p>
    <w:p w14:paraId="222D29F5">
      <w:pPr>
        <w:pStyle w:val="2"/>
      </w:pPr>
    </w:p>
    <w:p w14:paraId="62C8E555">
      <w:pPr>
        <w:pStyle w:val="2"/>
      </w:pPr>
    </w:p>
    <w:p w14:paraId="1AC2DDCF">
      <w:pPr>
        <w:spacing w:line="1000" w:lineRule="exact"/>
        <w:jc w:val="center"/>
        <w:rPr>
          <w:b/>
          <w:sz w:val="44"/>
          <w:szCs w:val="44"/>
        </w:rPr>
      </w:pPr>
      <w:r>
        <w:rPr>
          <w:rFonts w:hint="eastAsia"/>
          <w:b/>
          <w:sz w:val="44"/>
          <w:szCs w:val="44"/>
        </w:rPr>
        <w:t>目</w:t>
      </w:r>
      <w:r>
        <w:rPr>
          <w:rFonts w:hint="eastAsia"/>
          <w:b/>
          <w:sz w:val="44"/>
          <w:szCs w:val="44"/>
          <w:lang w:eastAsia="zh-CN"/>
        </w:rPr>
        <w:tab/>
      </w:r>
      <w:r>
        <w:rPr>
          <w:rFonts w:hint="eastAsia"/>
          <w:b/>
          <w:sz w:val="44"/>
          <w:szCs w:val="44"/>
        </w:rPr>
        <w:t>录</w:t>
      </w:r>
    </w:p>
    <w:tbl>
      <w:tblPr>
        <w:tblStyle w:val="46"/>
        <w:tblW w:w="8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6023"/>
        <w:gridCol w:w="1843"/>
      </w:tblGrid>
      <w:tr w14:paraId="045AD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5344F068">
            <w:pPr>
              <w:spacing w:line="500" w:lineRule="exact"/>
              <w:jc w:val="center"/>
              <w:rPr>
                <w:b/>
                <w:bCs/>
                <w:sz w:val="24"/>
              </w:rPr>
            </w:pPr>
            <w:r>
              <w:rPr>
                <w:rFonts w:hint="eastAsia"/>
                <w:b/>
                <w:bCs/>
                <w:sz w:val="24"/>
              </w:rPr>
              <w:t>序号</w:t>
            </w:r>
          </w:p>
        </w:tc>
        <w:tc>
          <w:tcPr>
            <w:tcW w:w="6023" w:type="dxa"/>
          </w:tcPr>
          <w:p w14:paraId="4C2B009D">
            <w:pPr>
              <w:spacing w:line="500" w:lineRule="exact"/>
              <w:jc w:val="center"/>
              <w:rPr>
                <w:b/>
                <w:bCs/>
                <w:sz w:val="24"/>
              </w:rPr>
            </w:pPr>
            <w:r>
              <w:rPr>
                <w:rFonts w:hint="eastAsia"/>
                <w:b/>
                <w:bCs/>
                <w:sz w:val="24"/>
              </w:rPr>
              <w:t>内容</w:t>
            </w:r>
          </w:p>
        </w:tc>
        <w:tc>
          <w:tcPr>
            <w:tcW w:w="1843" w:type="dxa"/>
          </w:tcPr>
          <w:p w14:paraId="160EF25B">
            <w:pPr>
              <w:spacing w:line="500" w:lineRule="exact"/>
              <w:jc w:val="center"/>
              <w:rPr>
                <w:b/>
                <w:bCs/>
                <w:sz w:val="24"/>
              </w:rPr>
            </w:pPr>
            <w:r>
              <w:rPr>
                <w:rFonts w:hint="eastAsia"/>
                <w:b/>
                <w:bCs/>
                <w:sz w:val="24"/>
              </w:rPr>
              <w:t>页码</w:t>
            </w:r>
          </w:p>
        </w:tc>
      </w:tr>
      <w:tr w14:paraId="25C8C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39496C6D">
            <w:pPr>
              <w:spacing w:line="500" w:lineRule="exact"/>
              <w:jc w:val="center"/>
              <w:rPr>
                <w:sz w:val="24"/>
              </w:rPr>
            </w:pPr>
            <w:r>
              <w:rPr>
                <w:rFonts w:hint="eastAsia"/>
                <w:sz w:val="24"/>
              </w:rPr>
              <w:t>1</w:t>
            </w:r>
          </w:p>
        </w:tc>
        <w:tc>
          <w:tcPr>
            <w:tcW w:w="6023" w:type="dxa"/>
          </w:tcPr>
          <w:p w14:paraId="5D3A1CD8">
            <w:pPr>
              <w:spacing w:line="500" w:lineRule="exact"/>
              <w:rPr>
                <w:sz w:val="24"/>
              </w:rPr>
            </w:pPr>
          </w:p>
        </w:tc>
        <w:tc>
          <w:tcPr>
            <w:tcW w:w="1843" w:type="dxa"/>
          </w:tcPr>
          <w:p w14:paraId="14241147">
            <w:pPr>
              <w:spacing w:line="500" w:lineRule="exact"/>
              <w:jc w:val="center"/>
              <w:rPr>
                <w:sz w:val="24"/>
              </w:rPr>
            </w:pPr>
          </w:p>
        </w:tc>
      </w:tr>
      <w:tr w14:paraId="1F688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188FC7DF">
            <w:pPr>
              <w:spacing w:line="500" w:lineRule="exact"/>
              <w:jc w:val="center"/>
              <w:rPr>
                <w:sz w:val="24"/>
              </w:rPr>
            </w:pPr>
            <w:r>
              <w:rPr>
                <w:rFonts w:hint="eastAsia"/>
                <w:sz w:val="24"/>
              </w:rPr>
              <w:t>2</w:t>
            </w:r>
          </w:p>
        </w:tc>
        <w:tc>
          <w:tcPr>
            <w:tcW w:w="6023" w:type="dxa"/>
          </w:tcPr>
          <w:p w14:paraId="56132370">
            <w:pPr>
              <w:spacing w:line="500" w:lineRule="exact"/>
              <w:rPr>
                <w:sz w:val="24"/>
              </w:rPr>
            </w:pPr>
          </w:p>
        </w:tc>
        <w:tc>
          <w:tcPr>
            <w:tcW w:w="1843" w:type="dxa"/>
          </w:tcPr>
          <w:p w14:paraId="702794EB">
            <w:pPr>
              <w:spacing w:line="500" w:lineRule="exact"/>
              <w:jc w:val="center"/>
              <w:rPr>
                <w:sz w:val="24"/>
              </w:rPr>
            </w:pPr>
          </w:p>
        </w:tc>
      </w:tr>
      <w:tr w14:paraId="1BF0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68A067D7">
            <w:pPr>
              <w:spacing w:line="500" w:lineRule="exact"/>
              <w:jc w:val="center"/>
              <w:rPr>
                <w:sz w:val="24"/>
              </w:rPr>
            </w:pPr>
            <w:r>
              <w:rPr>
                <w:rFonts w:hint="eastAsia"/>
                <w:sz w:val="24"/>
              </w:rPr>
              <w:t>3</w:t>
            </w:r>
          </w:p>
        </w:tc>
        <w:tc>
          <w:tcPr>
            <w:tcW w:w="6023" w:type="dxa"/>
          </w:tcPr>
          <w:p w14:paraId="1DBE2C42">
            <w:pPr>
              <w:spacing w:line="500" w:lineRule="exact"/>
              <w:rPr>
                <w:sz w:val="24"/>
                <w:lang w:eastAsia="zh-CN"/>
              </w:rPr>
            </w:pPr>
          </w:p>
        </w:tc>
        <w:tc>
          <w:tcPr>
            <w:tcW w:w="1843" w:type="dxa"/>
          </w:tcPr>
          <w:p w14:paraId="3A93C424">
            <w:pPr>
              <w:spacing w:line="500" w:lineRule="exact"/>
              <w:jc w:val="center"/>
              <w:rPr>
                <w:sz w:val="24"/>
                <w:lang w:eastAsia="zh-CN"/>
              </w:rPr>
            </w:pPr>
          </w:p>
        </w:tc>
      </w:tr>
      <w:tr w14:paraId="53218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37B8FF05">
            <w:pPr>
              <w:spacing w:line="500" w:lineRule="exact"/>
              <w:jc w:val="center"/>
              <w:rPr>
                <w:sz w:val="24"/>
              </w:rPr>
            </w:pPr>
            <w:r>
              <w:rPr>
                <w:rFonts w:hint="eastAsia"/>
                <w:sz w:val="24"/>
              </w:rPr>
              <w:t>4</w:t>
            </w:r>
          </w:p>
        </w:tc>
        <w:tc>
          <w:tcPr>
            <w:tcW w:w="6023" w:type="dxa"/>
          </w:tcPr>
          <w:p w14:paraId="08443B0B">
            <w:pPr>
              <w:spacing w:line="500" w:lineRule="exact"/>
              <w:rPr>
                <w:sz w:val="24"/>
                <w:lang w:eastAsia="zh-CN"/>
              </w:rPr>
            </w:pPr>
          </w:p>
        </w:tc>
        <w:tc>
          <w:tcPr>
            <w:tcW w:w="1843" w:type="dxa"/>
          </w:tcPr>
          <w:p w14:paraId="3622675B">
            <w:pPr>
              <w:spacing w:line="500" w:lineRule="exact"/>
              <w:jc w:val="center"/>
              <w:rPr>
                <w:sz w:val="24"/>
                <w:lang w:eastAsia="zh-CN"/>
              </w:rPr>
            </w:pPr>
          </w:p>
        </w:tc>
      </w:tr>
      <w:tr w14:paraId="05010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5C855AB1">
            <w:pPr>
              <w:spacing w:line="500" w:lineRule="exact"/>
              <w:jc w:val="center"/>
              <w:rPr>
                <w:sz w:val="24"/>
              </w:rPr>
            </w:pPr>
            <w:r>
              <w:rPr>
                <w:rFonts w:hint="eastAsia"/>
                <w:sz w:val="24"/>
              </w:rPr>
              <w:t>5</w:t>
            </w:r>
          </w:p>
        </w:tc>
        <w:tc>
          <w:tcPr>
            <w:tcW w:w="6023" w:type="dxa"/>
          </w:tcPr>
          <w:p w14:paraId="19632641">
            <w:pPr>
              <w:spacing w:line="500" w:lineRule="exact"/>
              <w:rPr>
                <w:sz w:val="24"/>
                <w:lang w:eastAsia="zh-CN"/>
              </w:rPr>
            </w:pPr>
          </w:p>
        </w:tc>
        <w:tc>
          <w:tcPr>
            <w:tcW w:w="1843" w:type="dxa"/>
          </w:tcPr>
          <w:p w14:paraId="6ED576BE">
            <w:pPr>
              <w:spacing w:line="500" w:lineRule="exact"/>
              <w:jc w:val="center"/>
              <w:rPr>
                <w:sz w:val="24"/>
                <w:lang w:eastAsia="zh-CN"/>
              </w:rPr>
            </w:pPr>
          </w:p>
        </w:tc>
      </w:tr>
      <w:tr w14:paraId="131F9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75B2F14B">
            <w:pPr>
              <w:spacing w:line="500" w:lineRule="exact"/>
              <w:jc w:val="center"/>
              <w:rPr>
                <w:sz w:val="24"/>
              </w:rPr>
            </w:pPr>
            <w:r>
              <w:rPr>
                <w:rFonts w:hint="eastAsia"/>
                <w:sz w:val="24"/>
              </w:rPr>
              <w:t>6</w:t>
            </w:r>
          </w:p>
        </w:tc>
        <w:tc>
          <w:tcPr>
            <w:tcW w:w="6023" w:type="dxa"/>
          </w:tcPr>
          <w:p w14:paraId="4061451C">
            <w:pPr>
              <w:spacing w:line="500" w:lineRule="exact"/>
              <w:rPr>
                <w:sz w:val="24"/>
              </w:rPr>
            </w:pPr>
          </w:p>
        </w:tc>
        <w:tc>
          <w:tcPr>
            <w:tcW w:w="1843" w:type="dxa"/>
          </w:tcPr>
          <w:p w14:paraId="54F5412D">
            <w:pPr>
              <w:spacing w:line="500" w:lineRule="exact"/>
              <w:jc w:val="center"/>
              <w:rPr>
                <w:sz w:val="24"/>
              </w:rPr>
            </w:pPr>
          </w:p>
        </w:tc>
      </w:tr>
      <w:tr w14:paraId="1B932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4D417839">
            <w:pPr>
              <w:spacing w:line="500" w:lineRule="exact"/>
              <w:jc w:val="center"/>
              <w:rPr>
                <w:sz w:val="24"/>
              </w:rPr>
            </w:pPr>
            <w:r>
              <w:rPr>
                <w:rFonts w:hint="eastAsia"/>
                <w:sz w:val="24"/>
              </w:rPr>
              <w:t>7</w:t>
            </w:r>
          </w:p>
        </w:tc>
        <w:tc>
          <w:tcPr>
            <w:tcW w:w="6023" w:type="dxa"/>
          </w:tcPr>
          <w:p w14:paraId="51B05488">
            <w:pPr>
              <w:spacing w:line="500" w:lineRule="exact"/>
              <w:rPr>
                <w:sz w:val="24"/>
                <w:lang w:eastAsia="zh-CN"/>
              </w:rPr>
            </w:pPr>
          </w:p>
        </w:tc>
        <w:tc>
          <w:tcPr>
            <w:tcW w:w="1843" w:type="dxa"/>
          </w:tcPr>
          <w:p w14:paraId="011B4179">
            <w:pPr>
              <w:spacing w:line="500" w:lineRule="exact"/>
              <w:jc w:val="center"/>
              <w:rPr>
                <w:sz w:val="24"/>
              </w:rPr>
            </w:pPr>
          </w:p>
        </w:tc>
      </w:tr>
      <w:tr w14:paraId="77CAA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71" w:type="dxa"/>
          </w:tcPr>
          <w:p w14:paraId="3C2A7994">
            <w:pPr>
              <w:spacing w:line="500" w:lineRule="exact"/>
              <w:jc w:val="center"/>
              <w:rPr>
                <w:sz w:val="24"/>
                <w:lang w:eastAsia="zh-CN"/>
              </w:rPr>
            </w:pPr>
            <w:r>
              <w:rPr>
                <w:rFonts w:hint="eastAsia"/>
                <w:sz w:val="24"/>
                <w:lang w:eastAsia="zh-CN"/>
              </w:rPr>
              <w:t>8</w:t>
            </w:r>
          </w:p>
        </w:tc>
        <w:tc>
          <w:tcPr>
            <w:tcW w:w="6023" w:type="dxa"/>
          </w:tcPr>
          <w:p w14:paraId="310554E5">
            <w:pPr>
              <w:spacing w:line="500" w:lineRule="exact"/>
              <w:rPr>
                <w:sz w:val="24"/>
                <w:lang w:eastAsia="zh-CN"/>
              </w:rPr>
            </w:pPr>
          </w:p>
        </w:tc>
        <w:tc>
          <w:tcPr>
            <w:tcW w:w="1843" w:type="dxa"/>
          </w:tcPr>
          <w:p w14:paraId="098A1AB1">
            <w:pPr>
              <w:spacing w:line="500" w:lineRule="exact"/>
              <w:jc w:val="center"/>
              <w:rPr>
                <w:sz w:val="24"/>
                <w:lang w:eastAsia="zh-CN"/>
              </w:rPr>
            </w:pPr>
          </w:p>
        </w:tc>
      </w:tr>
      <w:tr w14:paraId="3F6D0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14CC31D5">
            <w:pPr>
              <w:spacing w:line="500" w:lineRule="exact"/>
              <w:jc w:val="center"/>
              <w:rPr>
                <w:sz w:val="24"/>
                <w:lang w:eastAsia="zh-CN"/>
              </w:rPr>
            </w:pPr>
            <w:r>
              <w:rPr>
                <w:sz w:val="24"/>
                <w:lang w:eastAsia="zh-CN"/>
              </w:rPr>
              <w:t>9</w:t>
            </w:r>
          </w:p>
        </w:tc>
        <w:tc>
          <w:tcPr>
            <w:tcW w:w="6023" w:type="dxa"/>
          </w:tcPr>
          <w:p w14:paraId="4DA1D7F7">
            <w:pPr>
              <w:spacing w:line="500" w:lineRule="exact"/>
              <w:rPr>
                <w:sz w:val="24"/>
              </w:rPr>
            </w:pPr>
          </w:p>
        </w:tc>
        <w:tc>
          <w:tcPr>
            <w:tcW w:w="1843" w:type="dxa"/>
          </w:tcPr>
          <w:p w14:paraId="0AAFA18D">
            <w:pPr>
              <w:spacing w:line="500" w:lineRule="exact"/>
              <w:jc w:val="center"/>
              <w:rPr>
                <w:sz w:val="24"/>
              </w:rPr>
            </w:pPr>
          </w:p>
        </w:tc>
      </w:tr>
      <w:tr w14:paraId="7C5D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71" w:type="dxa"/>
          </w:tcPr>
          <w:p w14:paraId="4C361BFC">
            <w:pPr>
              <w:spacing w:line="500" w:lineRule="exact"/>
              <w:jc w:val="center"/>
              <w:rPr>
                <w:sz w:val="24"/>
                <w:lang w:eastAsia="zh-CN"/>
              </w:rPr>
            </w:pPr>
            <w:r>
              <w:rPr>
                <w:sz w:val="24"/>
                <w:lang w:eastAsia="zh-CN"/>
              </w:rPr>
              <w:t>10</w:t>
            </w:r>
          </w:p>
        </w:tc>
        <w:tc>
          <w:tcPr>
            <w:tcW w:w="6023" w:type="dxa"/>
          </w:tcPr>
          <w:p w14:paraId="16646EBC">
            <w:pPr>
              <w:spacing w:line="500" w:lineRule="exact"/>
              <w:rPr>
                <w:sz w:val="24"/>
                <w:szCs w:val="28"/>
              </w:rPr>
            </w:pPr>
          </w:p>
        </w:tc>
        <w:tc>
          <w:tcPr>
            <w:tcW w:w="1843" w:type="dxa"/>
          </w:tcPr>
          <w:p w14:paraId="62A5D0B8">
            <w:pPr>
              <w:spacing w:line="500" w:lineRule="exact"/>
              <w:jc w:val="center"/>
              <w:rPr>
                <w:sz w:val="24"/>
              </w:rPr>
            </w:pPr>
          </w:p>
        </w:tc>
      </w:tr>
      <w:tr w14:paraId="2E1B2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592256D6">
            <w:pPr>
              <w:spacing w:line="500" w:lineRule="exact"/>
              <w:jc w:val="center"/>
              <w:rPr>
                <w:sz w:val="24"/>
                <w:lang w:eastAsia="zh-CN"/>
              </w:rPr>
            </w:pPr>
            <w:r>
              <w:rPr>
                <w:rFonts w:hint="eastAsia"/>
                <w:sz w:val="24"/>
                <w:lang w:eastAsia="zh-CN"/>
              </w:rPr>
              <w:t>1</w:t>
            </w:r>
            <w:r>
              <w:rPr>
                <w:sz w:val="24"/>
                <w:lang w:eastAsia="zh-CN"/>
              </w:rPr>
              <w:t>1</w:t>
            </w:r>
          </w:p>
        </w:tc>
        <w:tc>
          <w:tcPr>
            <w:tcW w:w="6023" w:type="dxa"/>
          </w:tcPr>
          <w:p w14:paraId="3934874A">
            <w:pPr>
              <w:spacing w:line="500" w:lineRule="exact"/>
              <w:rPr>
                <w:sz w:val="24"/>
                <w:szCs w:val="28"/>
                <w:lang w:eastAsia="zh-CN"/>
              </w:rPr>
            </w:pPr>
          </w:p>
        </w:tc>
        <w:tc>
          <w:tcPr>
            <w:tcW w:w="1843" w:type="dxa"/>
          </w:tcPr>
          <w:p w14:paraId="1DB5B32D">
            <w:pPr>
              <w:spacing w:line="500" w:lineRule="exact"/>
              <w:jc w:val="center"/>
              <w:rPr>
                <w:sz w:val="24"/>
                <w:lang w:eastAsia="zh-CN"/>
              </w:rPr>
            </w:pPr>
          </w:p>
        </w:tc>
      </w:tr>
      <w:tr w14:paraId="4ABA3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0ECF72BA">
            <w:pPr>
              <w:spacing w:line="500" w:lineRule="exact"/>
              <w:jc w:val="center"/>
              <w:rPr>
                <w:sz w:val="24"/>
                <w:lang w:eastAsia="zh-CN"/>
              </w:rPr>
            </w:pPr>
            <w:r>
              <w:rPr>
                <w:rFonts w:hint="eastAsia"/>
                <w:sz w:val="24"/>
                <w:lang w:eastAsia="zh-CN"/>
              </w:rPr>
              <w:t>1</w:t>
            </w:r>
            <w:r>
              <w:rPr>
                <w:sz w:val="24"/>
                <w:lang w:eastAsia="zh-CN"/>
              </w:rPr>
              <w:t>2</w:t>
            </w:r>
          </w:p>
        </w:tc>
        <w:tc>
          <w:tcPr>
            <w:tcW w:w="6023" w:type="dxa"/>
          </w:tcPr>
          <w:p w14:paraId="570C5E4A">
            <w:pPr>
              <w:spacing w:line="500" w:lineRule="exact"/>
              <w:rPr>
                <w:lang w:eastAsia="zh-CN"/>
              </w:rPr>
            </w:pPr>
          </w:p>
        </w:tc>
        <w:tc>
          <w:tcPr>
            <w:tcW w:w="1843" w:type="dxa"/>
          </w:tcPr>
          <w:p w14:paraId="14ABEB6F">
            <w:pPr>
              <w:spacing w:line="500" w:lineRule="exact"/>
              <w:jc w:val="center"/>
              <w:rPr>
                <w:sz w:val="24"/>
                <w:lang w:eastAsia="zh-CN"/>
              </w:rPr>
            </w:pPr>
          </w:p>
        </w:tc>
      </w:tr>
      <w:tr w14:paraId="6F211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067A7FDF">
            <w:pPr>
              <w:spacing w:line="500" w:lineRule="exact"/>
              <w:jc w:val="center"/>
              <w:rPr>
                <w:sz w:val="24"/>
                <w:lang w:eastAsia="zh-CN"/>
              </w:rPr>
            </w:pPr>
            <w:r>
              <w:rPr>
                <w:sz w:val="24"/>
                <w:lang w:eastAsia="zh-CN"/>
              </w:rPr>
              <w:t>13</w:t>
            </w:r>
          </w:p>
        </w:tc>
        <w:tc>
          <w:tcPr>
            <w:tcW w:w="6023" w:type="dxa"/>
          </w:tcPr>
          <w:p w14:paraId="576DC34D">
            <w:pPr>
              <w:spacing w:line="500" w:lineRule="exact"/>
              <w:rPr>
                <w:sz w:val="24"/>
                <w:szCs w:val="28"/>
                <w:lang w:eastAsia="zh-CN"/>
              </w:rPr>
            </w:pPr>
          </w:p>
        </w:tc>
        <w:tc>
          <w:tcPr>
            <w:tcW w:w="1843" w:type="dxa"/>
          </w:tcPr>
          <w:p w14:paraId="0528B6FD">
            <w:pPr>
              <w:spacing w:line="500" w:lineRule="exact"/>
              <w:jc w:val="center"/>
              <w:rPr>
                <w:sz w:val="24"/>
                <w:lang w:eastAsia="zh-CN"/>
              </w:rPr>
            </w:pPr>
          </w:p>
        </w:tc>
      </w:tr>
      <w:tr w14:paraId="7E967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14:paraId="642B939E">
            <w:pPr>
              <w:spacing w:line="500" w:lineRule="exact"/>
              <w:jc w:val="center"/>
              <w:rPr>
                <w:sz w:val="24"/>
                <w:lang w:eastAsia="zh-CN"/>
              </w:rPr>
            </w:pPr>
            <w:r>
              <w:rPr>
                <w:sz w:val="24"/>
                <w:lang w:eastAsia="zh-CN"/>
              </w:rPr>
              <w:t>14</w:t>
            </w:r>
          </w:p>
        </w:tc>
        <w:tc>
          <w:tcPr>
            <w:tcW w:w="6023" w:type="dxa"/>
          </w:tcPr>
          <w:p w14:paraId="13EDBF07">
            <w:pPr>
              <w:spacing w:line="500" w:lineRule="exact"/>
              <w:rPr>
                <w:sz w:val="24"/>
              </w:rPr>
            </w:pPr>
          </w:p>
        </w:tc>
        <w:tc>
          <w:tcPr>
            <w:tcW w:w="1843" w:type="dxa"/>
          </w:tcPr>
          <w:p w14:paraId="1D3E24B8">
            <w:pPr>
              <w:spacing w:line="500" w:lineRule="exact"/>
              <w:jc w:val="center"/>
              <w:rPr>
                <w:sz w:val="24"/>
              </w:rPr>
            </w:pPr>
          </w:p>
        </w:tc>
      </w:tr>
    </w:tbl>
    <w:p w14:paraId="14352E96">
      <w:pPr>
        <w:spacing w:line="500" w:lineRule="exact"/>
        <w:jc w:val="center"/>
        <w:rPr>
          <w:b/>
          <w:bCs/>
          <w:sz w:val="24"/>
        </w:rPr>
      </w:pPr>
    </w:p>
    <w:p w14:paraId="57E48BAC">
      <w:pPr>
        <w:pStyle w:val="2"/>
        <w:rPr>
          <w:b/>
          <w:bCs/>
          <w:sz w:val="36"/>
          <w:szCs w:val="36"/>
        </w:rPr>
      </w:pPr>
    </w:p>
    <w:p w14:paraId="3E664E9F">
      <w:pPr>
        <w:pStyle w:val="2"/>
        <w:rPr>
          <w:b/>
          <w:bCs/>
          <w:sz w:val="36"/>
          <w:szCs w:val="36"/>
        </w:rPr>
      </w:pPr>
    </w:p>
    <w:p w14:paraId="2808D0C6">
      <w:pPr>
        <w:pStyle w:val="2"/>
        <w:rPr>
          <w:b/>
          <w:bCs/>
          <w:sz w:val="36"/>
          <w:szCs w:val="36"/>
        </w:rPr>
      </w:pPr>
    </w:p>
    <w:p w14:paraId="01B6BF75">
      <w:pPr>
        <w:spacing w:line="500" w:lineRule="exact"/>
        <w:rPr>
          <w:b/>
          <w:bCs/>
          <w:sz w:val="36"/>
          <w:szCs w:val="36"/>
          <w:lang w:eastAsia="zh-CN"/>
        </w:rPr>
      </w:pPr>
    </w:p>
    <w:p w14:paraId="32F6B26D">
      <w:pPr>
        <w:pStyle w:val="2"/>
      </w:pPr>
    </w:p>
    <w:p w14:paraId="03D9DFC4">
      <w:pPr>
        <w:pStyle w:val="2"/>
      </w:pPr>
    </w:p>
    <w:p w14:paraId="4F09D6E1">
      <w:pPr>
        <w:pStyle w:val="2"/>
      </w:pPr>
    </w:p>
    <w:p w14:paraId="555AC236">
      <w:pPr>
        <w:pStyle w:val="2"/>
      </w:pPr>
    </w:p>
    <w:p w14:paraId="186DD222">
      <w:pPr>
        <w:pStyle w:val="2"/>
        <w:rPr>
          <w:b/>
          <w:bCs/>
          <w:sz w:val="36"/>
          <w:szCs w:val="36"/>
        </w:rPr>
      </w:pPr>
    </w:p>
    <w:p w14:paraId="4637E4B1">
      <w:pPr>
        <w:spacing w:line="500" w:lineRule="exact"/>
        <w:rPr>
          <w:b/>
          <w:bCs/>
          <w:sz w:val="36"/>
          <w:szCs w:val="36"/>
          <w:lang w:eastAsia="zh-CN"/>
        </w:rPr>
      </w:pPr>
    </w:p>
    <w:p w14:paraId="7431B38C">
      <w:pPr>
        <w:spacing w:line="500" w:lineRule="exact"/>
        <w:jc w:val="center"/>
        <w:rPr>
          <w:b/>
          <w:bCs/>
          <w:sz w:val="36"/>
          <w:szCs w:val="36"/>
        </w:rPr>
      </w:pPr>
      <w:r>
        <w:rPr>
          <w:rFonts w:hint="eastAsia"/>
          <w:b/>
          <w:bCs/>
          <w:sz w:val="36"/>
          <w:szCs w:val="36"/>
        </w:rPr>
        <w:t>参选书</w:t>
      </w:r>
    </w:p>
    <w:p w14:paraId="316C9A89">
      <w:pPr>
        <w:spacing w:line="500" w:lineRule="exact"/>
        <w:rPr>
          <w:sz w:val="24"/>
          <w:lang w:eastAsia="zh-CN"/>
        </w:rPr>
      </w:pPr>
      <w:r>
        <w:rPr>
          <w:rFonts w:hint="eastAsia"/>
          <w:sz w:val="24"/>
          <w:lang w:eastAsia="zh-CN"/>
        </w:rPr>
        <w:t>致：福建福海创石油化工有限公司</w:t>
      </w:r>
    </w:p>
    <w:p w14:paraId="53970476">
      <w:pPr>
        <w:spacing w:line="500" w:lineRule="exact"/>
        <w:ind w:firstLine="480" w:firstLineChars="200"/>
        <w:rPr>
          <w:sz w:val="24"/>
          <w:lang w:eastAsia="zh-CN"/>
        </w:rPr>
      </w:pPr>
      <w:r>
        <w:rPr>
          <w:rFonts w:hint="eastAsia"/>
          <w:sz w:val="24"/>
          <w:lang w:eastAsia="zh-CN"/>
        </w:rPr>
        <w:t xml:space="preserve"> 根据贵方的比选文件， </w:t>
      </w:r>
      <w:r>
        <w:rPr>
          <w:rFonts w:hint="eastAsia" w:cs="Times New Roman"/>
          <w:color w:val="00B050"/>
          <w:sz w:val="28"/>
          <w:szCs w:val="28"/>
          <w:u w:val="single"/>
          <w:lang w:eastAsia="zh-CN"/>
        </w:rPr>
        <w:t>被授权代表人姓名</w:t>
      </w:r>
      <w:r>
        <w:rPr>
          <w:rFonts w:hint="eastAsia"/>
          <w:sz w:val="24"/>
          <w:lang w:eastAsia="zh-CN"/>
        </w:rPr>
        <w:t>被我方正式授权并代表我公司</w:t>
      </w:r>
      <w:r>
        <w:rPr>
          <w:rFonts w:hint="eastAsia" w:cs="Times New Roman"/>
          <w:color w:val="00B050"/>
          <w:sz w:val="28"/>
          <w:szCs w:val="28"/>
          <w:u w:val="single"/>
          <w:lang w:eastAsia="zh-CN"/>
        </w:rPr>
        <w:t>单位名称</w:t>
      </w:r>
      <w:r>
        <w:rPr>
          <w:rFonts w:hint="eastAsia"/>
          <w:sz w:val="24"/>
          <w:lang w:eastAsia="zh-CN"/>
        </w:rPr>
        <w:t>递交下述文件，并对此负责。</w:t>
      </w:r>
    </w:p>
    <w:p w14:paraId="0001D3A7">
      <w:pPr>
        <w:spacing w:line="500" w:lineRule="exact"/>
        <w:ind w:firstLine="480" w:firstLineChars="200"/>
        <w:rPr>
          <w:sz w:val="24"/>
          <w:lang w:eastAsia="zh-CN"/>
        </w:rPr>
      </w:pPr>
      <w:r>
        <w:rPr>
          <w:rFonts w:hint="eastAsia"/>
          <w:sz w:val="24"/>
          <w:lang w:eastAsia="zh-CN"/>
        </w:rPr>
        <w:t>（1）参选文件</w:t>
      </w:r>
    </w:p>
    <w:p w14:paraId="1546DF31">
      <w:pPr>
        <w:spacing w:line="500" w:lineRule="exact"/>
        <w:ind w:firstLine="480" w:firstLineChars="200"/>
        <w:rPr>
          <w:sz w:val="24"/>
          <w:lang w:eastAsia="zh-CN"/>
        </w:rPr>
      </w:pPr>
      <w:r>
        <w:rPr>
          <w:rFonts w:hint="eastAsia"/>
          <w:sz w:val="24"/>
          <w:lang w:eastAsia="zh-CN"/>
        </w:rPr>
        <w:t>（2）法定代表人授权委托书</w:t>
      </w:r>
    </w:p>
    <w:p w14:paraId="2D621921">
      <w:pPr>
        <w:spacing w:line="500" w:lineRule="exact"/>
        <w:ind w:firstLine="480" w:firstLineChars="200"/>
        <w:rPr>
          <w:sz w:val="24"/>
          <w:lang w:eastAsia="zh-CN"/>
        </w:rPr>
      </w:pPr>
      <w:r>
        <w:rPr>
          <w:rFonts w:hint="eastAsia"/>
          <w:sz w:val="24"/>
          <w:lang w:eastAsia="zh-CN"/>
        </w:rPr>
        <w:t>（3）参选报价单</w:t>
      </w:r>
    </w:p>
    <w:p w14:paraId="10D3845D">
      <w:pPr>
        <w:spacing w:line="500" w:lineRule="exact"/>
        <w:ind w:firstLine="480" w:firstLineChars="200"/>
        <w:rPr>
          <w:sz w:val="24"/>
          <w:lang w:eastAsia="zh-CN"/>
        </w:rPr>
      </w:pPr>
      <w:r>
        <w:rPr>
          <w:rFonts w:hint="eastAsia"/>
          <w:sz w:val="24"/>
          <w:lang w:eastAsia="zh-CN"/>
        </w:rPr>
        <w:t xml:space="preserve"> 据此参选书，我公司及签字代表宣布同意如下：</w:t>
      </w:r>
    </w:p>
    <w:p w14:paraId="28C9AFE3">
      <w:pPr>
        <w:spacing w:line="500" w:lineRule="exact"/>
        <w:rPr>
          <w:sz w:val="24"/>
          <w:lang w:eastAsia="zh-CN"/>
        </w:rPr>
      </w:pPr>
      <w:r>
        <w:rPr>
          <w:rFonts w:hint="eastAsia"/>
          <w:sz w:val="24"/>
          <w:lang w:eastAsia="zh-CN"/>
        </w:rPr>
        <w:t xml:space="preserve">     1、所递交的文件真实合法有效，且不存在任何虚假陈述或记载。</w:t>
      </w:r>
    </w:p>
    <w:p w14:paraId="7DF1D6F3">
      <w:pPr>
        <w:spacing w:line="500" w:lineRule="exact"/>
        <w:rPr>
          <w:sz w:val="24"/>
          <w:lang w:eastAsia="zh-CN"/>
        </w:rPr>
      </w:pPr>
      <w:r>
        <w:rPr>
          <w:rFonts w:hint="eastAsia"/>
          <w:sz w:val="24"/>
          <w:lang w:eastAsia="zh-CN"/>
        </w:rPr>
        <w:t xml:space="preserve">     2、我方将履行比选文件规定的每一项要求：如业主中选，将严格按照服务合同约定履行各项义务。</w:t>
      </w:r>
    </w:p>
    <w:p w14:paraId="0FB3DEFD">
      <w:pPr>
        <w:spacing w:line="500" w:lineRule="exact"/>
        <w:rPr>
          <w:sz w:val="24"/>
          <w:lang w:eastAsia="zh-CN"/>
        </w:rPr>
      </w:pPr>
      <w:r>
        <w:rPr>
          <w:rFonts w:hint="eastAsia"/>
          <w:sz w:val="24"/>
          <w:lang w:eastAsia="zh-CN"/>
        </w:rPr>
        <w:t xml:space="preserve">     3、我公司报价有效期为比选文件收取时间截止期后30个工作日，如中选，有效期将延长至合同执行完毕。</w:t>
      </w:r>
    </w:p>
    <w:p w14:paraId="1EDE12CB">
      <w:pPr>
        <w:spacing w:line="500" w:lineRule="exact"/>
        <w:ind w:firstLine="480" w:firstLineChars="200"/>
        <w:rPr>
          <w:sz w:val="24"/>
          <w:lang w:eastAsia="zh-CN"/>
        </w:rPr>
      </w:pPr>
    </w:p>
    <w:p w14:paraId="3DF6DFFA">
      <w:pPr>
        <w:spacing w:line="500" w:lineRule="exact"/>
        <w:ind w:firstLine="480" w:firstLineChars="200"/>
        <w:rPr>
          <w:sz w:val="24"/>
          <w:lang w:eastAsia="zh-CN"/>
        </w:rPr>
      </w:pPr>
    </w:p>
    <w:p w14:paraId="0C5AC709">
      <w:pPr>
        <w:spacing w:line="500" w:lineRule="exact"/>
        <w:ind w:firstLine="480" w:firstLineChars="200"/>
        <w:rPr>
          <w:sz w:val="24"/>
          <w:lang w:eastAsia="zh-CN"/>
        </w:rPr>
      </w:pPr>
      <w:r>
        <w:rPr>
          <w:rFonts w:hint="eastAsia"/>
          <w:sz w:val="24"/>
          <w:lang w:eastAsia="zh-CN"/>
        </w:rPr>
        <w:t>被授权代表姓名：</w:t>
      </w:r>
    </w:p>
    <w:p w14:paraId="6E4DF18C">
      <w:pPr>
        <w:spacing w:line="500" w:lineRule="exact"/>
        <w:ind w:firstLine="480" w:firstLineChars="200"/>
        <w:rPr>
          <w:sz w:val="24"/>
          <w:lang w:eastAsia="zh-CN"/>
        </w:rPr>
      </w:pPr>
      <w:r>
        <w:rPr>
          <w:rFonts w:hint="eastAsia"/>
          <w:sz w:val="24"/>
          <w:lang w:eastAsia="zh-CN"/>
        </w:rPr>
        <w:t>职          务：</w:t>
      </w:r>
    </w:p>
    <w:p w14:paraId="60882377">
      <w:pPr>
        <w:spacing w:line="500" w:lineRule="exact"/>
        <w:ind w:firstLine="480" w:firstLineChars="200"/>
        <w:rPr>
          <w:sz w:val="24"/>
          <w:lang w:eastAsia="zh-CN"/>
        </w:rPr>
      </w:pPr>
      <w:r>
        <w:rPr>
          <w:rFonts w:hint="eastAsia"/>
          <w:sz w:val="24"/>
          <w:lang w:eastAsia="zh-CN"/>
        </w:rPr>
        <w:t>联系方式及邮箱：</w:t>
      </w:r>
    </w:p>
    <w:p w14:paraId="1E8D8FA2">
      <w:pPr>
        <w:spacing w:line="500" w:lineRule="exact"/>
        <w:ind w:firstLine="480" w:firstLineChars="200"/>
        <w:rPr>
          <w:sz w:val="24"/>
          <w:lang w:eastAsia="zh-CN"/>
        </w:rPr>
      </w:pPr>
      <w:r>
        <w:rPr>
          <w:rFonts w:hint="eastAsia"/>
          <w:sz w:val="24"/>
          <w:lang w:eastAsia="zh-CN"/>
        </w:rPr>
        <w:t>被授权代表签字：</w:t>
      </w:r>
    </w:p>
    <w:p w14:paraId="7D89DB54">
      <w:pPr>
        <w:pStyle w:val="2"/>
      </w:pPr>
    </w:p>
    <w:p w14:paraId="182BA8EF">
      <w:pPr>
        <w:pStyle w:val="2"/>
        <w:jc w:val="center"/>
        <w:rPr>
          <w:rFonts w:ascii="Times New Roman" w:hAnsi="Times New Roman"/>
          <w:kern w:val="2"/>
          <w:sz w:val="24"/>
          <w:szCs w:val="24"/>
        </w:rPr>
      </w:pPr>
      <w:r>
        <w:rPr>
          <w:rFonts w:hint="eastAsia" w:ascii="Times New Roman" w:hAnsi="Times New Roman"/>
          <w:kern w:val="2"/>
          <w:sz w:val="24"/>
          <w:szCs w:val="24"/>
        </w:rPr>
        <w:t xml:space="preserve">                     </w:t>
      </w:r>
      <w:r>
        <w:rPr>
          <w:rFonts w:ascii="Times New Roman" w:hAnsi="Times New Roman"/>
          <w:kern w:val="2"/>
          <w:sz w:val="24"/>
          <w:szCs w:val="24"/>
        </w:rPr>
        <w:t xml:space="preserve">   </w:t>
      </w:r>
      <w:r>
        <w:rPr>
          <w:rFonts w:hint="eastAsia" w:ascii="Times New Roman" w:hAnsi="Times New Roman"/>
          <w:kern w:val="2"/>
          <w:sz w:val="24"/>
          <w:szCs w:val="24"/>
        </w:rPr>
        <w:t>参  选  人：</w:t>
      </w:r>
      <w:r>
        <w:rPr>
          <w:rFonts w:hint="eastAsia" w:hAnsi="宋体"/>
          <w:color w:val="00B050"/>
          <w:kern w:val="2"/>
          <w:sz w:val="28"/>
          <w:szCs w:val="28"/>
        </w:rPr>
        <w:t>（单位名称）</w:t>
      </w:r>
    </w:p>
    <w:p w14:paraId="3908236A">
      <w:pPr>
        <w:pStyle w:val="2"/>
        <w:ind w:firstLine="420"/>
        <w:jc w:val="center"/>
        <w:rPr>
          <w:rFonts w:ascii="Times New Roman" w:hAnsi="Times New Roman"/>
          <w:kern w:val="2"/>
          <w:sz w:val="24"/>
          <w:szCs w:val="24"/>
        </w:rPr>
      </w:pPr>
      <w:r>
        <w:rPr>
          <w:rFonts w:hint="eastAsia" w:ascii="Times New Roman" w:hAnsi="Times New Roman"/>
          <w:kern w:val="2"/>
          <w:sz w:val="24"/>
          <w:szCs w:val="24"/>
        </w:rPr>
        <w:t xml:space="preserve">       法定代表人：</w:t>
      </w:r>
    </w:p>
    <w:p w14:paraId="1684AA1A">
      <w:pPr>
        <w:pStyle w:val="2"/>
        <w:jc w:val="center"/>
      </w:pPr>
    </w:p>
    <w:p w14:paraId="619499E1">
      <w:pPr>
        <w:pStyle w:val="2"/>
      </w:pPr>
    </w:p>
    <w:p w14:paraId="2EA2CAFC">
      <w:pPr>
        <w:spacing w:line="500" w:lineRule="exact"/>
        <w:jc w:val="both"/>
        <w:rPr>
          <w:b/>
          <w:bCs/>
          <w:sz w:val="36"/>
          <w:szCs w:val="36"/>
          <w:lang w:eastAsia="zh-CN"/>
        </w:rPr>
      </w:pPr>
    </w:p>
    <w:p w14:paraId="16AB4ABB">
      <w:pPr>
        <w:pStyle w:val="2"/>
      </w:pPr>
    </w:p>
    <w:p w14:paraId="6DBB1CEF">
      <w:pPr>
        <w:pStyle w:val="2"/>
      </w:pPr>
    </w:p>
    <w:p w14:paraId="1B6DB636">
      <w:pPr>
        <w:pStyle w:val="2"/>
      </w:pPr>
    </w:p>
    <w:p w14:paraId="548C91CA">
      <w:pPr>
        <w:spacing w:line="500" w:lineRule="exact"/>
        <w:rPr>
          <w:b/>
          <w:bCs/>
          <w:sz w:val="36"/>
          <w:szCs w:val="36"/>
          <w:lang w:eastAsia="zh-CN"/>
        </w:rPr>
      </w:pPr>
    </w:p>
    <w:p w14:paraId="6C0D18EE">
      <w:pPr>
        <w:pStyle w:val="2"/>
      </w:pPr>
    </w:p>
    <w:p w14:paraId="27F2FCF3">
      <w:pPr>
        <w:spacing w:line="500" w:lineRule="exact"/>
        <w:jc w:val="center"/>
        <w:rPr>
          <w:b/>
          <w:bCs/>
          <w:sz w:val="36"/>
          <w:szCs w:val="36"/>
          <w:lang w:eastAsia="zh-CN"/>
        </w:rPr>
      </w:pPr>
      <w:r>
        <w:rPr>
          <w:rFonts w:hint="eastAsia"/>
          <w:b/>
          <w:bCs/>
          <w:sz w:val="36"/>
          <w:szCs w:val="36"/>
          <w:lang w:eastAsia="zh-CN"/>
        </w:rPr>
        <w:t>法定代表人授权书</w:t>
      </w:r>
    </w:p>
    <w:p w14:paraId="24553D75">
      <w:pPr>
        <w:pStyle w:val="2"/>
        <w:jc w:val="center"/>
      </w:pPr>
    </w:p>
    <w:p w14:paraId="2D0C347D">
      <w:pPr>
        <w:pStyle w:val="20"/>
        <w:spacing w:line="480" w:lineRule="exact"/>
        <w:ind w:left="284" w:right="121"/>
        <w:jc w:val="both"/>
        <w:rPr>
          <w:rFonts w:asciiTheme="minorEastAsia" w:hAnsiTheme="minorEastAsia" w:eastAsiaTheme="minorEastAsia"/>
          <w:color w:val="000000" w:themeColor="text1"/>
          <w:shd w:val="clear" w:color="auto" w:fill="FFFFFF"/>
          <w:lang w:eastAsia="zh-CN"/>
        </w:rPr>
      </w:pPr>
      <w:r>
        <w:rPr>
          <w:rFonts w:hint="eastAsia"/>
          <w:lang w:eastAsia="zh-CN"/>
        </w:rPr>
        <w:t>本授权书声明：注册于</w:t>
      </w:r>
      <w:r>
        <w:rPr>
          <w:rFonts w:hint="eastAsia" w:cs="Times New Roman"/>
          <w:color w:val="00B050"/>
          <w:u w:val="single"/>
          <w:lang w:eastAsia="zh-CN"/>
        </w:rPr>
        <w:t>注册地址</w:t>
      </w:r>
      <w:r>
        <w:rPr>
          <w:rFonts w:hint="eastAsia"/>
          <w:lang w:eastAsia="zh-CN"/>
        </w:rPr>
        <w:t>的</w:t>
      </w:r>
      <w:r>
        <w:rPr>
          <w:rFonts w:hint="eastAsia" w:cs="Times New Roman"/>
          <w:color w:val="00B050"/>
          <w:u w:val="single"/>
          <w:lang w:eastAsia="zh-CN"/>
        </w:rPr>
        <w:t>公司名称</w:t>
      </w:r>
      <w:r>
        <w:rPr>
          <w:rFonts w:hint="eastAsia"/>
          <w:lang w:eastAsia="zh-CN"/>
        </w:rPr>
        <w:t>的在下方签字（或签章）的</w:t>
      </w:r>
      <w:r>
        <w:rPr>
          <w:rFonts w:hint="eastAsia" w:cs="Times New Roman"/>
          <w:color w:val="00B050"/>
          <w:u w:val="single"/>
          <w:lang w:eastAsia="zh-CN"/>
        </w:rPr>
        <w:t>法人代表姓名</w:t>
      </w:r>
      <w:r>
        <w:rPr>
          <w:rFonts w:hint="eastAsia"/>
          <w:lang w:eastAsia="zh-CN"/>
        </w:rPr>
        <w:t>代表本公司授权</w:t>
      </w:r>
      <w:r>
        <w:rPr>
          <w:rFonts w:hint="eastAsia" w:cs="Times New Roman"/>
          <w:color w:val="00B050"/>
          <w:u w:val="single"/>
          <w:lang w:eastAsia="zh-CN"/>
        </w:rPr>
        <w:t>被授权代表人姓名、职务</w:t>
      </w:r>
      <w:r>
        <w:rPr>
          <w:rFonts w:hint="eastAsia"/>
          <w:lang w:eastAsia="zh-CN"/>
        </w:rPr>
        <w:t>为本公司的合法代理人，就福建福海创石油化工有限公司</w:t>
      </w:r>
      <w:r>
        <w:rPr>
          <w:rFonts w:hint="eastAsia" w:asciiTheme="minorEastAsia" w:hAnsiTheme="minorEastAsia" w:eastAsiaTheme="minorEastAsia"/>
          <w:bCs/>
          <w:u w:val="single"/>
          <w:lang w:eastAsia="zh-CN"/>
        </w:rPr>
        <w:t>20</w:t>
      </w:r>
      <w:r>
        <w:rPr>
          <w:rFonts w:hint="eastAsia" w:asciiTheme="minorEastAsia" w:hAnsiTheme="minorEastAsia" w:eastAsiaTheme="minorEastAsia"/>
          <w:u w:val="single"/>
          <w:lang w:eastAsia="zh-CN"/>
        </w:rPr>
        <w:t>24年消防灭火救援个人防护装备、专职消防队床上用品采购</w:t>
      </w:r>
      <w:r>
        <w:rPr>
          <w:rFonts w:hint="eastAsia" w:asciiTheme="minorEastAsia" w:hAnsiTheme="minorEastAsia" w:eastAsiaTheme="minorEastAsia"/>
          <w:lang w:eastAsia="zh-CN"/>
        </w:rPr>
        <w:t>。</w:t>
      </w:r>
      <w:r>
        <w:rPr>
          <w:rFonts w:hint="eastAsia"/>
          <w:lang w:eastAsia="zh-CN"/>
        </w:rPr>
        <w:t>开自主比选，以本公司名义参与报价、合同执行并处理与之有关的其他事务，相关责任及后果由本公司承担。</w:t>
      </w:r>
    </w:p>
    <w:p w14:paraId="2B8981C5">
      <w:pPr>
        <w:spacing w:line="580" w:lineRule="exact"/>
        <w:ind w:firstLine="480" w:firstLineChars="200"/>
        <w:rPr>
          <w:sz w:val="24"/>
          <w:szCs w:val="24"/>
          <w:lang w:eastAsia="zh-CN"/>
        </w:rPr>
      </w:pPr>
      <w:r>
        <w:rPr>
          <w:rFonts w:hint="eastAsia"/>
          <w:sz w:val="24"/>
          <w:szCs w:val="24"/>
          <w:lang w:eastAsia="zh-CN"/>
        </w:rPr>
        <w:t>本授权书于</w:t>
      </w:r>
      <w:r>
        <w:rPr>
          <w:rFonts w:hint="eastAsia" w:cs="Times New Roman"/>
          <w:color w:val="00B050"/>
          <w:sz w:val="24"/>
          <w:szCs w:val="24"/>
          <w:u w:val="single"/>
          <w:lang w:eastAsia="zh-CN"/>
        </w:rPr>
        <w:t>20</w:t>
      </w:r>
      <w:r>
        <w:rPr>
          <w:rFonts w:cs="Times New Roman"/>
          <w:color w:val="00B050"/>
          <w:sz w:val="24"/>
          <w:szCs w:val="24"/>
          <w:u w:val="single"/>
          <w:lang w:eastAsia="zh-CN"/>
        </w:rPr>
        <w:t>2</w:t>
      </w:r>
      <w:r>
        <w:rPr>
          <w:rFonts w:hint="eastAsia" w:cs="Times New Roman"/>
          <w:color w:val="00B050"/>
          <w:sz w:val="24"/>
          <w:szCs w:val="24"/>
          <w:u w:val="single"/>
          <w:lang w:eastAsia="zh-CN"/>
        </w:rPr>
        <w:t>4年  月   日</w:t>
      </w:r>
      <w:r>
        <w:rPr>
          <w:rFonts w:hint="eastAsia"/>
          <w:sz w:val="24"/>
          <w:szCs w:val="24"/>
          <w:lang w:eastAsia="zh-CN"/>
        </w:rPr>
        <w:t>生效，本授权书有效期至此次报价，以及合同履行完毕时止。</w:t>
      </w:r>
    </w:p>
    <w:p w14:paraId="5B890D16">
      <w:pPr>
        <w:spacing w:line="580" w:lineRule="exact"/>
        <w:ind w:firstLine="480" w:firstLineChars="200"/>
        <w:rPr>
          <w:sz w:val="24"/>
          <w:szCs w:val="24"/>
          <w:lang w:eastAsia="zh-CN"/>
        </w:rPr>
      </w:pPr>
      <w:r>
        <w:rPr>
          <w:rFonts w:hint="eastAsia"/>
          <w:sz w:val="24"/>
          <w:szCs w:val="24"/>
          <w:lang w:eastAsia="zh-CN"/>
        </w:rPr>
        <w:t>特此声明。</w:t>
      </w:r>
    </w:p>
    <w:p w14:paraId="06C224F1">
      <w:pPr>
        <w:pStyle w:val="2"/>
        <w:spacing w:line="480" w:lineRule="exact"/>
        <w:rPr>
          <w:sz w:val="24"/>
          <w:szCs w:val="24"/>
        </w:rPr>
      </w:pPr>
    </w:p>
    <w:p w14:paraId="37B26471">
      <w:pPr>
        <w:spacing w:line="500" w:lineRule="exact"/>
        <w:rPr>
          <w:sz w:val="24"/>
          <w:szCs w:val="24"/>
          <w:lang w:eastAsia="zh-CN"/>
        </w:rPr>
      </w:pPr>
      <w:r>
        <w:rPr>
          <w:rFonts w:hint="eastAsia"/>
          <w:sz w:val="24"/>
          <w:szCs w:val="24"/>
          <w:lang w:eastAsia="zh-CN"/>
        </w:rPr>
        <w:t xml:space="preserve">    法人代表（签字）：</w:t>
      </w:r>
    </w:p>
    <w:p w14:paraId="5A3C8461">
      <w:pPr>
        <w:spacing w:line="500" w:lineRule="exact"/>
        <w:rPr>
          <w:sz w:val="24"/>
          <w:szCs w:val="24"/>
          <w:lang w:eastAsia="zh-CN"/>
        </w:rPr>
      </w:pPr>
    </w:p>
    <w:p w14:paraId="42773C08">
      <w:pPr>
        <w:spacing w:line="500" w:lineRule="exact"/>
        <w:rPr>
          <w:sz w:val="24"/>
          <w:szCs w:val="24"/>
          <w:lang w:eastAsia="zh-CN"/>
        </w:rPr>
      </w:pPr>
      <w:r>
        <w:rPr>
          <w:rFonts w:hint="eastAsia"/>
          <w:sz w:val="24"/>
          <w:szCs w:val="24"/>
          <w:lang w:eastAsia="zh-CN"/>
        </w:rPr>
        <w:t xml:space="preserve">    被授权代表签字：</w:t>
      </w:r>
    </w:p>
    <w:p w14:paraId="383E9B5B">
      <w:pPr>
        <w:spacing w:line="500" w:lineRule="exact"/>
        <w:rPr>
          <w:sz w:val="24"/>
          <w:lang w:eastAsia="zh-CN"/>
        </w:rPr>
      </w:pPr>
    </w:p>
    <w:p w14:paraId="4C971D2A">
      <w:pPr>
        <w:pStyle w:val="2"/>
      </w:pPr>
    </w:p>
    <w:p w14:paraId="2EAF0B08">
      <w:pPr>
        <w:pStyle w:val="2"/>
      </w:pPr>
    </w:p>
    <w:p w14:paraId="275D02FA">
      <w:pPr>
        <w:pStyle w:val="2"/>
      </w:pPr>
    </w:p>
    <w:p w14:paraId="737BA296">
      <w:pPr>
        <w:pStyle w:val="2"/>
      </w:pPr>
    </w:p>
    <w:p w14:paraId="5351CA23">
      <w:pPr>
        <w:pStyle w:val="2"/>
        <w:jc w:val="center"/>
        <w:rPr>
          <w:color w:val="4E6127"/>
        </w:rPr>
      </w:pPr>
      <w:r>
        <w:rPr>
          <w:rFonts w:hint="eastAsia"/>
          <w:sz w:val="24"/>
          <w:szCs w:val="24"/>
        </w:rPr>
        <w:t xml:space="preserve">               单位名称：</w:t>
      </w:r>
      <w:r>
        <w:rPr>
          <w:rFonts w:hint="eastAsia" w:hAnsi="宋体"/>
          <w:color w:val="00B050"/>
          <w:kern w:val="2"/>
          <w:sz w:val="28"/>
          <w:szCs w:val="28"/>
        </w:rPr>
        <w:t>（公章）</w:t>
      </w:r>
    </w:p>
    <w:p w14:paraId="13589C70">
      <w:pPr>
        <w:pStyle w:val="2"/>
        <w:jc w:val="center"/>
        <w:rPr>
          <w:color w:val="4E6127"/>
        </w:rPr>
      </w:pPr>
    </w:p>
    <w:p w14:paraId="484C0D77">
      <w:pPr>
        <w:pStyle w:val="2"/>
        <w:jc w:val="center"/>
      </w:pPr>
    </w:p>
    <w:p w14:paraId="0D76367C">
      <w:pPr>
        <w:pStyle w:val="2"/>
        <w:jc w:val="center"/>
      </w:pPr>
    </w:p>
    <w:p w14:paraId="1CE6E3EA">
      <w:pPr>
        <w:pStyle w:val="2"/>
        <w:jc w:val="center"/>
      </w:pPr>
    </w:p>
    <w:p w14:paraId="736C60F2">
      <w:pPr>
        <w:pStyle w:val="2"/>
        <w:jc w:val="center"/>
      </w:pPr>
    </w:p>
    <w:p w14:paraId="1B4C43F1">
      <w:pPr>
        <w:pStyle w:val="2"/>
        <w:jc w:val="center"/>
      </w:pPr>
    </w:p>
    <w:p w14:paraId="0BBE5B52">
      <w:pPr>
        <w:pStyle w:val="2"/>
        <w:jc w:val="center"/>
      </w:pPr>
    </w:p>
    <w:p w14:paraId="14A9F217">
      <w:pPr>
        <w:pStyle w:val="2"/>
        <w:jc w:val="center"/>
      </w:pPr>
    </w:p>
    <w:p w14:paraId="383101E8">
      <w:pPr>
        <w:pStyle w:val="2"/>
        <w:jc w:val="center"/>
      </w:pPr>
    </w:p>
    <w:p w14:paraId="25E418C2">
      <w:pPr>
        <w:pStyle w:val="2"/>
        <w:jc w:val="center"/>
      </w:pPr>
    </w:p>
    <w:p w14:paraId="79D7A6DC">
      <w:pPr>
        <w:pStyle w:val="2"/>
        <w:jc w:val="center"/>
      </w:pPr>
    </w:p>
    <w:p w14:paraId="0C725BC3">
      <w:pPr>
        <w:pStyle w:val="2"/>
        <w:jc w:val="center"/>
      </w:pPr>
    </w:p>
    <w:p w14:paraId="01BD34F8">
      <w:pPr>
        <w:spacing w:line="500" w:lineRule="exact"/>
        <w:jc w:val="center"/>
        <w:rPr>
          <w:rFonts w:ascii="Times New Roman" w:hAnsi="Times New Roman" w:cs="Times New Roman"/>
          <w:b/>
          <w:bCs/>
          <w:sz w:val="36"/>
          <w:szCs w:val="36"/>
          <w:lang w:eastAsia="zh-CN"/>
        </w:rPr>
      </w:pPr>
      <w:r>
        <w:rPr>
          <w:rFonts w:hint="eastAsia" w:ascii="Times New Roman" w:hAnsi="Times New Roman" w:cs="Times New Roman"/>
          <w:b/>
          <w:bCs/>
          <w:sz w:val="36"/>
          <w:szCs w:val="36"/>
          <w:lang w:eastAsia="zh-CN"/>
        </w:rPr>
        <w:t>法定代表人身份证复印件</w:t>
      </w:r>
    </w:p>
    <w:p w14:paraId="67047D79">
      <w:pPr>
        <w:spacing w:line="500" w:lineRule="exact"/>
        <w:jc w:val="center"/>
        <w:rPr>
          <w:b/>
          <w:bCs/>
          <w:color w:val="4E6127"/>
          <w:sz w:val="36"/>
          <w:szCs w:val="36"/>
          <w:lang w:eastAsia="zh-CN"/>
        </w:rPr>
      </w:pPr>
    </w:p>
    <w:p w14:paraId="59477201">
      <w:pPr>
        <w:spacing w:line="500" w:lineRule="exact"/>
        <w:jc w:val="center"/>
        <w:rPr>
          <w:b/>
          <w:bCs/>
          <w:color w:val="4E6127"/>
          <w:sz w:val="36"/>
          <w:szCs w:val="36"/>
          <w:lang w:eastAsia="zh-CN"/>
        </w:rPr>
      </w:pPr>
    </w:p>
    <w:p w14:paraId="4CC9E849">
      <w:pPr>
        <w:spacing w:line="500" w:lineRule="exact"/>
        <w:jc w:val="center"/>
        <w:rPr>
          <w:b/>
          <w:bCs/>
          <w:color w:val="4E6127"/>
          <w:sz w:val="36"/>
          <w:szCs w:val="36"/>
          <w:lang w:eastAsia="zh-CN"/>
        </w:rPr>
      </w:pPr>
    </w:p>
    <w:p w14:paraId="7E65D1D4">
      <w:pPr>
        <w:spacing w:line="500" w:lineRule="exact"/>
        <w:jc w:val="center"/>
        <w:rPr>
          <w:b/>
          <w:bCs/>
          <w:color w:val="4E6127"/>
          <w:sz w:val="36"/>
          <w:szCs w:val="36"/>
          <w:lang w:eastAsia="zh-CN"/>
        </w:rPr>
      </w:pPr>
    </w:p>
    <w:p w14:paraId="3043E2C8">
      <w:pPr>
        <w:spacing w:line="500" w:lineRule="exact"/>
        <w:jc w:val="center"/>
        <w:rPr>
          <w:b/>
          <w:bCs/>
          <w:color w:val="4E6127"/>
          <w:sz w:val="36"/>
          <w:szCs w:val="36"/>
          <w:lang w:eastAsia="zh-CN"/>
        </w:rPr>
      </w:pPr>
    </w:p>
    <w:p w14:paraId="6B9B6E9F">
      <w:pPr>
        <w:pStyle w:val="2"/>
        <w:rPr>
          <w:b/>
          <w:bCs/>
          <w:color w:val="4E6127"/>
          <w:sz w:val="36"/>
          <w:szCs w:val="36"/>
        </w:rPr>
      </w:pPr>
    </w:p>
    <w:p w14:paraId="2ABCD45B">
      <w:pPr>
        <w:pStyle w:val="2"/>
        <w:rPr>
          <w:b/>
          <w:bCs/>
          <w:color w:val="4E6127"/>
          <w:sz w:val="36"/>
          <w:szCs w:val="36"/>
        </w:rPr>
      </w:pPr>
    </w:p>
    <w:p w14:paraId="2942007C">
      <w:pPr>
        <w:pStyle w:val="2"/>
        <w:rPr>
          <w:b/>
          <w:bCs/>
          <w:color w:val="4E6127"/>
          <w:sz w:val="36"/>
          <w:szCs w:val="36"/>
        </w:rPr>
      </w:pPr>
    </w:p>
    <w:p w14:paraId="309B0DE9">
      <w:pPr>
        <w:pStyle w:val="2"/>
        <w:rPr>
          <w:b/>
          <w:bCs/>
          <w:color w:val="4E6127"/>
          <w:sz w:val="36"/>
          <w:szCs w:val="36"/>
        </w:rPr>
      </w:pPr>
    </w:p>
    <w:p w14:paraId="4F052AB5">
      <w:pPr>
        <w:pStyle w:val="93"/>
        <w:spacing w:beforeLines="0" w:afterLines="0" w:line="240" w:lineRule="auto"/>
        <w:ind w:firstLine="0" w:firstLineChars="0"/>
        <w:jc w:val="center"/>
        <w:rPr>
          <w:rFonts w:ascii="Times New Roman" w:hAnsi="Times New Roman" w:cs="Times New Roman"/>
          <w:b/>
          <w:sz w:val="36"/>
          <w:szCs w:val="36"/>
          <w:lang w:eastAsia="zh-CN"/>
        </w:rPr>
      </w:pPr>
      <w:r>
        <w:rPr>
          <w:rFonts w:hint="eastAsia" w:ascii="Times New Roman" w:hAnsi="Times New Roman" w:cs="Times New Roman"/>
          <w:b/>
          <w:sz w:val="36"/>
          <w:szCs w:val="36"/>
          <w:lang w:eastAsia="zh-CN"/>
        </w:rPr>
        <w:t>被授权代表人身份证复印件</w:t>
      </w:r>
    </w:p>
    <w:p w14:paraId="2DABEE26">
      <w:pPr>
        <w:spacing w:line="500" w:lineRule="exact"/>
        <w:jc w:val="center"/>
        <w:rPr>
          <w:b/>
          <w:bCs/>
          <w:color w:val="4E6127"/>
          <w:sz w:val="36"/>
          <w:szCs w:val="36"/>
          <w:lang w:eastAsia="zh-CN"/>
        </w:rPr>
      </w:pPr>
    </w:p>
    <w:p w14:paraId="48C44B6F">
      <w:pPr>
        <w:spacing w:line="500" w:lineRule="exact"/>
        <w:jc w:val="center"/>
        <w:rPr>
          <w:b/>
          <w:bCs/>
          <w:sz w:val="36"/>
          <w:szCs w:val="36"/>
          <w:lang w:eastAsia="zh-CN"/>
        </w:rPr>
      </w:pPr>
    </w:p>
    <w:p w14:paraId="2B832EBF">
      <w:pPr>
        <w:spacing w:line="500" w:lineRule="exact"/>
        <w:jc w:val="center"/>
        <w:rPr>
          <w:b/>
          <w:bCs/>
          <w:sz w:val="36"/>
          <w:szCs w:val="36"/>
          <w:lang w:eastAsia="zh-CN"/>
        </w:rPr>
      </w:pPr>
    </w:p>
    <w:p w14:paraId="419442CB">
      <w:pPr>
        <w:spacing w:line="500" w:lineRule="exact"/>
        <w:jc w:val="center"/>
        <w:rPr>
          <w:b/>
          <w:bCs/>
          <w:sz w:val="36"/>
          <w:szCs w:val="36"/>
          <w:lang w:eastAsia="zh-CN"/>
        </w:rPr>
      </w:pPr>
    </w:p>
    <w:p w14:paraId="52E56EC7">
      <w:pPr>
        <w:spacing w:line="500" w:lineRule="exact"/>
        <w:jc w:val="center"/>
        <w:rPr>
          <w:b/>
          <w:bCs/>
          <w:sz w:val="36"/>
          <w:szCs w:val="36"/>
          <w:lang w:eastAsia="zh-CN"/>
        </w:rPr>
      </w:pPr>
    </w:p>
    <w:p w14:paraId="2F6C1E86">
      <w:pPr>
        <w:spacing w:line="500" w:lineRule="exact"/>
        <w:rPr>
          <w:b/>
          <w:bCs/>
          <w:sz w:val="36"/>
          <w:szCs w:val="36"/>
          <w:lang w:eastAsia="zh-CN"/>
        </w:rPr>
      </w:pPr>
    </w:p>
    <w:p w14:paraId="38323601">
      <w:pPr>
        <w:pStyle w:val="2"/>
        <w:rPr>
          <w:b/>
          <w:bCs/>
          <w:sz w:val="36"/>
          <w:szCs w:val="36"/>
        </w:rPr>
      </w:pPr>
    </w:p>
    <w:p w14:paraId="7B648B81">
      <w:pPr>
        <w:pStyle w:val="2"/>
        <w:rPr>
          <w:b/>
          <w:bCs/>
          <w:sz w:val="36"/>
          <w:szCs w:val="36"/>
        </w:rPr>
      </w:pPr>
    </w:p>
    <w:p w14:paraId="334CF93B">
      <w:pPr>
        <w:pStyle w:val="93"/>
        <w:spacing w:beforeLines="0" w:afterLines="0" w:line="240" w:lineRule="auto"/>
        <w:ind w:firstLine="0" w:firstLineChars="0"/>
        <w:jc w:val="center"/>
        <w:rPr>
          <w:rFonts w:ascii="Times New Roman" w:hAnsi="Times New Roman" w:cs="Times New Roman"/>
          <w:b/>
          <w:sz w:val="36"/>
          <w:szCs w:val="36"/>
          <w:lang w:eastAsia="zh-CN"/>
        </w:rPr>
      </w:pPr>
    </w:p>
    <w:p w14:paraId="243BFDC3">
      <w:pPr>
        <w:pStyle w:val="93"/>
        <w:spacing w:beforeLines="0" w:afterLines="0" w:line="240" w:lineRule="auto"/>
        <w:ind w:firstLine="0" w:firstLineChars="0"/>
        <w:jc w:val="center"/>
        <w:rPr>
          <w:rFonts w:ascii="Times New Roman" w:hAnsi="Times New Roman" w:cs="Times New Roman"/>
          <w:b/>
          <w:sz w:val="36"/>
          <w:szCs w:val="36"/>
          <w:lang w:eastAsia="zh-CN"/>
        </w:rPr>
      </w:pPr>
    </w:p>
    <w:p w14:paraId="70A3BAA6">
      <w:pPr>
        <w:pStyle w:val="93"/>
        <w:spacing w:beforeLines="0" w:afterLines="0" w:line="240" w:lineRule="auto"/>
        <w:ind w:firstLine="0" w:firstLineChars="0"/>
        <w:jc w:val="center"/>
        <w:rPr>
          <w:rFonts w:ascii="Times New Roman" w:hAnsi="Times New Roman" w:cs="Times New Roman"/>
          <w:b/>
          <w:sz w:val="36"/>
          <w:szCs w:val="36"/>
          <w:lang w:eastAsia="zh-CN"/>
        </w:rPr>
      </w:pPr>
    </w:p>
    <w:p w14:paraId="048E585A">
      <w:pPr>
        <w:pStyle w:val="93"/>
        <w:spacing w:beforeLines="0" w:afterLines="0" w:line="240" w:lineRule="auto"/>
        <w:ind w:firstLine="0" w:firstLineChars="0"/>
        <w:jc w:val="center"/>
        <w:rPr>
          <w:rFonts w:ascii="Times New Roman" w:hAnsi="Times New Roman" w:cs="Times New Roman"/>
          <w:b/>
          <w:sz w:val="36"/>
          <w:szCs w:val="36"/>
          <w:lang w:eastAsia="zh-CN"/>
        </w:rPr>
      </w:pPr>
    </w:p>
    <w:p w14:paraId="540DE901">
      <w:pPr>
        <w:pStyle w:val="93"/>
        <w:spacing w:beforeLines="0" w:afterLines="0" w:line="240" w:lineRule="auto"/>
        <w:ind w:firstLine="0" w:firstLineChars="0"/>
        <w:jc w:val="center"/>
        <w:rPr>
          <w:rFonts w:ascii="Times New Roman" w:hAnsi="Times New Roman" w:cs="Times New Roman"/>
          <w:b/>
          <w:sz w:val="36"/>
          <w:szCs w:val="36"/>
          <w:lang w:eastAsia="zh-CN"/>
        </w:rPr>
      </w:pPr>
    </w:p>
    <w:p w14:paraId="57334836">
      <w:pPr>
        <w:pStyle w:val="93"/>
        <w:spacing w:beforeLines="0" w:afterLines="0" w:line="240" w:lineRule="auto"/>
        <w:ind w:firstLine="0" w:firstLineChars="0"/>
        <w:jc w:val="center"/>
        <w:rPr>
          <w:rFonts w:ascii="Times New Roman" w:hAnsi="Times New Roman" w:cs="Times New Roman"/>
          <w:b/>
          <w:sz w:val="36"/>
          <w:szCs w:val="36"/>
          <w:lang w:eastAsia="zh-CN"/>
        </w:rPr>
      </w:pPr>
    </w:p>
    <w:p w14:paraId="74989D1A">
      <w:pPr>
        <w:pStyle w:val="93"/>
        <w:spacing w:beforeLines="0" w:afterLines="0" w:line="240" w:lineRule="auto"/>
        <w:ind w:firstLine="0" w:firstLineChars="0"/>
        <w:jc w:val="center"/>
        <w:rPr>
          <w:rFonts w:ascii="Times New Roman" w:hAnsi="Times New Roman" w:cs="Times New Roman"/>
          <w:b/>
          <w:sz w:val="36"/>
          <w:szCs w:val="36"/>
          <w:lang w:eastAsia="zh-CN"/>
        </w:rPr>
      </w:pPr>
    </w:p>
    <w:p w14:paraId="135DD23F">
      <w:pPr>
        <w:pStyle w:val="93"/>
        <w:spacing w:beforeLines="0" w:afterLines="0" w:line="240" w:lineRule="auto"/>
        <w:ind w:firstLine="0" w:firstLineChars="0"/>
        <w:jc w:val="center"/>
        <w:rPr>
          <w:rFonts w:ascii="Times New Roman" w:hAnsi="Times New Roman" w:cs="Times New Roman"/>
          <w:b/>
          <w:sz w:val="36"/>
          <w:szCs w:val="36"/>
          <w:lang w:eastAsia="zh-CN"/>
        </w:rPr>
      </w:pPr>
    </w:p>
    <w:p w14:paraId="1959B94F">
      <w:pPr>
        <w:pStyle w:val="93"/>
        <w:spacing w:beforeLines="0" w:afterLines="0" w:line="240" w:lineRule="auto"/>
        <w:ind w:firstLine="0" w:firstLineChars="0"/>
        <w:jc w:val="center"/>
        <w:rPr>
          <w:rFonts w:ascii="Times New Roman" w:hAnsi="Times New Roman" w:cs="Times New Roman"/>
          <w:b/>
          <w:sz w:val="36"/>
          <w:szCs w:val="36"/>
          <w:lang w:eastAsia="zh-CN"/>
        </w:rPr>
      </w:pPr>
    </w:p>
    <w:p w14:paraId="666F8309">
      <w:pPr>
        <w:pStyle w:val="93"/>
        <w:spacing w:beforeLines="0" w:afterLines="0" w:line="240" w:lineRule="auto"/>
        <w:ind w:firstLine="0" w:firstLineChars="0"/>
        <w:jc w:val="center"/>
        <w:rPr>
          <w:rFonts w:ascii="Times New Roman" w:hAnsi="Times New Roman" w:cs="Times New Roman"/>
          <w:b/>
          <w:sz w:val="36"/>
          <w:szCs w:val="36"/>
          <w:lang w:eastAsia="zh-CN"/>
        </w:rPr>
      </w:pPr>
    </w:p>
    <w:p w14:paraId="54623371">
      <w:pPr>
        <w:pStyle w:val="93"/>
        <w:spacing w:beforeLines="0" w:afterLines="0" w:line="240" w:lineRule="auto"/>
        <w:ind w:firstLine="0" w:firstLineChars="0"/>
        <w:jc w:val="center"/>
        <w:rPr>
          <w:rFonts w:ascii="Times New Roman" w:hAnsi="Times New Roman" w:cs="Times New Roman"/>
          <w:b/>
          <w:sz w:val="36"/>
          <w:szCs w:val="36"/>
          <w:lang w:eastAsia="zh-CN"/>
        </w:rPr>
      </w:pPr>
    </w:p>
    <w:p w14:paraId="7517E225">
      <w:pPr>
        <w:pStyle w:val="93"/>
        <w:spacing w:beforeLines="0" w:afterLines="0" w:line="240" w:lineRule="auto"/>
        <w:ind w:firstLine="0" w:firstLineChars="0"/>
        <w:jc w:val="center"/>
        <w:rPr>
          <w:rFonts w:ascii="Times New Roman" w:hAnsi="Times New Roman" w:cs="Times New Roman"/>
          <w:b/>
          <w:sz w:val="36"/>
          <w:szCs w:val="36"/>
          <w:lang w:eastAsia="zh-CN"/>
        </w:rPr>
      </w:pPr>
    </w:p>
    <w:p w14:paraId="5B1C332D">
      <w:pPr>
        <w:pStyle w:val="93"/>
        <w:spacing w:beforeLines="0" w:afterLines="0" w:line="240" w:lineRule="auto"/>
        <w:ind w:firstLine="0" w:firstLineChars="0"/>
        <w:jc w:val="center"/>
        <w:rPr>
          <w:rFonts w:ascii="Times New Roman" w:hAnsi="Times New Roman" w:cs="Times New Roman"/>
          <w:b/>
          <w:sz w:val="36"/>
          <w:szCs w:val="36"/>
          <w:lang w:eastAsia="zh-CN"/>
        </w:rPr>
      </w:pPr>
      <w:r>
        <w:rPr>
          <w:rFonts w:hint="eastAsia" w:ascii="Times New Roman" w:hAnsi="Times New Roman" w:cs="Times New Roman"/>
          <w:b/>
          <w:sz w:val="36"/>
          <w:szCs w:val="36"/>
          <w:lang w:eastAsia="zh-CN"/>
        </w:rPr>
        <w:t>企业概况</w:t>
      </w:r>
    </w:p>
    <w:p w14:paraId="6BFD4C4A">
      <w:pPr>
        <w:pStyle w:val="93"/>
        <w:spacing w:beforeLines="0" w:afterLines="0" w:line="240" w:lineRule="auto"/>
        <w:ind w:firstLine="0" w:firstLineChars="0"/>
        <w:jc w:val="center"/>
        <w:rPr>
          <w:rFonts w:cs="Times New Roman"/>
          <w:color w:val="FF0000"/>
          <w:lang w:eastAsia="zh-CN"/>
        </w:rPr>
      </w:pPr>
      <w:r>
        <w:rPr>
          <w:rFonts w:hint="eastAsia" w:ascii="Times New Roman" w:hAnsi="Times New Roman" w:cs="Times New Roman"/>
          <w:b/>
          <w:color w:val="FF0000"/>
          <w:sz w:val="24"/>
          <w:szCs w:val="24"/>
          <w:u w:val="single"/>
          <w:lang w:eastAsia="zh-CN"/>
        </w:rPr>
        <w:t>（如内容超过一页，可附页）</w:t>
      </w:r>
    </w:p>
    <w:p w14:paraId="02BB9E2A">
      <w:pPr>
        <w:pStyle w:val="2"/>
        <w:jc w:val="center"/>
        <w:rPr>
          <w:color w:val="FF0000"/>
        </w:rPr>
      </w:pPr>
    </w:p>
    <w:p w14:paraId="6A291E42">
      <w:pPr>
        <w:pStyle w:val="2"/>
        <w:jc w:val="center"/>
      </w:pPr>
    </w:p>
    <w:p w14:paraId="56BEE1BC">
      <w:pPr>
        <w:pStyle w:val="2"/>
        <w:jc w:val="center"/>
      </w:pPr>
    </w:p>
    <w:p w14:paraId="2B746217">
      <w:pPr>
        <w:pStyle w:val="2"/>
        <w:jc w:val="center"/>
      </w:pPr>
    </w:p>
    <w:p w14:paraId="537BEEAA">
      <w:pPr>
        <w:pStyle w:val="2"/>
        <w:jc w:val="center"/>
      </w:pPr>
    </w:p>
    <w:p w14:paraId="257032FF">
      <w:pPr>
        <w:pStyle w:val="2"/>
        <w:jc w:val="center"/>
      </w:pPr>
    </w:p>
    <w:p w14:paraId="12C66220">
      <w:pPr>
        <w:pStyle w:val="2"/>
        <w:jc w:val="center"/>
      </w:pPr>
    </w:p>
    <w:p w14:paraId="6D10BDA3">
      <w:pPr>
        <w:pStyle w:val="2"/>
        <w:jc w:val="center"/>
      </w:pPr>
    </w:p>
    <w:p w14:paraId="1508BE09">
      <w:pPr>
        <w:pStyle w:val="2"/>
      </w:pPr>
    </w:p>
    <w:p w14:paraId="47F33273">
      <w:pPr>
        <w:spacing w:line="500" w:lineRule="exact"/>
        <w:jc w:val="center"/>
        <w:rPr>
          <w:b/>
          <w:bCs/>
          <w:sz w:val="36"/>
          <w:szCs w:val="36"/>
          <w:lang w:eastAsia="zh-CN"/>
        </w:rPr>
      </w:pPr>
    </w:p>
    <w:p w14:paraId="0AD0982D">
      <w:pPr>
        <w:spacing w:line="500" w:lineRule="exact"/>
        <w:jc w:val="center"/>
        <w:rPr>
          <w:b/>
          <w:bCs/>
          <w:sz w:val="36"/>
          <w:szCs w:val="36"/>
          <w:lang w:eastAsia="zh-CN"/>
        </w:rPr>
      </w:pPr>
      <w:r>
        <w:rPr>
          <w:rFonts w:hint="eastAsia"/>
          <w:b/>
          <w:bCs/>
          <w:sz w:val="36"/>
          <w:szCs w:val="36"/>
          <w:lang w:eastAsia="zh-CN"/>
        </w:rPr>
        <w:t>营业执照复印件</w:t>
      </w:r>
    </w:p>
    <w:p w14:paraId="6EE813CA">
      <w:pPr>
        <w:pStyle w:val="2"/>
        <w:jc w:val="center"/>
      </w:pPr>
    </w:p>
    <w:p w14:paraId="48FDC288">
      <w:pPr>
        <w:pStyle w:val="2"/>
        <w:jc w:val="center"/>
      </w:pPr>
    </w:p>
    <w:p w14:paraId="3FC6BF64">
      <w:pPr>
        <w:pStyle w:val="2"/>
        <w:rPr>
          <w:rFonts w:ascii="Times New Roman" w:hAnsi="Times New Roman"/>
          <w:b/>
          <w:bCs/>
          <w:kern w:val="2"/>
          <w:sz w:val="36"/>
          <w:szCs w:val="36"/>
        </w:rPr>
      </w:pPr>
      <w:r>
        <w:rPr>
          <w:rFonts w:hint="eastAsia" w:ascii="Times New Roman" w:hAnsi="Times New Roman"/>
          <w:b/>
          <w:bCs/>
          <w:kern w:val="2"/>
          <w:sz w:val="36"/>
          <w:szCs w:val="36"/>
        </w:rPr>
        <w:t>业绩证明</w:t>
      </w:r>
    </w:p>
    <w:p w14:paraId="33F73493">
      <w:pPr>
        <w:pStyle w:val="93"/>
        <w:spacing w:beforeLines="0" w:afterLines="0" w:line="240" w:lineRule="auto"/>
        <w:ind w:firstLine="0" w:firstLineChars="0"/>
        <w:jc w:val="center"/>
        <w:rPr>
          <w:rFonts w:ascii="Times New Roman" w:hAnsi="Times New Roman" w:cs="Times New Roman"/>
          <w:b/>
          <w:color w:val="FF0000"/>
          <w:sz w:val="24"/>
          <w:szCs w:val="24"/>
          <w:u w:val="single"/>
          <w:lang w:eastAsia="zh-CN"/>
        </w:rPr>
      </w:pPr>
      <w:r>
        <w:rPr>
          <w:rFonts w:hint="eastAsia" w:ascii="Times New Roman" w:hAnsi="Times New Roman" w:cs="Times New Roman"/>
          <w:b/>
          <w:color w:val="FF0000"/>
          <w:sz w:val="24"/>
          <w:szCs w:val="24"/>
          <w:u w:val="single"/>
          <w:lang w:eastAsia="zh-CN"/>
        </w:rPr>
        <w:t>（如内容超过一页，可附页）</w:t>
      </w:r>
    </w:p>
    <w:p w14:paraId="498B44C7">
      <w:pPr>
        <w:pStyle w:val="93"/>
        <w:spacing w:beforeLines="0" w:afterLines="0" w:line="240" w:lineRule="auto"/>
        <w:rPr>
          <w:rFonts w:cs="Times New Roman"/>
          <w:bCs w:val="0"/>
          <w:color w:val="4E6127"/>
          <w:lang w:eastAsia="zh-CN"/>
        </w:rPr>
      </w:pPr>
    </w:p>
    <w:p w14:paraId="4705ACD3">
      <w:pPr>
        <w:pStyle w:val="93"/>
        <w:spacing w:beforeLines="0" w:afterLines="0" w:line="240" w:lineRule="auto"/>
        <w:rPr>
          <w:rFonts w:cs="Times New Roman"/>
          <w:bCs w:val="0"/>
          <w:lang w:eastAsia="zh-CN"/>
        </w:rPr>
      </w:pPr>
    </w:p>
    <w:bookmarkEnd w:id="8"/>
    <w:p w14:paraId="6F09B2B2">
      <w:pPr>
        <w:pStyle w:val="2"/>
        <w:spacing w:line="680" w:lineRule="exact"/>
        <w:rPr>
          <w:b/>
          <w:sz w:val="28"/>
          <w:szCs w:val="28"/>
        </w:rPr>
      </w:pPr>
    </w:p>
    <w:p w14:paraId="3707F199">
      <w:pPr>
        <w:pStyle w:val="2"/>
        <w:spacing w:line="680" w:lineRule="exact"/>
        <w:rPr>
          <w:b/>
          <w:sz w:val="28"/>
          <w:szCs w:val="28"/>
        </w:rPr>
      </w:pPr>
    </w:p>
    <w:p w14:paraId="3C6C5A2C">
      <w:pPr>
        <w:pStyle w:val="2"/>
      </w:pPr>
    </w:p>
    <w:p w14:paraId="5EAA3F30">
      <w:pPr>
        <w:pStyle w:val="2"/>
        <w:spacing w:line="680" w:lineRule="exact"/>
        <w:rPr>
          <w:b/>
          <w:sz w:val="28"/>
          <w:szCs w:val="28"/>
        </w:rPr>
      </w:pPr>
    </w:p>
    <w:p w14:paraId="2586D3D4">
      <w:pPr>
        <w:pStyle w:val="2"/>
        <w:spacing w:line="680" w:lineRule="exact"/>
        <w:rPr>
          <w:b/>
          <w:sz w:val="28"/>
          <w:szCs w:val="28"/>
        </w:rPr>
      </w:pPr>
    </w:p>
    <w:p w14:paraId="21080D6C">
      <w:pPr>
        <w:pStyle w:val="2"/>
        <w:spacing w:line="680" w:lineRule="exact"/>
        <w:rPr>
          <w:b/>
          <w:sz w:val="28"/>
          <w:szCs w:val="28"/>
        </w:rPr>
      </w:pPr>
    </w:p>
    <w:p w14:paraId="75390A2B">
      <w:pPr>
        <w:snapToGrid w:val="0"/>
        <w:spacing w:line="400" w:lineRule="exact"/>
        <w:rPr>
          <w:b/>
          <w:bCs/>
          <w:sz w:val="32"/>
          <w:szCs w:val="32"/>
          <w:lang w:eastAsia="zh-CN"/>
        </w:rPr>
      </w:pPr>
    </w:p>
    <w:p w14:paraId="53349599">
      <w:pPr>
        <w:snapToGrid w:val="0"/>
        <w:spacing w:line="400" w:lineRule="exact"/>
        <w:rPr>
          <w:b/>
          <w:bCs/>
          <w:sz w:val="32"/>
          <w:szCs w:val="32"/>
          <w:lang w:eastAsia="zh-CN"/>
        </w:rPr>
      </w:pPr>
    </w:p>
    <w:p w14:paraId="32F91938">
      <w:pPr>
        <w:snapToGrid w:val="0"/>
        <w:spacing w:line="400" w:lineRule="exact"/>
        <w:rPr>
          <w:b/>
          <w:bCs/>
          <w:sz w:val="32"/>
          <w:szCs w:val="32"/>
          <w:lang w:eastAsia="zh-CN"/>
        </w:rPr>
      </w:pPr>
    </w:p>
    <w:p w14:paraId="724FA5E6">
      <w:pPr>
        <w:snapToGrid w:val="0"/>
        <w:spacing w:line="400" w:lineRule="exact"/>
        <w:rPr>
          <w:sz w:val="24"/>
          <w:szCs w:val="24"/>
          <w:u w:val="single"/>
          <w:lang w:eastAsia="zh-CN"/>
        </w:rPr>
        <w:sectPr>
          <w:pgSz w:w="11910" w:h="16840"/>
          <w:pgMar w:top="1500" w:right="1278" w:bottom="740" w:left="1300" w:header="0" w:footer="551" w:gutter="0"/>
          <w:cols w:space="720" w:num="1"/>
          <w:docGrid w:linePitch="299" w:charSpace="0"/>
        </w:sectPr>
      </w:pPr>
    </w:p>
    <w:p w14:paraId="5F22EB4A">
      <w:pPr>
        <w:spacing w:line="360" w:lineRule="auto"/>
        <w:rPr>
          <w:rFonts w:ascii="Times New Roman" w:hAnsi="Times New Roman" w:cs="Times New Roman"/>
          <w:b/>
          <w:sz w:val="30"/>
          <w:szCs w:val="30"/>
          <w:lang w:eastAsia="zh-CN"/>
        </w:rPr>
      </w:pPr>
      <w:r>
        <w:rPr>
          <w:rFonts w:hint="eastAsia" w:ascii="Times New Roman" w:hAnsi="Times New Roman" w:cs="Times New Roman"/>
          <w:b/>
          <w:sz w:val="28"/>
          <w:szCs w:val="28"/>
          <w:lang w:eastAsia="zh-CN"/>
        </w:rPr>
        <w:t>附件三：</w:t>
      </w:r>
    </w:p>
    <w:p w14:paraId="62E84A48">
      <w:pPr>
        <w:spacing w:line="360" w:lineRule="auto"/>
        <w:jc w:val="center"/>
        <w:rPr>
          <w:sz w:val="30"/>
          <w:szCs w:val="30"/>
          <w:lang w:eastAsia="zh-CN"/>
        </w:rPr>
      </w:pPr>
      <w:r>
        <w:rPr>
          <w:rFonts w:hint="eastAsia" w:ascii="Times New Roman" w:hAnsi="Times New Roman" w:cs="Times New Roman"/>
          <w:b/>
          <w:sz w:val="30"/>
          <w:szCs w:val="30"/>
          <w:lang w:eastAsia="zh-CN"/>
        </w:rPr>
        <w:t>商务报价函</w:t>
      </w:r>
    </w:p>
    <w:p w14:paraId="50D59CA3">
      <w:pPr>
        <w:spacing w:line="560" w:lineRule="exact"/>
        <w:rPr>
          <w:rFonts w:ascii="Times New Roman"/>
          <w:sz w:val="24"/>
          <w:szCs w:val="24"/>
          <w:lang w:eastAsia="zh-CN"/>
        </w:rPr>
      </w:pPr>
      <w:r>
        <w:rPr>
          <w:rFonts w:hint="eastAsia" w:ascii="Times New Roman" w:hAnsi="Times New Roman"/>
          <w:sz w:val="24"/>
          <w:szCs w:val="24"/>
          <w:lang w:eastAsia="zh-CN"/>
        </w:rPr>
        <w:t>致：</w:t>
      </w:r>
      <w:r>
        <w:rPr>
          <w:rFonts w:hint="eastAsia" w:ascii="Times New Roman"/>
          <w:sz w:val="24"/>
          <w:szCs w:val="24"/>
          <w:lang w:eastAsia="zh-CN"/>
        </w:rPr>
        <w:t>福建福海创石油化工有限公司</w:t>
      </w:r>
    </w:p>
    <w:p w14:paraId="777F0EAD">
      <w:pPr>
        <w:spacing w:line="360" w:lineRule="auto"/>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 xml:space="preserve">    究福建福海</w:t>
      </w:r>
      <w:r>
        <w:rPr>
          <w:rFonts w:hint="eastAsia" w:asciiTheme="minorEastAsia" w:hAnsiTheme="minorEastAsia" w:eastAsiaTheme="minorEastAsia"/>
          <w:bCs/>
          <w:sz w:val="24"/>
          <w:szCs w:val="24"/>
          <w:u w:val="single"/>
          <w:lang w:eastAsia="zh-CN"/>
        </w:rPr>
        <w:t>创石油化工有限公司2024年消防灭火救援个人防护装备、专职消防队床上用品采购比选文件的全部内容后，我方愿以以下报价，严格</w:t>
      </w:r>
      <w:r>
        <w:rPr>
          <w:rFonts w:hint="eastAsia" w:asciiTheme="minorEastAsia" w:hAnsiTheme="minorEastAsia" w:eastAsiaTheme="minorEastAsia"/>
          <w:sz w:val="24"/>
          <w:szCs w:val="24"/>
          <w:lang w:eastAsia="zh-CN"/>
        </w:rPr>
        <w:t>按照自主比选文件的要求，参与本项目的比选。</w:t>
      </w:r>
    </w:p>
    <w:tbl>
      <w:tblPr>
        <w:tblStyle w:val="46"/>
        <w:tblW w:w="10499" w:type="dxa"/>
        <w:tblInd w:w="-1026" w:type="dxa"/>
        <w:tblLayout w:type="autofit"/>
        <w:tblCellMar>
          <w:top w:w="0" w:type="dxa"/>
          <w:left w:w="108" w:type="dxa"/>
          <w:bottom w:w="0" w:type="dxa"/>
          <w:right w:w="108" w:type="dxa"/>
        </w:tblCellMar>
      </w:tblPr>
      <w:tblGrid>
        <w:gridCol w:w="850"/>
        <w:gridCol w:w="1985"/>
        <w:gridCol w:w="1701"/>
        <w:gridCol w:w="1418"/>
        <w:gridCol w:w="812"/>
        <w:gridCol w:w="749"/>
        <w:gridCol w:w="992"/>
        <w:gridCol w:w="1274"/>
        <w:gridCol w:w="718"/>
      </w:tblGrid>
      <w:tr w14:paraId="73DAAC53">
        <w:tblPrEx>
          <w:tblCellMar>
            <w:top w:w="0" w:type="dxa"/>
            <w:left w:w="108" w:type="dxa"/>
            <w:bottom w:w="0" w:type="dxa"/>
            <w:right w:w="108" w:type="dxa"/>
          </w:tblCellMar>
        </w:tblPrEx>
        <w:trPr>
          <w:trHeight w:val="566" w:hRule="atLeast"/>
        </w:trPr>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70D9EC">
            <w:pPr>
              <w:widowControl/>
              <w:jc w:val="center"/>
              <w:rPr>
                <w:rFonts w:asciiTheme="minorEastAsia" w:hAnsiTheme="minorEastAsia" w:eastAsiaTheme="minorEastAsia"/>
                <w:color w:val="000000"/>
                <w:sz w:val="20"/>
                <w:szCs w:val="20"/>
                <w:lang w:eastAsia="zh-CN"/>
              </w:rPr>
            </w:pPr>
            <w:r>
              <w:rPr>
                <w:rFonts w:hint="eastAsia" w:asciiTheme="minorEastAsia" w:hAnsiTheme="minorEastAsia" w:eastAsiaTheme="minorEastAsia"/>
                <w:color w:val="000000"/>
                <w:sz w:val="20"/>
                <w:szCs w:val="20"/>
                <w:lang w:eastAsia="zh-CN"/>
              </w:rPr>
              <w:t>项目</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5FE76E41">
            <w:pPr>
              <w:widowControl/>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物品名称</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8D75B13">
            <w:pPr>
              <w:widowControl/>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品牌规格</w:t>
            </w:r>
          </w:p>
        </w:tc>
        <w:tc>
          <w:tcPr>
            <w:tcW w:w="1418" w:type="dxa"/>
            <w:tcBorders>
              <w:top w:val="single" w:color="auto" w:sz="4" w:space="0"/>
              <w:left w:val="nil"/>
              <w:bottom w:val="single" w:color="auto" w:sz="4" w:space="0"/>
              <w:right w:val="single" w:color="auto" w:sz="4" w:space="0"/>
            </w:tcBorders>
            <w:shd w:val="clear" w:color="auto" w:fill="auto"/>
            <w:noWrap/>
            <w:vAlign w:val="center"/>
          </w:tcPr>
          <w:p w14:paraId="44C55B56">
            <w:pPr>
              <w:widowControl/>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型号</w:t>
            </w:r>
          </w:p>
        </w:tc>
        <w:tc>
          <w:tcPr>
            <w:tcW w:w="812" w:type="dxa"/>
            <w:tcBorders>
              <w:top w:val="single" w:color="auto" w:sz="4" w:space="0"/>
              <w:left w:val="nil"/>
              <w:bottom w:val="single" w:color="auto" w:sz="4" w:space="0"/>
              <w:right w:val="single" w:color="auto" w:sz="4" w:space="0"/>
            </w:tcBorders>
            <w:shd w:val="clear" w:color="auto" w:fill="auto"/>
            <w:noWrap/>
            <w:vAlign w:val="center"/>
          </w:tcPr>
          <w:p w14:paraId="3CEC8B25">
            <w:pPr>
              <w:widowControl/>
              <w:jc w:val="center"/>
              <w:rPr>
                <w:rFonts w:asciiTheme="minorEastAsia" w:hAnsiTheme="minorEastAsia" w:eastAsiaTheme="minorEastAsia"/>
                <w:color w:val="000000"/>
                <w:sz w:val="20"/>
                <w:szCs w:val="20"/>
                <w:lang w:eastAsia="zh-CN"/>
              </w:rPr>
            </w:pPr>
            <w:r>
              <w:rPr>
                <w:rFonts w:hint="eastAsia" w:asciiTheme="minorEastAsia" w:hAnsiTheme="minorEastAsia" w:eastAsiaTheme="minorEastAsia"/>
                <w:color w:val="000000"/>
                <w:sz w:val="20"/>
                <w:szCs w:val="20"/>
                <w:lang w:eastAsia="zh-CN"/>
              </w:rPr>
              <w:t>单位</w:t>
            </w:r>
          </w:p>
        </w:tc>
        <w:tc>
          <w:tcPr>
            <w:tcW w:w="749" w:type="dxa"/>
            <w:tcBorders>
              <w:top w:val="single" w:color="auto" w:sz="4" w:space="0"/>
              <w:left w:val="nil"/>
              <w:bottom w:val="single" w:color="auto" w:sz="4" w:space="0"/>
              <w:right w:val="single" w:color="auto" w:sz="4" w:space="0"/>
            </w:tcBorders>
            <w:vAlign w:val="center"/>
          </w:tcPr>
          <w:p w14:paraId="226A3709">
            <w:pPr>
              <w:widowControl/>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数量</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76250A34">
            <w:pPr>
              <w:widowControl/>
              <w:jc w:val="center"/>
              <w:rPr>
                <w:rFonts w:asciiTheme="minorEastAsia" w:hAnsiTheme="minorEastAsia" w:eastAsiaTheme="minorEastAsia"/>
                <w:color w:val="000000"/>
                <w:sz w:val="20"/>
                <w:szCs w:val="20"/>
                <w:lang w:eastAsia="zh-CN"/>
              </w:rPr>
            </w:pPr>
            <w:r>
              <w:rPr>
                <w:rFonts w:hint="eastAsia" w:asciiTheme="minorEastAsia" w:hAnsiTheme="minorEastAsia" w:eastAsiaTheme="minorEastAsia"/>
                <w:color w:val="000000"/>
                <w:sz w:val="20"/>
                <w:szCs w:val="20"/>
                <w:lang w:eastAsia="zh-CN"/>
              </w:rPr>
              <w:t>单价</w:t>
            </w:r>
          </w:p>
        </w:tc>
        <w:tc>
          <w:tcPr>
            <w:tcW w:w="1274" w:type="dxa"/>
            <w:tcBorders>
              <w:top w:val="single" w:color="auto" w:sz="4" w:space="0"/>
              <w:left w:val="nil"/>
              <w:bottom w:val="single" w:color="auto" w:sz="4" w:space="0"/>
              <w:right w:val="single" w:color="auto" w:sz="4" w:space="0"/>
            </w:tcBorders>
            <w:shd w:val="clear" w:color="auto" w:fill="auto"/>
            <w:vAlign w:val="center"/>
          </w:tcPr>
          <w:p w14:paraId="2F6A0CBC">
            <w:pPr>
              <w:widowControl/>
              <w:jc w:val="center"/>
              <w:rPr>
                <w:rFonts w:asciiTheme="minorEastAsia" w:hAnsiTheme="minorEastAsia" w:eastAsiaTheme="minorEastAsia"/>
                <w:color w:val="000000"/>
                <w:sz w:val="20"/>
                <w:szCs w:val="20"/>
                <w:lang w:eastAsia="zh-CN"/>
              </w:rPr>
            </w:pPr>
            <w:r>
              <w:rPr>
                <w:rFonts w:hint="eastAsia" w:asciiTheme="minorEastAsia" w:hAnsiTheme="minorEastAsia" w:eastAsiaTheme="minorEastAsia"/>
                <w:color w:val="000000"/>
                <w:sz w:val="20"/>
                <w:szCs w:val="20"/>
                <w:lang w:eastAsia="zh-CN"/>
              </w:rPr>
              <w:t>小计</w:t>
            </w:r>
          </w:p>
        </w:tc>
        <w:tc>
          <w:tcPr>
            <w:tcW w:w="718" w:type="dxa"/>
            <w:tcBorders>
              <w:top w:val="single" w:color="auto" w:sz="4" w:space="0"/>
              <w:left w:val="nil"/>
              <w:bottom w:val="single" w:color="auto" w:sz="4" w:space="0"/>
              <w:right w:val="single" w:color="auto" w:sz="4" w:space="0"/>
            </w:tcBorders>
            <w:shd w:val="clear" w:color="auto" w:fill="auto"/>
            <w:noWrap/>
            <w:vAlign w:val="center"/>
          </w:tcPr>
          <w:p w14:paraId="06116CD7">
            <w:pPr>
              <w:widowControl/>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备注</w:t>
            </w:r>
          </w:p>
        </w:tc>
      </w:tr>
      <w:tr w14:paraId="331DAC33">
        <w:tblPrEx>
          <w:tblCellMar>
            <w:top w:w="0" w:type="dxa"/>
            <w:left w:w="108" w:type="dxa"/>
            <w:bottom w:w="0" w:type="dxa"/>
            <w:right w:w="108" w:type="dxa"/>
          </w:tblCellMar>
        </w:tblPrEx>
        <w:trPr>
          <w:trHeight w:val="546" w:hRule="atLeast"/>
        </w:trPr>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AB3433">
            <w:pPr>
              <w:widowControl/>
              <w:jc w:val="center"/>
              <w:rPr>
                <w:rFonts w:asciiTheme="minorEastAsia" w:hAnsiTheme="minorEastAsia" w:eastAsiaTheme="minorEastAsia"/>
                <w:color w:val="000000"/>
                <w:sz w:val="21"/>
                <w:szCs w:val="21"/>
                <w:lang w:eastAsia="zh-CN"/>
              </w:rPr>
            </w:pPr>
            <w:r>
              <w:rPr>
                <w:rFonts w:hint="eastAsia" w:asciiTheme="minorEastAsia" w:hAnsiTheme="minorEastAsia" w:eastAsiaTheme="minorEastAsia"/>
                <w:color w:val="000000"/>
                <w:sz w:val="21"/>
                <w:szCs w:val="21"/>
                <w:lang w:eastAsia="zh-CN"/>
              </w:rPr>
              <w:t>1</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0797FA18">
            <w:pPr>
              <w:widowControl/>
              <w:rPr>
                <w:rFonts w:asciiTheme="minorEastAsia" w:hAnsiTheme="minorEastAsia" w:eastAsiaTheme="minorEastAsia"/>
                <w:color w:val="000000"/>
                <w:sz w:val="21"/>
                <w:szCs w:val="21"/>
              </w:rPr>
            </w:pPr>
            <w:r>
              <w:rPr>
                <w:rFonts w:hint="eastAsia" w:cs="Times New Roman" w:asciiTheme="minorEastAsia" w:hAnsiTheme="minorEastAsia" w:eastAsiaTheme="minorEastAsia"/>
                <w:bCs/>
                <w:color w:val="000000"/>
                <w:sz w:val="21"/>
                <w:szCs w:val="21"/>
                <w:shd w:val="clear" w:color="auto" w:fill="FFFFFF"/>
                <w:lang w:eastAsia="zh-CN"/>
              </w:rPr>
              <w:t>防员灭火服</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8A4AB7B">
            <w:pPr>
              <w:widowControl/>
              <w:jc w:val="center"/>
              <w:rPr>
                <w:rFonts w:asciiTheme="minorEastAsia" w:hAnsiTheme="minorEastAsia" w:eastAsiaTheme="minorEastAsia"/>
                <w:color w:val="000000"/>
                <w:sz w:val="21"/>
                <w:szCs w:val="21"/>
                <w:highlight w:val="yellow"/>
              </w:rPr>
            </w:pPr>
          </w:p>
        </w:tc>
        <w:tc>
          <w:tcPr>
            <w:tcW w:w="1418" w:type="dxa"/>
            <w:tcBorders>
              <w:top w:val="single" w:color="auto" w:sz="4" w:space="0"/>
              <w:left w:val="nil"/>
              <w:bottom w:val="single" w:color="auto" w:sz="4" w:space="0"/>
              <w:right w:val="single" w:color="auto" w:sz="4" w:space="0"/>
            </w:tcBorders>
            <w:shd w:val="clear" w:color="auto" w:fill="auto"/>
            <w:noWrap/>
            <w:vAlign w:val="center"/>
          </w:tcPr>
          <w:p w14:paraId="0A8F9491">
            <w:pPr>
              <w:widowControl/>
              <w:ind w:left="-585" w:leftChars="-266" w:firstLine="585" w:firstLineChars="279"/>
              <w:jc w:val="center"/>
              <w:rPr>
                <w:rFonts w:asciiTheme="minorEastAsia" w:hAnsiTheme="minorEastAsia" w:eastAsiaTheme="minorEastAsia"/>
                <w:color w:val="000000"/>
                <w:sz w:val="21"/>
                <w:szCs w:val="21"/>
              </w:rPr>
            </w:pPr>
          </w:p>
        </w:tc>
        <w:tc>
          <w:tcPr>
            <w:tcW w:w="812" w:type="dxa"/>
            <w:tcBorders>
              <w:top w:val="single" w:color="auto" w:sz="4" w:space="0"/>
              <w:left w:val="nil"/>
              <w:bottom w:val="single" w:color="auto" w:sz="4" w:space="0"/>
              <w:right w:val="single" w:color="auto" w:sz="4" w:space="0"/>
            </w:tcBorders>
            <w:shd w:val="clear" w:color="auto" w:fill="auto"/>
            <w:noWrap/>
            <w:vAlign w:val="center"/>
          </w:tcPr>
          <w:p w14:paraId="4C3CD7AC">
            <w:pPr>
              <w:widowControl/>
              <w:jc w:val="center"/>
              <w:rPr>
                <w:rFonts w:asciiTheme="minorEastAsia" w:hAnsiTheme="minorEastAsia" w:eastAsiaTheme="minorEastAsia"/>
                <w:color w:val="000000"/>
                <w:sz w:val="21"/>
                <w:szCs w:val="21"/>
                <w:lang w:eastAsia="zh-CN"/>
              </w:rPr>
            </w:pPr>
            <w:r>
              <w:rPr>
                <w:rFonts w:hint="eastAsia" w:asciiTheme="minorEastAsia" w:hAnsiTheme="minorEastAsia" w:eastAsiaTheme="minorEastAsia"/>
                <w:color w:val="000000"/>
                <w:sz w:val="21"/>
                <w:szCs w:val="21"/>
                <w:lang w:eastAsia="zh-CN"/>
              </w:rPr>
              <w:t>套</w:t>
            </w:r>
          </w:p>
        </w:tc>
        <w:tc>
          <w:tcPr>
            <w:tcW w:w="749" w:type="dxa"/>
            <w:tcBorders>
              <w:top w:val="single" w:color="auto" w:sz="4" w:space="0"/>
              <w:left w:val="nil"/>
              <w:bottom w:val="single" w:color="auto" w:sz="4" w:space="0"/>
              <w:right w:val="single" w:color="auto" w:sz="4" w:space="0"/>
            </w:tcBorders>
            <w:vAlign w:val="center"/>
          </w:tcPr>
          <w:p w14:paraId="12EA1CD3">
            <w:pPr>
              <w:widowControl/>
              <w:jc w:val="center"/>
              <w:rPr>
                <w:rFonts w:asciiTheme="minorEastAsia" w:hAnsiTheme="minorEastAsia" w:eastAsiaTheme="minorEastAsia"/>
                <w:color w:val="000000"/>
                <w:sz w:val="21"/>
                <w:szCs w:val="21"/>
                <w:lang w:eastAsia="zh-CN"/>
              </w:rPr>
            </w:pPr>
            <w:r>
              <w:rPr>
                <w:rFonts w:hint="eastAsia" w:asciiTheme="minorEastAsia" w:hAnsiTheme="minorEastAsia" w:eastAsiaTheme="minorEastAsia"/>
                <w:color w:val="000000"/>
                <w:sz w:val="21"/>
                <w:szCs w:val="21"/>
                <w:lang w:eastAsia="zh-CN"/>
              </w:rPr>
              <w:t>20</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05B97909">
            <w:pPr>
              <w:widowControl/>
              <w:jc w:val="center"/>
              <w:rPr>
                <w:rFonts w:asciiTheme="minorEastAsia" w:hAnsiTheme="minorEastAsia" w:eastAsiaTheme="minorEastAsia"/>
                <w:color w:val="000000"/>
                <w:sz w:val="21"/>
                <w:szCs w:val="21"/>
                <w:highlight w:val="yellow"/>
                <w:lang w:eastAsia="zh-CN"/>
              </w:rPr>
            </w:pPr>
          </w:p>
        </w:tc>
        <w:tc>
          <w:tcPr>
            <w:tcW w:w="1274" w:type="dxa"/>
            <w:tcBorders>
              <w:top w:val="single" w:color="auto" w:sz="4" w:space="0"/>
              <w:left w:val="nil"/>
              <w:bottom w:val="single" w:color="auto" w:sz="4" w:space="0"/>
              <w:right w:val="single" w:color="auto" w:sz="4" w:space="0"/>
            </w:tcBorders>
            <w:shd w:val="clear" w:color="auto" w:fill="auto"/>
            <w:vAlign w:val="center"/>
          </w:tcPr>
          <w:p w14:paraId="14B3C95E">
            <w:pPr>
              <w:widowControl/>
              <w:jc w:val="center"/>
              <w:rPr>
                <w:rFonts w:asciiTheme="minorEastAsia" w:hAnsiTheme="minorEastAsia" w:eastAsiaTheme="minorEastAsia"/>
                <w:color w:val="000000"/>
                <w:sz w:val="21"/>
                <w:szCs w:val="21"/>
                <w:highlight w:val="yellow"/>
                <w:lang w:eastAsia="zh-CN"/>
              </w:rPr>
            </w:pPr>
          </w:p>
        </w:tc>
        <w:tc>
          <w:tcPr>
            <w:tcW w:w="718" w:type="dxa"/>
            <w:tcBorders>
              <w:top w:val="single" w:color="auto" w:sz="4" w:space="0"/>
              <w:left w:val="nil"/>
              <w:bottom w:val="single" w:color="auto" w:sz="4" w:space="0"/>
              <w:right w:val="single" w:color="auto" w:sz="4" w:space="0"/>
            </w:tcBorders>
            <w:shd w:val="clear" w:color="auto" w:fill="auto"/>
            <w:noWrap/>
            <w:vAlign w:val="center"/>
          </w:tcPr>
          <w:p w14:paraId="477396E8">
            <w:pPr>
              <w:widowControl/>
              <w:jc w:val="center"/>
              <w:rPr>
                <w:rFonts w:asciiTheme="minorEastAsia" w:hAnsiTheme="minorEastAsia" w:eastAsiaTheme="minorEastAsia"/>
                <w:color w:val="000000"/>
                <w:sz w:val="21"/>
                <w:szCs w:val="21"/>
              </w:rPr>
            </w:pPr>
          </w:p>
        </w:tc>
      </w:tr>
      <w:tr w14:paraId="7474BB90">
        <w:tblPrEx>
          <w:tblCellMar>
            <w:top w:w="0" w:type="dxa"/>
            <w:left w:w="108" w:type="dxa"/>
            <w:bottom w:w="0" w:type="dxa"/>
            <w:right w:w="108" w:type="dxa"/>
          </w:tblCellMar>
        </w:tblPrEx>
        <w:trPr>
          <w:trHeight w:val="568" w:hRule="atLeast"/>
        </w:trPr>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29F27F">
            <w:pPr>
              <w:widowControl/>
              <w:jc w:val="center"/>
              <w:rPr>
                <w:rFonts w:asciiTheme="minorEastAsia" w:hAnsiTheme="minorEastAsia" w:eastAsiaTheme="minorEastAsia"/>
                <w:color w:val="000000"/>
                <w:sz w:val="21"/>
                <w:szCs w:val="21"/>
                <w:lang w:eastAsia="zh-CN"/>
              </w:rPr>
            </w:pPr>
            <w:r>
              <w:rPr>
                <w:rFonts w:hint="eastAsia" w:asciiTheme="minorEastAsia" w:hAnsiTheme="minorEastAsia" w:eastAsiaTheme="minorEastAsia"/>
                <w:color w:val="000000"/>
                <w:sz w:val="21"/>
                <w:szCs w:val="21"/>
                <w:lang w:eastAsia="zh-CN"/>
              </w:rPr>
              <w:t>2</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1DC7F0CF">
            <w:pPr>
              <w:widowControl/>
              <w:rPr>
                <w:rFonts w:asciiTheme="minorEastAsia" w:hAnsiTheme="minorEastAsia" w:eastAsiaTheme="minorEastAsia"/>
                <w:color w:val="000000"/>
                <w:sz w:val="21"/>
                <w:szCs w:val="21"/>
              </w:rPr>
            </w:pPr>
            <w:r>
              <w:rPr>
                <w:rFonts w:hint="eastAsia" w:cs="Times New Roman" w:asciiTheme="minorEastAsia" w:hAnsiTheme="minorEastAsia" w:eastAsiaTheme="minorEastAsia"/>
                <w:bCs/>
                <w:color w:val="000000"/>
                <w:sz w:val="21"/>
                <w:szCs w:val="21"/>
                <w:shd w:val="clear" w:color="auto" w:fill="FFFFFF"/>
                <w:lang w:eastAsia="zh-CN"/>
              </w:rPr>
              <w:t>消防头盔</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CEF7E74">
            <w:pPr>
              <w:widowControl/>
              <w:jc w:val="center"/>
              <w:rPr>
                <w:rFonts w:asciiTheme="minorEastAsia" w:hAnsiTheme="minorEastAsia" w:eastAsiaTheme="minorEastAsia"/>
                <w:color w:val="000000"/>
                <w:sz w:val="21"/>
                <w:szCs w:val="21"/>
                <w:highlight w:val="yellow"/>
              </w:rPr>
            </w:pPr>
          </w:p>
        </w:tc>
        <w:tc>
          <w:tcPr>
            <w:tcW w:w="1418" w:type="dxa"/>
            <w:tcBorders>
              <w:top w:val="single" w:color="auto" w:sz="4" w:space="0"/>
              <w:left w:val="nil"/>
              <w:bottom w:val="single" w:color="auto" w:sz="4" w:space="0"/>
              <w:right w:val="single" w:color="auto" w:sz="4" w:space="0"/>
            </w:tcBorders>
            <w:shd w:val="clear" w:color="auto" w:fill="auto"/>
            <w:noWrap/>
            <w:vAlign w:val="center"/>
          </w:tcPr>
          <w:p w14:paraId="461FBC12">
            <w:pPr>
              <w:widowControl/>
              <w:jc w:val="center"/>
              <w:rPr>
                <w:rFonts w:asciiTheme="minorEastAsia" w:hAnsiTheme="minorEastAsia" w:eastAsiaTheme="minorEastAsia"/>
                <w:color w:val="000000"/>
                <w:sz w:val="21"/>
                <w:szCs w:val="21"/>
              </w:rPr>
            </w:pPr>
          </w:p>
        </w:tc>
        <w:tc>
          <w:tcPr>
            <w:tcW w:w="812" w:type="dxa"/>
            <w:tcBorders>
              <w:top w:val="single" w:color="auto" w:sz="4" w:space="0"/>
              <w:left w:val="nil"/>
              <w:bottom w:val="single" w:color="auto" w:sz="4" w:space="0"/>
              <w:right w:val="single" w:color="auto" w:sz="4" w:space="0"/>
            </w:tcBorders>
            <w:shd w:val="clear" w:color="auto" w:fill="auto"/>
            <w:noWrap/>
            <w:vAlign w:val="center"/>
          </w:tcPr>
          <w:p w14:paraId="04FFE96E">
            <w:pPr>
              <w:widowControl/>
              <w:jc w:val="center"/>
              <w:rPr>
                <w:rFonts w:asciiTheme="minorEastAsia" w:hAnsiTheme="minorEastAsia" w:eastAsiaTheme="minorEastAsia"/>
                <w:color w:val="000000"/>
                <w:sz w:val="21"/>
                <w:szCs w:val="21"/>
                <w:lang w:eastAsia="zh-CN"/>
              </w:rPr>
            </w:pPr>
            <w:r>
              <w:rPr>
                <w:rFonts w:hint="eastAsia" w:asciiTheme="minorEastAsia" w:hAnsiTheme="minorEastAsia" w:eastAsiaTheme="minorEastAsia"/>
                <w:color w:val="000000"/>
                <w:sz w:val="21"/>
                <w:szCs w:val="21"/>
                <w:lang w:eastAsia="zh-CN"/>
              </w:rPr>
              <w:t>顶</w:t>
            </w:r>
          </w:p>
        </w:tc>
        <w:tc>
          <w:tcPr>
            <w:tcW w:w="749" w:type="dxa"/>
            <w:tcBorders>
              <w:top w:val="single" w:color="auto" w:sz="4" w:space="0"/>
              <w:left w:val="nil"/>
              <w:bottom w:val="single" w:color="auto" w:sz="4" w:space="0"/>
              <w:right w:val="single" w:color="auto" w:sz="4" w:space="0"/>
            </w:tcBorders>
            <w:vAlign w:val="center"/>
          </w:tcPr>
          <w:p w14:paraId="2C6DA14D">
            <w:pPr>
              <w:widowControl/>
              <w:jc w:val="center"/>
              <w:rPr>
                <w:rFonts w:asciiTheme="minorEastAsia" w:hAnsiTheme="minorEastAsia" w:eastAsiaTheme="minorEastAsia"/>
                <w:color w:val="000000"/>
                <w:sz w:val="21"/>
                <w:szCs w:val="21"/>
                <w:lang w:eastAsia="zh-CN"/>
              </w:rPr>
            </w:pPr>
            <w:r>
              <w:rPr>
                <w:rFonts w:hint="eastAsia" w:asciiTheme="minorEastAsia" w:hAnsiTheme="minorEastAsia" w:eastAsiaTheme="minorEastAsia"/>
                <w:color w:val="000000"/>
                <w:sz w:val="21"/>
                <w:szCs w:val="21"/>
                <w:lang w:eastAsia="zh-CN"/>
              </w:rPr>
              <w:t>20</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38F9B23A">
            <w:pPr>
              <w:widowControl/>
              <w:jc w:val="center"/>
              <w:rPr>
                <w:rFonts w:asciiTheme="minorEastAsia" w:hAnsiTheme="minorEastAsia" w:eastAsiaTheme="minorEastAsia"/>
                <w:color w:val="000000"/>
                <w:sz w:val="21"/>
                <w:szCs w:val="21"/>
                <w:highlight w:val="yellow"/>
                <w:lang w:eastAsia="zh-CN"/>
              </w:rPr>
            </w:pPr>
          </w:p>
        </w:tc>
        <w:tc>
          <w:tcPr>
            <w:tcW w:w="1274" w:type="dxa"/>
            <w:tcBorders>
              <w:top w:val="single" w:color="auto" w:sz="4" w:space="0"/>
              <w:left w:val="nil"/>
              <w:bottom w:val="single" w:color="auto" w:sz="4" w:space="0"/>
              <w:right w:val="single" w:color="auto" w:sz="4" w:space="0"/>
            </w:tcBorders>
            <w:shd w:val="clear" w:color="auto" w:fill="auto"/>
            <w:vAlign w:val="center"/>
          </w:tcPr>
          <w:p w14:paraId="4AC14767">
            <w:pPr>
              <w:widowControl/>
              <w:jc w:val="center"/>
              <w:rPr>
                <w:rFonts w:asciiTheme="minorEastAsia" w:hAnsiTheme="minorEastAsia" w:eastAsiaTheme="minorEastAsia"/>
                <w:color w:val="000000"/>
                <w:sz w:val="21"/>
                <w:szCs w:val="21"/>
                <w:highlight w:val="yellow"/>
                <w:lang w:eastAsia="zh-CN"/>
              </w:rPr>
            </w:pPr>
          </w:p>
        </w:tc>
        <w:tc>
          <w:tcPr>
            <w:tcW w:w="718" w:type="dxa"/>
            <w:tcBorders>
              <w:top w:val="single" w:color="auto" w:sz="4" w:space="0"/>
              <w:left w:val="nil"/>
              <w:bottom w:val="single" w:color="auto" w:sz="4" w:space="0"/>
              <w:right w:val="single" w:color="auto" w:sz="4" w:space="0"/>
            </w:tcBorders>
            <w:shd w:val="clear" w:color="auto" w:fill="auto"/>
            <w:noWrap/>
            <w:vAlign w:val="center"/>
          </w:tcPr>
          <w:p w14:paraId="03CD9286">
            <w:pPr>
              <w:widowControl/>
              <w:jc w:val="center"/>
              <w:rPr>
                <w:rFonts w:asciiTheme="minorEastAsia" w:hAnsiTheme="minorEastAsia" w:eastAsiaTheme="minorEastAsia"/>
                <w:color w:val="000000"/>
                <w:sz w:val="21"/>
                <w:szCs w:val="21"/>
              </w:rPr>
            </w:pPr>
          </w:p>
        </w:tc>
      </w:tr>
      <w:tr w14:paraId="123CECCD">
        <w:tblPrEx>
          <w:tblCellMar>
            <w:top w:w="0" w:type="dxa"/>
            <w:left w:w="108" w:type="dxa"/>
            <w:bottom w:w="0" w:type="dxa"/>
            <w:right w:w="108" w:type="dxa"/>
          </w:tblCellMar>
        </w:tblPrEx>
        <w:trPr>
          <w:trHeight w:val="562" w:hRule="atLeast"/>
        </w:trPr>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F8BE9F">
            <w:pPr>
              <w:widowControl/>
              <w:jc w:val="center"/>
              <w:rPr>
                <w:rFonts w:asciiTheme="minorEastAsia" w:hAnsiTheme="minorEastAsia" w:eastAsiaTheme="minorEastAsia"/>
                <w:color w:val="000000"/>
                <w:sz w:val="21"/>
                <w:szCs w:val="21"/>
                <w:lang w:eastAsia="zh-CN"/>
              </w:rPr>
            </w:pPr>
            <w:r>
              <w:rPr>
                <w:rFonts w:hint="eastAsia" w:asciiTheme="minorEastAsia" w:hAnsiTheme="minorEastAsia" w:eastAsiaTheme="minorEastAsia"/>
                <w:color w:val="000000"/>
                <w:sz w:val="21"/>
                <w:szCs w:val="21"/>
                <w:lang w:eastAsia="zh-CN"/>
              </w:rPr>
              <w:t>3</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113D8D47">
            <w:pPr>
              <w:widowControl/>
              <w:rPr>
                <w:rFonts w:asciiTheme="minorEastAsia" w:hAnsiTheme="minorEastAsia" w:eastAsiaTheme="minorEastAsia"/>
                <w:color w:val="000000"/>
                <w:sz w:val="21"/>
                <w:szCs w:val="21"/>
              </w:rPr>
            </w:pPr>
            <w:r>
              <w:rPr>
                <w:rFonts w:hint="eastAsia" w:cs="Times New Roman" w:asciiTheme="minorEastAsia" w:hAnsiTheme="minorEastAsia" w:eastAsiaTheme="minorEastAsia"/>
                <w:bCs/>
                <w:color w:val="000000"/>
                <w:sz w:val="21"/>
                <w:szCs w:val="21"/>
                <w:shd w:val="clear" w:color="auto" w:fill="FFFFFF"/>
                <w:lang w:eastAsia="zh-CN"/>
              </w:rPr>
              <w:t>消防手套</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FD665EB">
            <w:pPr>
              <w:widowControl/>
              <w:jc w:val="center"/>
              <w:rPr>
                <w:rFonts w:asciiTheme="minorEastAsia" w:hAnsiTheme="minorEastAsia" w:eastAsiaTheme="minorEastAsia"/>
                <w:color w:val="000000"/>
                <w:sz w:val="21"/>
                <w:szCs w:val="21"/>
                <w:highlight w:val="yellow"/>
              </w:rPr>
            </w:pPr>
          </w:p>
        </w:tc>
        <w:tc>
          <w:tcPr>
            <w:tcW w:w="1418" w:type="dxa"/>
            <w:tcBorders>
              <w:top w:val="single" w:color="auto" w:sz="4" w:space="0"/>
              <w:left w:val="nil"/>
              <w:bottom w:val="single" w:color="auto" w:sz="4" w:space="0"/>
              <w:right w:val="single" w:color="auto" w:sz="4" w:space="0"/>
            </w:tcBorders>
            <w:shd w:val="clear" w:color="auto" w:fill="auto"/>
            <w:noWrap/>
            <w:vAlign w:val="center"/>
          </w:tcPr>
          <w:p w14:paraId="3F1D148B">
            <w:pPr>
              <w:widowControl/>
              <w:jc w:val="center"/>
              <w:rPr>
                <w:rFonts w:asciiTheme="minorEastAsia" w:hAnsiTheme="minorEastAsia" w:eastAsiaTheme="minorEastAsia"/>
                <w:color w:val="000000"/>
                <w:sz w:val="21"/>
                <w:szCs w:val="21"/>
              </w:rPr>
            </w:pPr>
          </w:p>
        </w:tc>
        <w:tc>
          <w:tcPr>
            <w:tcW w:w="812" w:type="dxa"/>
            <w:tcBorders>
              <w:top w:val="single" w:color="auto" w:sz="4" w:space="0"/>
              <w:left w:val="nil"/>
              <w:bottom w:val="single" w:color="auto" w:sz="4" w:space="0"/>
              <w:right w:val="single" w:color="auto" w:sz="4" w:space="0"/>
            </w:tcBorders>
            <w:shd w:val="clear" w:color="auto" w:fill="auto"/>
            <w:noWrap/>
            <w:vAlign w:val="center"/>
          </w:tcPr>
          <w:p w14:paraId="3BB4AE14">
            <w:pPr>
              <w:widowControl/>
              <w:jc w:val="center"/>
              <w:rPr>
                <w:rFonts w:asciiTheme="minorEastAsia" w:hAnsiTheme="minorEastAsia" w:eastAsiaTheme="minorEastAsia"/>
                <w:color w:val="000000"/>
                <w:sz w:val="21"/>
                <w:szCs w:val="21"/>
                <w:lang w:eastAsia="zh-CN"/>
              </w:rPr>
            </w:pPr>
            <w:r>
              <w:rPr>
                <w:rFonts w:hint="eastAsia" w:asciiTheme="minorEastAsia" w:hAnsiTheme="minorEastAsia" w:eastAsiaTheme="minorEastAsia"/>
                <w:color w:val="000000"/>
                <w:sz w:val="21"/>
                <w:szCs w:val="21"/>
                <w:lang w:eastAsia="zh-CN"/>
              </w:rPr>
              <w:t>双</w:t>
            </w:r>
          </w:p>
        </w:tc>
        <w:tc>
          <w:tcPr>
            <w:tcW w:w="749" w:type="dxa"/>
            <w:tcBorders>
              <w:top w:val="single" w:color="auto" w:sz="4" w:space="0"/>
              <w:left w:val="nil"/>
              <w:bottom w:val="single" w:color="auto" w:sz="4" w:space="0"/>
              <w:right w:val="single" w:color="auto" w:sz="4" w:space="0"/>
            </w:tcBorders>
            <w:vAlign w:val="center"/>
          </w:tcPr>
          <w:p w14:paraId="320951FC">
            <w:pPr>
              <w:widowControl/>
              <w:jc w:val="center"/>
              <w:rPr>
                <w:rFonts w:asciiTheme="minorEastAsia" w:hAnsiTheme="minorEastAsia" w:eastAsiaTheme="minorEastAsia"/>
                <w:color w:val="000000"/>
                <w:sz w:val="21"/>
                <w:szCs w:val="21"/>
                <w:lang w:eastAsia="zh-CN"/>
              </w:rPr>
            </w:pPr>
            <w:r>
              <w:rPr>
                <w:rFonts w:hint="eastAsia" w:asciiTheme="minorEastAsia" w:hAnsiTheme="minorEastAsia" w:eastAsiaTheme="minorEastAsia"/>
                <w:color w:val="000000"/>
                <w:sz w:val="21"/>
                <w:szCs w:val="21"/>
                <w:lang w:eastAsia="zh-CN"/>
              </w:rPr>
              <w:t>20</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20A0863D">
            <w:pPr>
              <w:widowControl/>
              <w:jc w:val="center"/>
              <w:rPr>
                <w:rFonts w:asciiTheme="minorEastAsia" w:hAnsiTheme="minorEastAsia" w:eastAsiaTheme="minorEastAsia"/>
                <w:color w:val="000000"/>
                <w:sz w:val="21"/>
                <w:szCs w:val="21"/>
                <w:highlight w:val="yellow"/>
                <w:lang w:eastAsia="zh-CN"/>
              </w:rPr>
            </w:pPr>
          </w:p>
        </w:tc>
        <w:tc>
          <w:tcPr>
            <w:tcW w:w="1274" w:type="dxa"/>
            <w:tcBorders>
              <w:top w:val="single" w:color="auto" w:sz="4" w:space="0"/>
              <w:left w:val="nil"/>
              <w:bottom w:val="single" w:color="auto" w:sz="4" w:space="0"/>
              <w:right w:val="single" w:color="auto" w:sz="4" w:space="0"/>
            </w:tcBorders>
            <w:shd w:val="clear" w:color="auto" w:fill="auto"/>
            <w:vAlign w:val="center"/>
          </w:tcPr>
          <w:p w14:paraId="75E2246C">
            <w:pPr>
              <w:widowControl/>
              <w:jc w:val="center"/>
              <w:rPr>
                <w:rFonts w:asciiTheme="minorEastAsia" w:hAnsiTheme="minorEastAsia" w:eastAsiaTheme="minorEastAsia"/>
                <w:color w:val="000000"/>
                <w:sz w:val="21"/>
                <w:szCs w:val="21"/>
                <w:highlight w:val="yellow"/>
                <w:lang w:eastAsia="zh-CN"/>
              </w:rPr>
            </w:pPr>
          </w:p>
        </w:tc>
        <w:tc>
          <w:tcPr>
            <w:tcW w:w="718" w:type="dxa"/>
            <w:tcBorders>
              <w:top w:val="single" w:color="auto" w:sz="4" w:space="0"/>
              <w:left w:val="nil"/>
              <w:bottom w:val="single" w:color="auto" w:sz="4" w:space="0"/>
              <w:right w:val="single" w:color="auto" w:sz="4" w:space="0"/>
            </w:tcBorders>
            <w:shd w:val="clear" w:color="auto" w:fill="auto"/>
            <w:noWrap/>
            <w:vAlign w:val="center"/>
          </w:tcPr>
          <w:p w14:paraId="13256C96">
            <w:pPr>
              <w:widowControl/>
              <w:jc w:val="center"/>
              <w:rPr>
                <w:rFonts w:asciiTheme="minorEastAsia" w:hAnsiTheme="minorEastAsia" w:eastAsiaTheme="minorEastAsia"/>
                <w:color w:val="000000"/>
                <w:sz w:val="21"/>
                <w:szCs w:val="21"/>
              </w:rPr>
            </w:pPr>
          </w:p>
        </w:tc>
      </w:tr>
      <w:tr w14:paraId="6D6FF0C9">
        <w:tblPrEx>
          <w:tblCellMar>
            <w:top w:w="0" w:type="dxa"/>
            <w:left w:w="108" w:type="dxa"/>
            <w:bottom w:w="0" w:type="dxa"/>
            <w:right w:w="108" w:type="dxa"/>
          </w:tblCellMar>
        </w:tblPrEx>
        <w:trPr>
          <w:trHeight w:val="556" w:hRule="atLeast"/>
        </w:trPr>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1A410A">
            <w:pPr>
              <w:widowControl/>
              <w:jc w:val="center"/>
              <w:rPr>
                <w:rFonts w:asciiTheme="minorEastAsia" w:hAnsiTheme="minorEastAsia" w:eastAsiaTheme="minorEastAsia"/>
                <w:color w:val="000000"/>
                <w:sz w:val="21"/>
                <w:szCs w:val="21"/>
                <w:lang w:eastAsia="zh-CN"/>
              </w:rPr>
            </w:pPr>
            <w:r>
              <w:rPr>
                <w:rFonts w:hint="eastAsia" w:asciiTheme="minorEastAsia" w:hAnsiTheme="minorEastAsia" w:eastAsiaTheme="minorEastAsia"/>
                <w:color w:val="000000"/>
                <w:sz w:val="21"/>
                <w:szCs w:val="21"/>
                <w:lang w:eastAsia="zh-CN"/>
              </w:rPr>
              <w:t>4</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49D65EF2">
            <w:pPr>
              <w:widowControl/>
              <w:rPr>
                <w:rFonts w:asciiTheme="minorEastAsia" w:hAnsiTheme="minorEastAsia" w:eastAsiaTheme="minorEastAsia"/>
                <w:color w:val="000000"/>
                <w:sz w:val="21"/>
                <w:szCs w:val="21"/>
              </w:rPr>
            </w:pPr>
            <w:r>
              <w:rPr>
                <w:rFonts w:hint="eastAsia" w:cs="Times New Roman" w:asciiTheme="minorEastAsia" w:hAnsiTheme="minorEastAsia" w:eastAsiaTheme="minorEastAsia"/>
                <w:bCs/>
                <w:color w:val="000000"/>
                <w:sz w:val="21"/>
                <w:szCs w:val="21"/>
                <w:shd w:val="clear" w:color="auto" w:fill="FFFFFF"/>
                <w:lang w:eastAsia="zh-CN"/>
              </w:rPr>
              <w:t>消防安全腰带</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9D7BAB8">
            <w:pPr>
              <w:widowControl/>
              <w:jc w:val="center"/>
              <w:rPr>
                <w:rFonts w:asciiTheme="minorEastAsia" w:hAnsiTheme="minorEastAsia" w:eastAsiaTheme="minorEastAsia"/>
                <w:color w:val="000000"/>
                <w:sz w:val="21"/>
                <w:szCs w:val="21"/>
                <w:highlight w:val="yellow"/>
              </w:rPr>
            </w:pPr>
          </w:p>
        </w:tc>
        <w:tc>
          <w:tcPr>
            <w:tcW w:w="1418" w:type="dxa"/>
            <w:tcBorders>
              <w:top w:val="single" w:color="auto" w:sz="4" w:space="0"/>
              <w:left w:val="nil"/>
              <w:bottom w:val="single" w:color="auto" w:sz="4" w:space="0"/>
              <w:right w:val="single" w:color="auto" w:sz="4" w:space="0"/>
            </w:tcBorders>
            <w:shd w:val="clear" w:color="auto" w:fill="auto"/>
            <w:noWrap/>
            <w:vAlign w:val="center"/>
          </w:tcPr>
          <w:p w14:paraId="2CC98535">
            <w:pPr>
              <w:widowControl/>
              <w:jc w:val="center"/>
              <w:rPr>
                <w:rFonts w:asciiTheme="minorEastAsia" w:hAnsiTheme="minorEastAsia" w:eastAsiaTheme="minorEastAsia"/>
                <w:color w:val="000000"/>
                <w:sz w:val="21"/>
                <w:szCs w:val="21"/>
              </w:rPr>
            </w:pPr>
          </w:p>
        </w:tc>
        <w:tc>
          <w:tcPr>
            <w:tcW w:w="812" w:type="dxa"/>
            <w:tcBorders>
              <w:top w:val="single" w:color="auto" w:sz="4" w:space="0"/>
              <w:left w:val="nil"/>
              <w:bottom w:val="single" w:color="auto" w:sz="4" w:space="0"/>
              <w:right w:val="single" w:color="auto" w:sz="4" w:space="0"/>
            </w:tcBorders>
            <w:shd w:val="clear" w:color="auto" w:fill="auto"/>
            <w:noWrap/>
            <w:vAlign w:val="center"/>
          </w:tcPr>
          <w:p w14:paraId="319EE398">
            <w:pPr>
              <w:widowControl/>
              <w:jc w:val="center"/>
              <w:rPr>
                <w:rFonts w:asciiTheme="minorEastAsia" w:hAnsiTheme="minorEastAsia" w:eastAsiaTheme="minorEastAsia"/>
                <w:color w:val="000000"/>
                <w:sz w:val="21"/>
                <w:szCs w:val="21"/>
                <w:lang w:eastAsia="zh-CN"/>
              </w:rPr>
            </w:pPr>
            <w:r>
              <w:rPr>
                <w:rFonts w:hint="eastAsia" w:asciiTheme="minorEastAsia" w:hAnsiTheme="minorEastAsia" w:eastAsiaTheme="minorEastAsia"/>
                <w:color w:val="000000"/>
                <w:sz w:val="21"/>
                <w:szCs w:val="21"/>
                <w:lang w:eastAsia="zh-CN"/>
              </w:rPr>
              <w:t>条</w:t>
            </w:r>
          </w:p>
        </w:tc>
        <w:tc>
          <w:tcPr>
            <w:tcW w:w="749" w:type="dxa"/>
            <w:tcBorders>
              <w:top w:val="single" w:color="auto" w:sz="4" w:space="0"/>
              <w:left w:val="nil"/>
              <w:bottom w:val="single" w:color="auto" w:sz="4" w:space="0"/>
              <w:right w:val="single" w:color="auto" w:sz="4" w:space="0"/>
            </w:tcBorders>
            <w:vAlign w:val="center"/>
          </w:tcPr>
          <w:p w14:paraId="48818ABC">
            <w:pPr>
              <w:widowControl/>
              <w:jc w:val="center"/>
              <w:rPr>
                <w:rFonts w:asciiTheme="minorEastAsia" w:hAnsiTheme="minorEastAsia" w:eastAsiaTheme="minorEastAsia"/>
                <w:color w:val="000000"/>
                <w:sz w:val="21"/>
                <w:szCs w:val="21"/>
                <w:lang w:eastAsia="zh-CN"/>
              </w:rPr>
            </w:pPr>
            <w:r>
              <w:rPr>
                <w:rFonts w:hint="eastAsia" w:asciiTheme="minorEastAsia" w:hAnsiTheme="minorEastAsia" w:eastAsiaTheme="minorEastAsia"/>
                <w:color w:val="000000"/>
                <w:sz w:val="21"/>
                <w:szCs w:val="21"/>
                <w:lang w:eastAsia="zh-CN"/>
              </w:rPr>
              <w:t>20</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5C65350A">
            <w:pPr>
              <w:widowControl/>
              <w:jc w:val="center"/>
              <w:rPr>
                <w:rFonts w:asciiTheme="minorEastAsia" w:hAnsiTheme="minorEastAsia" w:eastAsiaTheme="minorEastAsia"/>
                <w:color w:val="000000"/>
                <w:sz w:val="21"/>
                <w:szCs w:val="21"/>
                <w:highlight w:val="yellow"/>
                <w:lang w:eastAsia="zh-CN"/>
              </w:rPr>
            </w:pPr>
          </w:p>
        </w:tc>
        <w:tc>
          <w:tcPr>
            <w:tcW w:w="1274" w:type="dxa"/>
            <w:tcBorders>
              <w:top w:val="single" w:color="auto" w:sz="4" w:space="0"/>
              <w:left w:val="nil"/>
              <w:bottom w:val="single" w:color="auto" w:sz="4" w:space="0"/>
              <w:right w:val="single" w:color="auto" w:sz="4" w:space="0"/>
            </w:tcBorders>
            <w:shd w:val="clear" w:color="auto" w:fill="auto"/>
            <w:vAlign w:val="center"/>
          </w:tcPr>
          <w:p w14:paraId="6630EABA">
            <w:pPr>
              <w:widowControl/>
              <w:jc w:val="center"/>
              <w:rPr>
                <w:rFonts w:asciiTheme="minorEastAsia" w:hAnsiTheme="minorEastAsia" w:eastAsiaTheme="minorEastAsia"/>
                <w:color w:val="000000"/>
                <w:sz w:val="21"/>
                <w:szCs w:val="21"/>
                <w:highlight w:val="yellow"/>
                <w:lang w:eastAsia="zh-CN"/>
              </w:rPr>
            </w:pPr>
          </w:p>
        </w:tc>
        <w:tc>
          <w:tcPr>
            <w:tcW w:w="718" w:type="dxa"/>
            <w:tcBorders>
              <w:top w:val="single" w:color="auto" w:sz="4" w:space="0"/>
              <w:left w:val="nil"/>
              <w:bottom w:val="single" w:color="auto" w:sz="4" w:space="0"/>
              <w:right w:val="single" w:color="auto" w:sz="4" w:space="0"/>
            </w:tcBorders>
            <w:shd w:val="clear" w:color="auto" w:fill="auto"/>
            <w:noWrap/>
            <w:vAlign w:val="center"/>
          </w:tcPr>
          <w:p w14:paraId="5E8DC767">
            <w:pPr>
              <w:widowControl/>
              <w:jc w:val="center"/>
              <w:rPr>
                <w:rFonts w:asciiTheme="minorEastAsia" w:hAnsiTheme="minorEastAsia" w:eastAsiaTheme="minorEastAsia"/>
                <w:color w:val="000000"/>
                <w:sz w:val="21"/>
                <w:szCs w:val="21"/>
              </w:rPr>
            </w:pPr>
          </w:p>
        </w:tc>
      </w:tr>
      <w:tr w14:paraId="3C34761F">
        <w:tblPrEx>
          <w:tblCellMar>
            <w:top w:w="0" w:type="dxa"/>
            <w:left w:w="108" w:type="dxa"/>
            <w:bottom w:w="0" w:type="dxa"/>
            <w:right w:w="108" w:type="dxa"/>
          </w:tblCellMar>
        </w:tblPrEx>
        <w:trPr>
          <w:trHeight w:val="550" w:hRule="atLeast"/>
        </w:trPr>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EB2925">
            <w:pPr>
              <w:widowControl/>
              <w:jc w:val="center"/>
              <w:rPr>
                <w:rFonts w:asciiTheme="minorEastAsia" w:hAnsiTheme="minorEastAsia" w:eastAsiaTheme="minorEastAsia"/>
                <w:color w:val="000000"/>
                <w:sz w:val="21"/>
                <w:szCs w:val="21"/>
                <w:lang w:eastAsia="zh-CN"/>
              </w:rPr>
            </w:pPr>
            <w:r>
              <w:rPr>
                <w:rFonts w:hint="eastAsia" w:asciiTheme="minorEastAsia" w:hAnsiTheme="minorEastAsia" w:eastAsiaTheme="minorEastAsia"/>
                <w:color w:val="000000"/>
                <w:sz w:val="21"/>
                <w:szCs w:val="21"/>
                <w:lang w:eastAsia="zh-CN"/>
              </w:rPr>
              <w:t>5</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6F9BC156">
            <w:pPr>
              <w:widowControl/>
              <w:rPr>
                <w:rFonts w:asciiTheme="minorEastAsia" w:hAnsiTheme="minorEastAsia" w:eastAsiaTheme="minorEastAsia"/>
                <w:color w:val="000000"/>
                <w:sz w:val="21"/>
                <w:szCs w:val="21"/>
              </w:rPr>
            </w:pPr>
            <w:r>
              <w:rPr>
                <w:rFonts w:hint="eastAsia" w:cs="Times New Roman" w:asciiTheme="minorEastAsia" w:hAnsiTheme="minorEastAsia" w:eastAsiaTheme="minorEastAsia"/>
                <w:bCs/>
                <w:color w:val="000000"/>
                <w:sz w:val="21"/>
                <w:szCs w:val="21"/>
                <w:shd w:val="clear" w:color="auto" w:fill="FFFFFF"/>
                <w:lang w:eastAsia="zh-CN"/>
              </w:rPr>
              <w:t>阻然头套</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FF6541C">
            <w:pPr>
              <w:widowControl/>
              <w:jc w:val="center"/>
              <w:rPr>
                <w:rFonts w:asciiTheme="minorEastAsia" w:hAnsiTheme="minorEastAsia" w:eastAsiaTheme="minorEastAsia"/>
                <w:color w:val="000000"/>
                <w:sz w:val="21"/>
                <w:szCs w:val="21"/>
                <w:highlight w:val="yellow"/>
              </w:rPr>
            </w:pPr>
          </w:p>
        </w:tc>
        <w:tc>
          <w:tcPr>
            <w:tcW w:w="1418" w:type="dxa"/>
            <w:tcBorders>
              <w:top w:val="single" w:color="auto" w:sz="4" w:space="0"/>
              <w:left w:val="nil"/>
              <w:bottom w:val="single" w:color="auto" w:sz="4" w:space="0"/>
              <w:right w:val="single" w:color="auto" w:sz="4" w:space="0"/>
            </w:tcBorders>
            <w:shd w:val="clear" w:color="auto" w:fill="auto"/>
            <w:noWrap/>
            <w:vAlign w:val="center"/>
          </w:tcPr>
          <w:p w14:paraId="641AA86A">
            <w:pPr>
              <w:widowControl/>
              <w:jc w:val="center"/>
              <w:rPr>
                <w:rFonts w:asciiTheme="minorEastAsia" w:hAnsiTheme="minorEastAsia" w:eastAsiaTheme="minorEastAsia"/>
                <w:color w:val="000000"/>
                <w:sz w:val="21"/>
                <w:szCs w:val="21"/>
              </w:rPr>
            </w:pPr>
          </w:p>
        </w:tc>
        <w:tc>
          <w:tcPr>
            <w:tcW w:w="812" w:type="dxa"/>
            <w:tcBorders>
              <w:top w:val="single" w:color="auto" w:sz="4" w:space="0"/>
              <w:left w:val="nil"/>
              <w:bottom w:val="single" w:color="auto" w:sz="4" w:space="0"/>
              <w:right w:val="single" w:color="auto" w:sz="4" w:space="0"/>
            </w:tcBorders>
            <w:shd w:val="clear" w:color="auto" w:fill="auto"/>
            <w:noWrap/>
            <w:vAlign w:val="center"/>
          </w:tcPr>
          <w:p w14:paraId="38480C59">
            <w:pPr>
              <w:widowControl/>
              <w:jc w:val="center"/>
              <w:rPr>
                <w:rFonts w:asciiTheme="minorEastAsia" w:hAnsiTheme="minorEastAsia" w:eastAsiaTheme="minorEastAsia"/>
                <w:color w:val="000000"/>
                <w:sz w:val="21"/>
                <w:szCs w:val="21"/>
                <w:lang w:eastAsia="zh-CN"/>
              </w:rPr>
            </w:pPr>
            <w:r>
              <w:rPr>
                <w:rFonts w:hint="eastAsia" w:asciiTheme="minorEastAsia" w:hAnsiTheme="minorEastAsia" w:eastAsiaTheme="minorEastAsia"/>
                <w:color w:val="000000"/>
                <w:sz w:val="21"/>
                <w:szCs w:val="21"/>
                <w:lang w:eastAsia="zh-CN"/>
              </w:rPr>
              <w:t>件</w:t>
            </w:r>
          </w:p>
        </w:tc>
        <w:tc>
          <w:tcPr>
            <w:tcW w:w="749" w:type="dxa"/>
            <w:tcBorders>
              <w:top w:val="single" w:color="auto" w:sz="4" w:space="0"/>
              <w:left w:val="nil"/>
              <w:bottom w:val="single" w:color="auto" w:sz="4" w:space="0"/>
              <w:right w:val="single" w:color="auto" w:sz="4" w:space="0"/>
            </w:tcBorders>
            <w:vAlign w:val="center"/>
          </w:tcPr>
          <w:p w14:paraId="671A5E12">
            <w:pPr>
              <w:widowControl/>
              <w:jc w:val="center"/>
              <w:rPr>
                <w:rFonts w:asciiTheme="minorEastAsia" w:hAnsiTheme="minorEastAsia" w:eastAsiaTheme="minorEastAsia"/>
                <w:color w:val="000000"/>
                <w:sz w:val="21"/>
                <w:szCs w:val="21"/>
                <w:lang w:eastAsia="zh-CN"/>
              </w:rPr>
            </w:pPr>
            <w:r>
              <w:rPr>
                <w:rFonts w:hint="eastAsia" w:asciiTheme="minorEastAsia" w:hAnsiTheme="minorEastAsia" w:eastAsiaTheme="minorEastAsia"/>
                <w:color w:val="000000"/>
                <w:sz w:val="21"/>
                <w:szCs w:val="21"/>
                <w:lang w:eastAsia="zh-CN"/>
              </w:rPr>
              <w:t>58</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3FEBD9B9">
            <w:pPr>
              <w:widowControl/>
              <w:jc w:val="center"/>
              <w:rPr>
                <w:rFonts w:asciiTheme="minorEastAsia" w:hAnsiTheme="minorEastAsia" w:eastAsiaTheme="minorEastAsia"/>
                <w:color w:val="000000"/>
                <w:sz w:val="21"/>
                <w:szCs w:val="21"/>
                <w:highlight w:val="yellow"/>
                <w:lang w:eastAsia="zh-CN"/>
              </w:rPr>
            </w:pPr>
          </w:p>
        </w:tc>
        <w:tc>
          <w:tcPr>
            <w:tcW w:w="1274" w:type="dxa"/>
            <w:tcBorders>
              <w:top w:val="single" w:color="auto" w:sz="4" w:space="0"/>
              <w:left w:val="nil"/>
              <w:bottom w:val="single" w:color="auto" w:sz="4" w:space="0"/>
              <w:right w:val="single" w:color="auto" w:sz="4" w:space="0"/>
            </w:tcBorders>
            <w:shd w:val="clear" w:color="auto" w:fill="auto"/>
            <w:vAlign w:val="center"/>
          </w:tcPr>
          <w:p w14:paraId="72D54A4E">
            <w:pPr>
              <w:widowControl/>
              <w:jc w:val="center"/>
              <w:rPr>
                <w:rFonts w:asciiTheme="minorEastAsia" w:hAnsiTheme="minorEastAsia" w:eastAsiaTheme="minorEastAsia"/>
                <w:color w:val="000000"/>
                <w:sz w:val="21"/>
                <w:szCs w:val="21"/>
                <w:highlight w:val="yellow"/>
                <w:lang w:eastAsia="zh-CN"/>
              </w:rPr>
            </w:pPr>
          </w:p>
        </w:tc>
        <w:tc>
          <w:tcPr>
            <w:tcW w:w="718" w:type="dxa"/>
            <w:tcBorders>
              <w:top w:val="single" w:color="auto" w:sz="4" w:space="0"/>
              <w:left w:val="nil"/>
              <w:bottom w:val="single" w:color="auto" w:sz="4" w:space="0"/>
              <w:right w:val="single" w:color="auto" w:sz="4" w:space="0"/>
            </w:tcBorders>
            <w:shd w:val="clear" w:color="auto" w:fill="auto"/>
            <w:noWrap/>
            <w:vAlign w:val="center"/>
          </w:tcPr>
          <w:p w14:paraId="1DC0CD4A">
            <w:pPr>
              <w:widowControl/>
              <w:jc w:val="center"/>
              <w:rPr>
                <w:rFonts w:asciiTheme="minorEastAsia" w:hAnsiTheme="minorEastAsia" w:eastAsiaTheme="minorEastAsia"/>
                <w:color w:val="000000"/>
                <w:sz w:val="21"/>
                <w:szCs w:val="21"/>
              </w:rPr>
            </w:pPr>
          </w:p>
        </w:tc>
      </w:tr>
      <w:tr w14:paraId="6DD0289B">
        <w:tblPrEx>
          <w:tblCellMar>
            <w:top w:w="0" w:type="dxa"/>
            <w:left w:w="108" w:type="dxa"/>
            <w:bottom w:w="0" w:type="dxa"/>
            <w:right w:w="108" w:type="dxa"/>
          </w:tblCellMar>
        </w:tblPrEx>
        <w:trPr>
          <w:trHeight w:val="544" w:hRule="atLeast"/>
        </w:trPr>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50AAB8">
            <w:pPr>
              <w:widowControl/>
              <w:jc w:val="center"/>
              <w:rPr>
                <w:rFonts w:asciiTheme="minorEastAsia" w:hAnsiTheme="minorEastAsia" w:eastAsiaTheme="minorEastAsia"/>
                <w:color w:val="000000"/>
                <w:sz w:val="21"/>
                <w:szCs w:val="21"/>
                <w:lang w:eastAsia="zh-CN"/>
              </w:rPr>
            </w:pPr>
            <w:r>
              <w:rPr>
                <w:rFonts w:hint="eastAsia" w:asciiTheme="minorEastAsia" w:hAnsiTheme="minorEastAsia" w:eastAsiaTheme="minorEastAsia"/>
                <w:color w:val="000000"/>
                <w:sz w:val="21"/>
                <w:szCs w:val="21"/>
                <w:lang w:eastAsia="zh-CN"/>
              </w:rPr>
              <w:t>6</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3C07A2B1">
            <w:pPr>
              <w:widowControl/>
              <w:rPr>
                <w:rFonts w:asciiTheme="minorEastAsia" w:hAnsiTheme="minorEastAsia" w:eastAsiaTheme="minorEastAsia"/>
                <w:color w:val="000000"/>
                <w:sz w:val="21"/>
                <w:szCs w:val="21"/>
              </w:rPr>
            </w:pPr>
            <w:r>
              <w:rPr>
                <w:rFonts w:hint="eastAsia" w:cs="Times New Roman" w:asciiTheme="minorEastAsia" w:hAnsiTheme="minorEastAsia" w:eastAsiaTheme="minorEastAsia"/>
                <w:bCs/>
                <w:color w:val="000000"/>
                <w:sz w:val="21"/>
                <w:szCs w:val="21"/>
                <w:shd w:val="clear" w:color="auto" w:fill="FFFFFF"/>
                <w:lang w:eastAsia="zh-CN"/>
              </w:rPr>
              <w:t>灭火防护靴</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63BD161">
            <w:pPr>
              <w:widowControl/>
              <w:jc w:val="center"/>
              <w:rPr>
                <w:rFonts w:asciiTheme="minorEastAsia" w:hAnsiTheme="minorEastAsia" w:eastAsiaTheme="minorEastAsia"/>
                <w:color w:val="000000"/>
                <w:sz w:val="21"/>
                <w:szCs w:val="21"/>
                <w:highlight w:val="yellow"/>
              </w:rPr>
            </w:pPr>
          </w:p>
        </w:tc>
        <w:tc>
          <w:tcPr>
            <w:tcW w:w="1418" w:type="dxa"/>
            <w:tcBorders>
              <w:top w:val="single" w:color="auto" w:sz="4" w:space="0"/>
              <w:left w:val="nil"/>
              <w:bottom w:val="single" w:color="auto" w:sz="4" w:space="0"/>
              <w:right w:val="single" w:color="auto" w:sz="4" w:space="0"/>
            </w:tcBorders>
            <w:shd w:val="clear" w:color="auto" w:fill="auto"/>
            <w:noWrap/>
            <w:vAlign w:val="center"/>
          </w:tcPr>
          <w:p w14:paraId="1EF09E65">
            <w:pPr>
              <w:widowControl/>
              <w:jc w:val="center"/>
              <w:rPr>
                <w:rFonts w:asciiTheme="minorEastAsia" w:hAnsiTheme="minorEastAsia" w:eastAsiaTheme="minorEastAsia"/>
                <w:color w:val="000000"/>
                <w:sz w:val="21"/>
                <w:szCs w:val="21"/>
              </w:rPr>
            </w:pPr>
          </w:p>
        </w:tc>
        <w:tc>
          <w:tcPr>
            <w:tcW w:w="812" w:type="dxa"/>
            <w:tcBorders>
              <w:top w:val="single" w:color="auto" w:sz="4" w:space="0"/>
              <w:left w:val="nil"/>
              <w:bottom w:val="single" w:color="auto" w:sz="4" w:space="0"/>
              <w:right w:val="single" w:color="auto" w:sz="4" w:space="0"/>
            </w:tcBorders>
            <w:shd w:val="clear" w:color="auto" w:fill="auto"/>
            <w:noWrap/>
            <w:vAlign w:val="center"/>
          </w:tcPr>
          <w:p w14:paraId="4E3142A9">
            <w:pPr>
              <w:widowControl/>
              <w:jc w:val="center"/>
              <w:rPr>
                <w:rFonts w:asciiTheme="minorEastAsia" w:hAnsiTheme="minorEastAsia" w:eastAsiaTheme="minorEastAsia"/>
                <w:color w:val="000000"/>
                <w:sz w:val="21"/>
                <w:szCs w:val="21"/>
                <w:lang w:eastAsia="zh-CN"/>
              </w:rPr>
            </w:pPr>
            <w:r>
              <w:rPr>
                <w:rFonts w:hint="eastAsia" w:asciiTheme="minorEastAsia" w:hAnsiTheme="minorEastAsia" w:eastAsiaTheme="minorEastAsia"/>
                <w:color w:val="000000"/>
                <w:sz w:val="21"/>
                <w:szCs w:val="21"/>
                <w:lang w:eastAsia="zh-CN"/>
              </w:rPr>
              <w:t>双</w:t>
            </w:r>
          </w:p>
        </w:tc>
        <w:tc>
          <w:tcPr>
            <w:tcW w:w="749" w:type="dxa"/>
            <w:tcBorders>
              <w:top w:val="single" w:color="auto" w:sz="4" w:space="0"/>
              <w:left w:val="nil"/>
              <w:bottom w:val="single" w:color="auto" w:sz="4" w:space="0"/>
              <w:right w:val="single" w:color="auto" w:sz="4" w:space="0"/>
            </w:tcBorders>
            <w:vAlign w:val="center"/>
          </w:tcPr>
          <w:p w14:paraId="26CDEC09">
            <w:pPr>
              <w:widowControl/>
              <w:jc w:val="center"/>
              <w:rPr>
                <w:rFonts w:asciiTheme="minorEastAsia" w:hAnsiTheme="minorEastAsia" w:eastAsiaTheme="minorEastAsia"/>
                <w:color w:val="000000"/>
                <w:sz w:val="21"/>
                <w:szCs w:val="21"/>
                <w:lang w:eastAsia="zh-CN"/>
              </w:rPr>
            </w:pPr>
            <w:r>
              <w:rPr>
                <w:rFonts w:hint="eastAsia" w:asciiTheme="minorEastAsia" w:hAnsiTheme="minorEastAsia" w:eastAsiaTheme="minorEastAsia"/>
                <w:color w:val="000000"/>
                <w:sz w:val="21"/>
                <w:szCs w:val="21"/>
                <w:lang w:eastAsia="zh-CN"/>
              </w:rPr>
              <w:t>58</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10CA47E8">
            <w:pPr>
              <w:widowControl/>
              <w:jc w:val="center"/>
              <w:rPr>
                <w:rFonts w:asciiTheme="minorEastAsia" w:hAnsiTheme="minorEastAsia" w:eastAsiaTheme="minorEastAsia"/>
                <w:color w:val="000000"/>
                <w:sz w:val="21"/>
                <w:szCs w:val="21"/>
                <w:highlight w:val="yellow"/>
                <w:lang w:eastAsia="zh-CN"/>
              </w:rPr>
            </w:pPr>
          </w:p>
        </w:tc>
        <w:tc>
          <w:tcPr>
            <w:tcW w:w="1274" w:type="dxa"/>
            <w:tcBorders>
              <w:top w:val="single" w:color="auto" w:sz="4" w:space="0"/>
              <w:left w:val="nil"/>
              <w:bottom w:val="single" w:color="auto" w:sz="4" w:space="0"/>
              <w:right w:val="single" w:color="auto" w:sz="4" w:space="0"/>
            </w:tcBorders>
            <w:shd w:val="clear" w:color="auto" w:fill="auto"/>
            <w:vAlign w:val="center"/>
          </w:tcPr>
          <w:p w14:paraId="006513BD">
            <w:pPr>
              <w:widowControl/>
              <w:jc w:val="center"/>
              <w:rPr>
                <w:rFonts w:asciiTheme="minorEastAsia" w:hAnsiTheme="minorEastAsia" w:eastAsiaTheme="minorEastAsia"/>
                <w:color w:val="000000"/>
                <w:sz w:val="21"/>
                <w:szCs w:val="21"/>
                <w:highlight w:val="yellow"/>
                <w:lang w:eastAsia="zh-CN"/>
              </w:rPr>
            </w:pPr>
          </w:p>
        </w:tc>
        <w:tc>
          <w:tcPr>
            <w:tcW w:w="718" w:type="dxa"/>
            <w:tcBorders>
              <w:top w:val="single" w:color="auto" w:sz="4" w:space="0"/>
              <w:left w:val="nil"/>
              <w:bottom w:val="single" w:color="auto" w:sz="4" w:space="0"/>
              <w:right w:val="single" w:color="auto" w:sz="4" w:space="0"/>
            </w:tcBorders>
            <w:shd w:val="clear" w:color="auto" w:fill="auto"/>
            <w:noWrap/>
            <w:vAlign w:val="center"/>
          </w:tcPr>
          <w:p w14:paraId="5089E3DB">
            <w:pPr>
              <w:widowControl/>
              <w:jc w:val="center"/>
              <w:rPr>
                <w:rFonts w:asciiTheme="minorEastAsia" w:hAnsiTheme="minorEastAsia" w:eastAsiaTheme="minorEastAsia"/>
                <w:color w:val="000000"/>
                <w:sz w:val="21"/>
                <w:szCs w:val="21"/>
              </w:rPr>
            </w:pPr>
          </w:p>
        </w:tc>
      </w:tr>
      <w:tr w14:paraId="08E528B0">
        <w:tblPrEx>
          <w:tblCellMar>
            <w:top w:w="0" w:type="dxa"/>
            <w:left w:w="108" w:type="dxa"/>
            <w:bottom w:w="0" w:type="dxa"/>
            <w:right w:w="108" w:type="dxa"/>
          </w:tblCellMar>
        </w:tblPrEx>
        <w:trPr>
          <w:trHeight w:val="580" w:hRule="atLeast"/>
        </w:trPr>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488BC0">
            <w:pPr>
              <w:widowControl/>
              <w:jc w:val="center"/>
              <w:rPr>
                <w:rFonts w:asciiTheme="minorEastAsia" w:hAnsiTheme="minorEastAsia" w:eastAsiaTheme="minorEastAsia"/>
                <w:color w:val="000000"/>
                <w:sz w:val="21"/>
                <w:szCs w:val="21"/>
                <w:lang w:eastAsia="zh-CN"/>
              </w:rPr>
            </w:pPr>
            <w:r>
              <w:rPr>
                <w:rFonts w:hint="eastAsia" w:asciiTheme="minorEastAsia" w:hAnsiTheme="minorEastAsia" w:eastAsiaTheme="minorEastAsia"/>
                <w:color w:val="000000"/>
                <w:sz w:val="21"/>
                <w:szCs w:val="21"/>
                <w:lang w:eastAsia="zh-CN"/>
              </w:rPr>
              <w:t>7</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1DE2B09B">
            <w:pPr>
              <w:widowControl/>
              <w:rPr>
                <w:rFonts w:asciiTheme="minorEastAsia" w:hAnsiTheme="minorEastAsia" w:eastAsiaTheme="minorEastAsia"/>
                <w:color w:val="000000"/>
                <w:sz w:val="21"/>
                <w:szCs w:val="21"/>
              </w:rPr>
            </w:pPr>
            <w:r>
              <w:rPr>
                <w:rFonts w:hint="eastAsia" w:cs="Times New Roman" w:asciiTheme="minorEastAsia" w:hAnsiTheme="minorEastAsia" w:eastAsiaTheme="minorEastAsia"/>
                <w:bCs/>
                <w:color w:val="000000"/>
                <w:sz w:val="21"/>
                <w:szCs w:val="21"/>
                <w:shd w:val="clear" w:color="auto" w:fill="FFFFFF"/>
                <w:lang w:eastAsia="zh-CN"/>
              </w:rPr>
              <w:t>消防避火服</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11C6AA6">
            <w:pPr>
              <w:widowControl/>
              <w:jc w:val="center"/>
              <w:rPr>
                <w:rFonts w:asciiTheme="minorEastAsia" w:hAnsiTheme="minorEastAsia" w:eastAsiaTheme="minorEastAsia"/>
                <w:color w:val="000000"/>
                <w:sz w:val="21"/>
                <w:szCs w:val="21"/>
                <w:highlight w:val="yellow"/>
              </w:rPr>
            </w:pPr>
          </w:p>
        </w:tc>
        <w:tc>
          <w:tcPr>
            <w:tcW w:w="1418" w:type="dxa"/>
            <w:tcBorders>
              <w:top w:val="single" w:color="auto" w:sz="4" w:space="0"/>
              <w:left w:val="nil"/>
              <w:bottom w:val="single" w:color="auto" w:sz="4" w:space="0"/>
              <w:right w:val="single" w:color="auto" w:sz="4" w:space="0"/>
            </w:tcBorders>
            <w:shd w:val="clear" w:color="auto" w:fill="auto"/>
            <w:noWrap/>
            <w:vAlign w:val="center"/>
          </w:tcPr>
          <w:p w14:paraId="45938A0E">
            <w:pPr>
              <w:widowControl/>
              <w:jc w:val="center"/>
              <w:rPr>
                <w:rFonts w:asciiTheme="minorEastAsia" w:hAnsiTheme="minorEastAsia" w:eastAsiaTheme="minorEastAsia"/>
                <w:color w:val="000000"/>
                <w:sz w:val="21"/>
                <w:szCs w:val="21"/>
              </w:rPr>
            </w:pPr>
          </w:p>
        </w:tc>
        <w:tc>
          <w:tcPr>
            <w:tcW w:w="812" w:type="dxa"/>
            <w:tcBorders>
              <w:top w:val="single" w:color="auto" w:sz="4" w:space="0"/>
              <w:left w:val="nil"/>
              <w:bottom w:val="single" w:color="auto" w:sz="4" w:space="0"/>
              <w:right w:val="single" w:color="auto" w:sz="4" w:space="0"/>
            </w:tcBorders>
            <w:shd w:val="clear" w:color="auto" w:fill="auto"/>
            <w:noWrap/>
            <w:vAlign w:val="center"/>
          </w:tcPr>
          <w:p w14:paraId="0DA3F52A">
            <w:pPr>
              <w:widowControl/>
              <w:jc w:val="center"/>
              <w:rPr>
                <w:rFonts w:asciiTheme="minorEastAsia" w:hAnsiTheme="minorEastAsia" w:eastAsiaTheme="minorEastAsia"/>
                <w:color w:val="000000"/>
                <w:sz w:val="21"/>
                <w:szCs w:val="21"/>
                <w:lang w:eastAsia="zh-CN"/>
              </w:rPr>
            </w:pPr>
            <w:r>
              <w:rPr>
                <w:rFonts w:hint="eastAsia" w:asciiTheme="minorEastAsia" w:hAnsiTheme="minorEastAsia" w:eastAsiaTheme="minorEastAsia"/>
                <w:color w:val="000000"/>
                <w:sz w:val="21"/>
                <w:szCs w:val="21"/>
                <w:lang w:eastAsia="zh-CN"/>
              </w:rPr>
              <w:t>套</w:t>
            </w:r>
          </w:p>
        </w:tc>
        <w:tc>
          <w:tcPr>
            <w:tcW w:w="749" w:type="dxa"/>
            <w:tcBorders>
              <w:top w:val="single" w:color="auto" w:sz="4" w:space="0"/>
              <w:left w:val="nil"/>
              <w:bottom w:val="single" w:color="auto" w:sz="4" w:space="0"/>
              <w:right w:val="single" w:color="auto" w:sz="4" w:space="0"/>
            </w:tcBorders>
            <w:vAlign w:val="center"/>
          </w:tcPr>
          <w:p w14:paraId="7A6B5C61">
            <w:pPr>
              <w:widowControl/>
              <w:jc w:val="center"/>
              <w:rPr>
                <w:rFonts w:asciiTheme="minorEastAsia" w:hAnsiTheme="minorEastAsia" w:eastAsiaTheme="minorEastAsia"/>
                <w:color w:val="000000"/>
                <w:sz w:val="21"/>
                <w:szCs w:val="21"/>
                <w:lang w:eastAsia="zh-CN"/>
              </w:rPr>
            </w:pPr>
            <w:r>
              <w:rPr>
                <w:rFonts w:hint="eastAsia" w:asciiTheme="minorEastAsia" w:hAnsiTheme="minorEastAsia" w:eastAsiaTheme="minorEastAsia"/>
                <w:color w:val="000000"/>
                <w:sz w:val="21"/>
                <w:szCs w:val="21"/>
                <w:lang w:eastAsia="zh-CN"/>
              </w:rPr>
              <w:t>2</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00F1B93F">
            <w:pPr>
              <w:widowControl/>
              <w:jc w:val="center"/>
              <w:rPr>
                <w:rFonts w:asciiTheme="minorEastAsia" w:hAnsiTheme="minorEastAsia" w:eastAsiaTheme="minorEastAsia"/>
                <w:color w:val="000000"/>
                <w:sz w:val="21"/>
                <w:szCs w:val="21"/>
                <w:highlight w:val="yellow"/>
                <w:lang w:eastAsia="zh-CN"/>
              </w:rPr>
            </w:pPr>
          </w:p>
        </w:tc>
        <w:tc>
          <w:tcPr>
            <w:tcW w:w="1274" w:type="dxa"/>
            <w:tcBorders>
              <w:top w:val="single" w:color="auto" w:sz="4" w:space="0"/>
              <w:left w:val="nil"/>
              <w:bottom w:val="single" w:color="auto" w:sz="4" w:space="0"/>
              <w:right w:val="single" w:color="auto" w:sz="4" w:space="0"/>
            </w:tcBorders>
            <w:shd w:val="clear" w:color="auto" w:fill="auto"/>
            <w:vAlign w:val="center"/>
          </w:tcPr>
          <w:p w14:paraId="0E636DAB">
            <w:pPr>
              <w:widowControl/>
              <w:jc w:val="center"/>
              <w:rPr>
                <w:rFonts w:asciiTheme="minorEastAsia" w:hAnsiTheme="minorEastAsia" w:eastAsiaTheme="minorEastAsia"/>
                <w:color w:val="000000"/>
                <w:sz w:val="21"/>
                <w:szCs w:val="21"/>
                <w:highlight w:val="yellow"/>
                <w:lang w:eastAsia="zh-CN"/>
              </w:rPr>
            </w:pPr>
          </w:p>
        </w:tc>
        <w:tc>
          <w:tcPr>
            <w:tcW w:w="718" w:type="dxa"/>
            <w:tcBorders>
              <w:top w:val="single" w:color="auto" w:sz="4" w:space="0"/>
              <w:left w:val="nil"/>
              <w:bottom w:val="single" w:color="auto" w:sz="4" w:space="0"/>
              <w:right w:val="single" w:color="auto" w:sz="4" w:space="0"/>
            </w:tcBorders>
            <w:shd w:val="clear" w:color="auto" w:fill="auto"/>
            <w:noWrap/>
            <w:vAlign w:val="center"/>
          </w:tcPr>
          <w:p w14:paraId="3A27E29A">
            <w:pPr>
              <w:widowControl/>
              <w:jc w:val="center"/>
              <w:rPr>
                <w:rFonts w:asciiTheme="minorEastAsia" w:hAnsiTheme="minorEastAsia" w:eastAsiaTheme="minorEastAsia"/>
                <w:color w:val="000000"/>
                <w:sz w:val="21"/>
                <w:szCs w:val="21"/>
              </w:rPr>
            </w:pPr>
          </w:p>
        </w:tc>
      </w:tr>
      <w:tr w14:paraId="51CD821E">
        <w:tblPrEx>
          <w:tblCellMar>
            <w:top w:w="0" w:type="dxa"/>
            <w:left w:w="108" w:type="dxa"/>
            <w:bottom w:w="0" w:type="dxa"/>
            <w:right w:w="108" w:type="dxa"/>
          </w:tblCellMar>
        </w:tblPrEx>
        <w:trPr>
          <w:trHeight w:val="934" w:hRule="atLeast"/>
        </w:trPr>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0A793F">
            <w:pPr>
              <w:spacing w:line="360" w:lineRule="auto"/>
              <w:ind w:firstLine="210" w:firstLineChars="100"/>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8</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5AF8FA45">
            <w:pPr>
              <w:spacing w:line="360" w:lineRule="auto"/>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消防员化学防护服</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1C9AA10">
            <w:pPr>
              <w:spacing w:line="360" w:lineRule="auto"/>
              <w:rPr>
                <w:rFonts w:asciiTheme="minorEastAsia" w:hAnsiTheme="minorEastAsia" w:eastAsiaTheme="minorEastAsia" w:cstheme="minorBidi"/>
                <w:sz w:val="21"/>
                <w:szCs w:val="21"/>
              </w:rPr>
            </w:pPr>
          </w:p>
        </w:tc>
        <w:tc>
          <w:tcPr>
            <w:tcW w:w="1418" w:type="dxa"/>
            <w:tcBorders>
              <w:top w:val="single" w:color="auto" w:sz="4" w:space="0"/>
              <w:left w:val="nil"/>
              <w:bottom w:val="single" w:color="auto" w:sz="4" w:space="0"/>
              <w:right w:val="single" w:color="auto" w:sz="4" w:space="0"/>
            </w:tcBorders>
            <w:shd w:val="clear" w:color="auto" w:fill="auto"/>
            <w:noWrap/>
            <w:vAlign w:val="center"/>
          </w:tcPr>
          <w:p w14:paraId="20B76A3E">
            <w:pPr>
              <w:spacing w:line="360" w:lineRule="auto"/>
              <w:rPr>
                <w:rFonts w:asciiTheme="minorEastAsia" w:hAnsiTheme="minorEastAsia" w:eastAsiaTheme="minorEastAsia" w:cstheme="minorBidi"/>
                <w:sz w:val="21"/>
                <w:szCs w:val="21"/>
              </w:rPr>
            </w:pPr>
          </w:p>
        </w:tc>
        <w:tc>
          <w:tcPr>
            <w:tcW w:w="812" w:type="dxa"/>
            <w:tcBorders>
              <w:top w:val="single" w:color="auto" w:sz="4" w:space="0"/>
              <w:left w:val="nil"/>
              <w:bottom w:val="single" w:color="auto" w:sz="4" w:space="0"/>
              <w:right w:val="single" w:color="auto" w:sz="4" w:space="0"/>
            </w:tcBorders>
            <w:shd w:val="clear" w:color="auto" w:fill="auto"/>
            <w:noWrap/>
            <w:vAlign w:val="center"/>
          </w:tcPr>
          <w:p w14:paraId="00C18BD4">
            <w:pPr>
              <w:spacing w:line="360" w:lineRule="auto"/>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套</w:t>
            </w:r>
          </w:p>
        </w:tc>
        <w:tc>
          <w:tcPr>
            <w:tcW w:w="749" w:type="dxa"/>
            <w:tcBorders>
              <w:top w:val="single" w:color="auto" w:sz="4" w:space="0"/>
              <w:left w:val="nil"/>
              <w:bottom w:val="single" w:color="auto" w:sz="4" w:space="0"/>
              <w:right w:val="single" w:color="auto" w:sz="4" w:space="0"/>
            </w:tcBorders>
            <w:vAlign w:val="center"/>
          </w:tcPr>
          <w:p w14:paraId="2B2361BC">
            <w:pPr>
              <w:spacing w:line="360" w:lineRule="auto"/>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6</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43439797">
            <w:pPr>
              <w:spacing w:line="360" w:lineRule="auto"/>
              <w:rPr>
                <w:rFonts w:asciiTheme="minorEastAsia" w:hAnsiTheme="minorEastAsia" w:eastAsiaTheme="minorEastAsia" w:cstheme="minorBidi"/>
                <w:sz w:val="21"/>
                <w:szCs w:val="21"/>
              </w:rPr>
            </w:pPr>
          </w:p>
        </w:tc>
        <w:tc>
          <w:tcPr>
            <w:tcW w:w="1274" w:type="dxa"/>
            <w:tcBorders>
              <w:top w:val="single" w:color="auto" w:sz="4" w:space="0"/>
              <w:left w:val="nil"/>
              <w:bottom w:val="single" w:color="auto" w:sz="4" w:space="0"/>
              <w:right w:val="single" w:color="auto" w:sz="4" w:space="0"/>
            </w:tcBorders>
            <w:shd w:val="clear" w:color="auto" w:fill="auto"/>
            <w:vAlign w:val="center"/>
          </w:tcPr>
          <w:p w14:paraId="5B06117D">
            <w:pPr>
              <w:spacing w:line="360" w:lineRule="auto"/>
              <w:rPr>
                <w:rFonts w:asciiTheme="minorEastAsia" w:hAnsiTheme="minorEastAsia" w:eastAsiaTheme="minorEastAsia" w:cstheme="minorBidi"/>
                <w:sz w:val="21"/>
                <w:szCs w:val="21"/>
              </w:rPr>
            </w:pPr>
          </w:p>
        </w:tc>
        <w:tc>
          <w:tcPr>
            <w:tcW w:w="718" w:type="dxa"/>
            <w:tcBorders>
              <w:top w:val="single" w:color="auto" w:sz="4" w:space="0"/>
              <w:left w:val="nil"/>
              <w:bottom w:val="single" w:color="auto" w:sz="4" w:space="0"/>
              <w:right w:val="single" w:color="auto" w:sz="4" w:space="0"/>
            </w:tcBorders>
            <w:shd w:val="clear" w:color="auto" w:fill="auto"/>
            <w:noWrap/>
            <w:vAlign w:val="center"/>
          </w:tcPr>
          <w:p w14:paraId="5D16FFD7">
            <w:pPr>
              <w:widowControl/>
              <w:jc w:val="center"/>
              <w:rPr>
                <w:rFonts w:asciiTheme="minorEastAsia" w:hAnsiTheme="minorEastAsia" w:eastAsiaTheme="minorEastAsia"/>
                <w:color w:val="000000"/>
                <w:sz w:val="18"/>
                <w:szCs w:val="18"/>
              </w:rPr>
            </w:pPr>
          </w:p>
        </w:tc>
      </w:tr>
      <w:tr w14:paraId="39C4A291">
        <w:tblPrEx>
          <w:tblCellMar>
            <w:top w:w="0" w:type="dxa"/>
            <w:left w:w="108" w:type="dxa"/>
            <w:bottom w:w="0" w:type="dxa"/>
            <w:right w:w="108" w:type="dxa"/>
          </w:tblCellMar>
        </w:tblPrEx>
        <w:trPr>
          <w:trHeight w:val="588" w:hRule="atLeast"/>
        </w:trPr>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D05946">
            <w:pPr>
              <w:spacing w:line="360" w:lineRule="auto"/>
              <w:ind w:firstLine="210" w:firstLineChars="100"/>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9</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03983B0A">
            <w:pPr>
              <w:spacing w:line="360" w:lineRule="auto"/>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消防隔热服</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FA18DDE">
            <w:pPr>
              <w:spacing w:line="360" w:lineRule="auto"/>
              <w:rPr>
                <w:rFonts w:asciiTheme="minorEastAsia" w:hAnsiTheme="minorEastAsia" w:eastAsiaTheme="minorEastAsia" w:cstheme="minorBidi"/>
                <w:sz w:val="21"/>
                <w:szCs w:val="21"/>
              </w:rPr>
            </w:pPr>
          </w:p>
        </w:tc>
        <w:tc>
          <w:tcPr>
            <w:tcW w:w="1418" w:type="dxa"/>
            <w:tcBorders>
              <w:top w:val="single" w:color="auto" w:sz="4" w:space="0"/>
              <w:left w:val="nil"/>
              <w:bottom w:val="single" w:color="auto" w:sz="4" w:space="0"/>
              <w:right w:val="single" w:color="auto" w:sz="4" w:space="0"/>
            </w:tcBorders>
            <w:shd w:val="clear" w:color="auto" w:fill="auto"/>
            <w:noWrap/>
            <w:vAlign w:val="center"/>
          </w:tcPr>
          <w:p w14:paraId="58366FFC">
            <w:pPr>
              <w:spacing w:line="360" w:lineRule="auto"/>
              <w:rPr>
                <w:rFonts w:asciiTheme="minorEastAsia" w:hAnsiTheme="minorEastAsia" w:eastAsiaTheme="minorEastAsia" w:cstheme="minorBidi"/>
                <w:sz w:val="21"/>
                <w:szCs w:val="21"/>
              </w:rPr>
            </w:pPr>
          </w:p>
        </w:tc>
        <w:tc>
          <w:tcPr>
            <w:tcW w:w="812" w:type="dxa"/>
            <w:tcBorders>
              <w:top w:val="single" w:color="auto" w:sz="4" w:space="0"/>
              <w:left w:val="nil"/>
              <w:bottom w:val="single" w:color="auto" w:sz="4" w:space="0"/>
              <w:right w:val="single" w:color="auto" w:sz="4" w:space="0"/>
            </w:tcBorders>
            <w:shd w:val="clear" w:color="auto" w:fill="auto"/>
            <w:noWrap/>
            <w:vAlign w:val="center"/>
          </w:tcPr>
          <w:p w14:paraId="4D5A132E">
            <w:pPr>
              <w:spacing w:line="360" w:lineRule="auto"/>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套</w:t>
            </w:r>
          </w:p>
        </w:tc>
        <w:tc>
          <w:tcPr>
            <w:tcW w:w="749" w:type="dxa"/>
            <w:tcBorders>
              <w:top w:val="single" w:color="auto" w:sz="4" w:space="0"/>
              <w:left w:val="nil"/>
              <w:bottom w:val="single" w:color="auto" w:sz="4" w:space="0"/>
              <w:right w:val="single" w:color="auto" w:sz="4" w:space="0"/>
            </w:tcBorders>
            <w:vAlign w:val="center"/>
          </w:tcPr>
          <w:p w14:paraId="65EA3726">
            <w:pPr>
              <w:spacing w:line="360" w:lineRule="auto"/>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20</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25545BA9">
            <w:pPr>
              <w:spacing w:line="360" w:lineRule="auto"/>
              <w:rPr>
                <w:rFonts w:asciiTheme="minorEastAsia" w:hAnsiTheme="minorEastAsia" w:eastAsiaTheme="minorEastAsia" w:cstheme="minorBidi"/>
                <w:sz w:val="21"/>
                <w:szCs w:val="21"/>
              </w:rPr>
            </w:pPr>
          </w:p>
        </w:tc>
        <w:tc>
          <w:tcPr>
            <w:tcW w:w="1274" w:type="dxa"/>
            <w:tcBorders>
              <w:top w:val="single" w:color="auto" w:sz="4" w:space="0"/>
              <w:left w:val="nil"/>
              <w:bottom w:val="single" w:color="auto" w:sz="4" w:space="0"/>
              <w:right w:val="single" w:color="auto" w:sz="4" w:space="0"/>
            </w:tcBorders>
            <w:shd w:val="clear" w:color="auto" w:fill="auto"/>
            <w:vAlign w:val="center"/>
          </w:tcPr>
          <w:p w14:paraId="2AF1B844">
            <w:pPr>
              <w:spacing w:line="360" w:lineRule="auto"/>
              <w:rPr>
                <w:rFonts w:asciiTheme="minorEastAsia" w:hAnsiTheme="minorEastAsia" w:eastAsiaTheme="minorEastAsia" w:cstheme="minorBidi"/>
                <w:sz w:val="21"/>
                <w:szCs w:val="21"/>
              </w:rPr>
            </w:pPr>
          </w:p>
        </w:tc>
        <w:tc>
          <w:tcPr>
            <w:tcW w:w="718" w:type="dxa"/>
            <w:tcBorders>
              <w:top w:val="single" w:color="auto" w:sz="4" w:space="0"/>
              <w:left w:val="nil"/>
              <w:bottom w:val="single" w:color="auto" w:sz="4" w:space="0"/>
              <w:right w:val="single" w:color="auto" w:sz="4" w:space="0"/>
            </w:tcBorders>
            <w:shd w:val="clear" w:color="auto" w:fill="auto"/>
            <w:noWrap/>
            <w:vAlign w:val="center"/>
          </w:tcPr>
          <w:p w14:paraId="107F4CE0">
            <w:pPr>
              <w:spacing w:line="360" w:lineRule="auto"/>
              <w:rPr>
                <w:rFonts w:asciiTheme="minorEastAsia" w:hAnsiTheme="minorEastAsia" w:eastAsiaTheme="minorEastAsia" w:cstheme="minorBidi"/>
                <w:sz w:val="21"/>
                <w:szCs w:val="21"/>
              </w:rPr>
            </w:pPr>
          </w:p>
        </w:tc>
      </w:tr>
      <w:tr w14:paraId="0922303F">
        <w:tblPrEx>
          <w:tblCellMar>
            <w:top w:w="0" w:type="dxa"/>
            <w:left w:w="108" w:type="dxa"/>
            <w:bottom w:w="0" w:type="dxa"/>
            <w:right w:w="108" w:type="dxa"/>
          </w:tblCellMar>
        </w:tblPrEx>
        <w:trPr>
          <w:trHeight w:val="588" w:hRule="atLeast"/>
        </w:trPr>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5347EC">
            <w:pPr>
              <w:spacing w:line="360" w:lineRule="auto"/>
              <w:ind w:firstLine="210" w:firstLineChars="100"/>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10</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71D82F69">
            <w:pPr>
              <w:spacing w:line="360" w:lineRule="auto"/>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火焰蓝消防棉被</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84A94A7">
            <w:pPr>
              <w:spacing w:line="360" w:lineRule="auto"/>
              <w:rPr>
                <w:rFonts w:asciiTheme="minorEastAsia" w:hAnsiTheme="minorEastAsia" w:eastAsiaTheme="minorEastAsia" w:cstheme="minorBidi"/>
                <w:sz w:val="21"/>
                <w:szCs w:val="21"/>
              </w:rPr>
            </w:pPr>
          </w:p>
        </w:tc>
        <w:tc>
          <w:tcPr>
            <w:tcW w:w="1418" w:type="dxa"/>
            <w:tcBorders>
              <w:top w:val="single" w:color="auto" w:sz="4" w:space="0"/>
              <w:left w:val="nil"/>
              <w:bottom w:val="single" w:color="auto" w:sz="4" w:space="0"/>
              <w:right w:val="single" w:color="auto" w:sz="4" w:space="0"/>
            </w:tcBorders>
            <w:shd w:val="clear" w:color="auto" w:fill="auto"/>
            <w:noWrap/>
            <w:vAlign w:val="center"/>
          </w:tcPr>
          <w:p w14:paraId="2B1786F9">
            <w:pPr>
              <w:spacing w:line="360" w:lineRule="auto"/>
              <w:rPr>
                <w:rFonts w:asciiTheme="minorEastAsia" w:hAnsiTheme="minorEastAsia" w:eastAsiaTheme="minorEastAsia" w:cstheme="minorBidi"/>
                <w:sz w:val="21"/>
                <w:szCs w:val="21"/>
              </w:rPr>
            </w:pPr>
            <w:r>
              <w:rPr>
                <w:rFonts w:asciiTheme="minorEastAsia" w:hAnsiTheme="minorEastAsia" w:eastAsiaTheme="minorEastAsia" w:cstheme="minorBidi"/>
                <w:sz w:val="21"/>
                <w:szCs w:val="21"/>
              </w:rPr>
              <w:t>210*150cm</w:t>
            </w:r>
          </w:p>
        </w:tc>
        <w:tc>
          <w:tcPr>
            <w:tcW w:w="812" w:type="dxa"/>
            <w:tcBorders>
              <w:top w:val="single" w:color="auto" w:sz="4" w:space="0"/>
              <w:left w:val="nil"/>
              <w:bottom w:val="single" w:color="auto" w:sz="4" w:space="0"/>
              <w:right w:val="single" w:color="auto" w:sz="4" w:space="0"/>
            </w:tcBorders>
            <w:shd w:val="clear" w:color="auto" w:fill="auto"/>
            <w:noWrap/>
            <w:vAlign w:val="center"/>
          </w:tcPr>
          <w:p w14:paraId="2D60D094">
            <w:pPr>
              <w:spacing w:line="360" w:lineRule="auto"/>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 xml:space="preserve"> </w:t>
            </w:r>
            <w:r>
              <w:rPr>
                <w:rFonts w:hint="eastAsia" w:asciiTheme="minorEastAsia" w:hAnsiTheme="minorEastAsia" w:eastAsiaTheme="minorEastAsia" w:cstheme="minorBidi"/>
                <w:sz w:val="21"/>
                <w:szCs w:val="21"/>
                <w:lang w:eastAsia="zh-CN"/>
              </w:rPr>
              <w:t xml:space="preserve"> </w:t>
            </w:r>
            <w:r>
              <w:rPr>
                <w:rFonts w:hint="eastAsia" w:asciiTheme="minorEastAsia" w:hAnsiTheme="minorEastAsia" w:eastAsiaTheme="minorEastAsia" w:cstheme="minorBidi"/>
                <w:sz w:val="21"/>
                <w:szCs w:val="21"/>
              </w:rPr>
              <w:t>床</w:t>
            </w:r>
          </w:p>
        </w:tc>
        <w:tc>
          <w:tcPr>
            <w:tcW w:w="749" w:type="dxa"/>
            <w:tcBorders>
              <w:top w:val="single" w:color="auto" w:sz="4" w:space="0"/>
              <w:left w:val="nil"/>
              <w:bottom w:val="single" w:color="auto" w:sz="4" w:space="0"/>
              <w:right w:val="single" w:color="auto" w:sz="4" w:space="0"/>
            </w:tcBorders>
            <w:vAlign w:val="center"/>
          </w:tcPr>
          <w:p w14:paraId="52798530">
            <w:pPr>
              <w:spacing w:line="360" w:lineRule="auto"/>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30</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0EF31D33">
            <w:pPr>
              <w:spacing w:line="360" w:lineRule="auto"/>
              <w:rPr>
                <w:rFonts w:asciiTheme="minorEastAsia" w:hAnsiTheme="minorEastAsia" w:eastAsiaTheme="minorEastAsia" w:cstheme="minorBidi"/>
                <w:sz w:val="21"/>
                <w:szCs w:val="21"/>
              </w:rPr>
            </w:pPr>
          </w:p>
        </w:tc>
        <w:tc>
          <w:tcPr>
            <w:tcW w:w="1274" w:type="dxa"/>
            <w:tcBorders>
              <w:top w:val="single" w:color="auto" w:sz="4" w:space="0"/>
              <w:left w:val="nil"/>
              <w:bottom w:val="single" w:color="auto" w:sz="4" w:space="0"/>
              <w:right w:val="single" w:color="auto" w:sz="4" w:space="0"/>
            </w:tcBorders>
            <w:shd w:val="clear" w:color="auto" w:fill="auto"/>
            <w:vAlign w:val="center"/>
          </w:tcPr>
          <w:p w14:paraId="783B67DC">
            <w:pPr>
              <w:spacing w:line="360" w:lineRule="auto"/>
              <w:rPr>
                <w:rFonts w:asciiTheme="minorEastAsia" w:hAnsiTheme="minorEastAsia" w:eastAsiaTheme="minorEastAsia" w:cstheme="minorBidi"/>
                <w:sz w:val="21"/>
                <w:szCs w:val="21"/>
              </w:rPr>
            </w:pPr>
          </w:p>
        </w:tc>
        <w:tc>
          <w:tcPr>
            <w:tcW w:w="718" w:type="dxa"/>
            <w:tcBorders>
              <w:top w:val="single" w:color="auto" w:sz="4" w:space="0"/>
              <w:left w:val="nil"/>
              <w:bottom w:val="single" w:color="auto" w:sz="4" w:space="0"/>
              <w:right w:val="single" w:color="auto" w:sz="4" w:space="0"/>
            </w:tcBorders>
            <w:shd w:val="clear" w:color="auto" w:fill="auto"/>
            <w:noWrap/>
            <w:vAlign w:val="center"/>
          </w:tcPr>
          <w:p w14:paraId="1A64437C">
            <w:pPr>
              <w:spacing w:line="360" w:lineRule="auto"/>
              <w:rPr>
                <w:rFonts w:asciiTheme="minorEastAsia" w:hAnsiTheme="minorEastAsia" w:eastAsiaTheme="minorEastAsia" w:cstheme="minorBidi"/>
                <w:sz w:val="21"/>
                <w:szCs w:val="21"/>
              </w:rPr>
            </w:pPr>
          </w:p>
        </w:tc>
      </w:tr>
      <w:tr w14:paraId="7CD7019B">
        <w:tblPrEx>
          <w:tblCellMar>
            <w:top w:w="0" w:type="dxa"/>
            <w:left w:w="108" w:type="dxa"/>
            <w:bottom w:w="0" w:type="dxa"/>
            <w:right w:w="108" w:type="dxa"/>
          </w:tblCellMar>
        </w:tblPrEx>
        <w:trPr>
          <w:trHeight w:val="588" w:hRule="atLeast"/>
        </w:trPr>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F8DE45">
            <w:pPr>
              <w:spacing w:line="360" w:lineRule="auto"/>
              <w:ind w:firstLine="210" w:firstLineChars="100"/>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11</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0B4673B5">
            <w:pPr>
              <w:spacing w:line="360" w:lineRule="auto"/>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火焰蓝消防毛毯</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0EC0D65">
            <w:pPr>
              <w:spacing w:line="360" w:lineRule="auto"/>
              <w:rPr>
                <w:rFonts w:asciiTheme="minorEastAsia" w:hAnsiTheme="minorEastAsia" w:eastAsiaTheme="minorEastAsia" w:cstheme="minorBidi"/>
                <w:sz w:val="21"/>
                <w:szCs w:val="21"/>
              </w:rPr>
            </w:pPr>
          </w:p>
        </w:tc>
        <w:tc>
          <w:tcPr>
            <w:tcW w:w="1418" w:type="dxa"/>
            <w:tcBorders>
              <w:top w:val="single" w:color="auto" w:sz="4" w:space="0"/>
              <w:left w:val="nil"/>
              <w:bottom w:val="single" w:color="auto" w:sz="4" w:space="0"/>
              <w:right w:val="single" w:color="auto" w:sz="4" w:space="0"/>
            </w:tcBorders>
            <w:shd w:val="clear" w:color="auto" w:fill="auto"/>
            <w:noWrap/>
            <w:vAlign w:val="center"/>
          </w:tcPr>
          <w:p w14:paraId="077A0B39">
            <w:pPr>
              <w:spacing w:line="360" w:lineRule="auto"/>
              <w:rPr>
                <w:rFonts w:asciiTheme="minorEastAsia" w:hAnsiTheme="minorEastAsia" w:eastAsiaTheme="minorEastAsia" w:cstheme="minorBidi"/>
                <w:sz w:val="21"/>
                <w:szCs w:val="21"/>
              </w:rPr>
            </w:pPr>
            <w:r>
              <w:rPr>
                <w:rFonts w:asciiTheme="minorEastAsia" w:hAnsiTheme="minorEastAsia" w:eastAsiaTheme="minorEastAsia" w:cstheme="minorBidi"/>
                <w:sz w:val="21"/>
                <w:szCs w:val="21"/>
              </w:rPr>
              <w:t>200*150cm</w:t>
            </w:r>
          </w:p>
        </w:tc>
        <w:tc>
          <w:tcPr>
            <w:tcW w:w="812" w:type="dxa"/>
            <w:tcBorders>
              <w:top w:val="single" w:color="auto" w:sz="4" w:space="0"/>
              <w:left w:val="nil"/>
              <w:bottom w:val="single" w:color="auto" w:sz="4" w:space="0"/>
              <w:right w:val="single" w:color="auto" w:sz="4" w:space="0"/>
            </w:tcBorders>
            <w:shd w:val="clear" w:color="auto" w:fill="auto"/>
            <w:noWrap/>
            <w:vAlign w:val="center"/>
          </w:tcPr>
          <w:p w14:paraId="46CDEC69">
            <w:pPr>
              <w:spacing w:line="360" w:lineRule="auto"/>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床</w:t>
            </w:r>
          </w:p>
        </w:tc>
        <w:tc>
          <w:tcPr>
            <w:tcW w:w="749" w:type="dxa"/>
            <w:tcBorders>
              <w:top w:val="single" w:color="auto" w:sz="4" w:space="0"/>
              <w:left w:val="nil"/>
              <w:bottom w:val="single" w:color="auto" w:sz="4" w:space="0"/>
              <w:right w:val="single" w:color="auto" w:sz="4" w:space="0"/>
            </w:tcBorders>
            <w:vAlign w:val="center"/>
          </w:tcPr>
          <w:p w14:paraId="63FA325C">
            <w:pPr>
              <w:spacing w:line="360" w:lineRule="auto"/>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30</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29835317">
            <w:pPr>
              <w:spacing w:line="360" w:lineRule="auto"/>
              <w:rPr>
                <w:rFonts w:asciiTheme="minorEastAsia" w:hAnsiTheme="minorEastAsia" w:eastAsiaTheme="minorEastAsia" w:cstheme="minorBidi"/>
                <w:sz w:val="21"/>
                <w:szCs w:val="21"/>
              </w:rPr>
            </w:pPr>
          </w:p>
        </w:tc>
        <w:tc>
          <w:tcPr>
            <w:tcW w:w="1274" w:type="dxa"/>
            <w:tcBorders>
              <w:top w:val="single" w:color="auto" w:sz="4" w:space="0"/>
              <w:left w:val="nil"/>
              <w:bottom w:val="single" w:color="auto" w:sz="4" w:space="0"/>
              <w:right w:val="single" w:color="auto" w:sz="4" w:space="0"/>
            </w:tcBorders>
            <w:shd w:val="clear" w:color="auto" w:fill="auto"/>
            <w:vAlign w:val="center"/>
          </w:tcPr>
          <w:p w14:paraId="262CF900">
            <w:pPr>
              <w:spacing w:line="360" w:lineRule="auto"/>
              <w:rPr>
                <w:rFonts w:asciiTheme="minorEastAsia" w:hAnsiTheme="minorEastAsia" w:eastAsiaTheme="minorEastAsia" w:cstheme="minorBidi"/>
                <w:sz w:val="21"/>
                <w:szCs w:val="21"/>
              </w:rPr>
            </w:pPr>
          </w:p>
        </w:tc>
        <w:tc>
          <w:tcPr>
            <w:tcW w:w="718" w:type="dxa"/>
            <w:tcBorders>
              <w:top w:val="single" w:color="auto" w:sz="4" w:space="0"/>
              <w:left w:val="nil"/>
              <w:bottom w:val="single" w:color="auto" w:sz="4" w:space="0"/>
              <w:right w:val="single" w:color="auto" w:sz="4" w:space="0"/>
            </w:tcBorders>
            <w:shd w:val="clear" w:color="auto" w:fill="auto"/>
            <w:noWrap/>
            <w:vAlign w:val="center"/>
          </w:tcPr>
          <w:p w14:paraId="487630DE">
            <w:pPr>
              <w:spacing w:line="360" w:lineRule="auto"/>
              <w:rPr>
                <w:rFonts w:asciiTheme="minorEastAsia" w:hAnsiTheme="minorEastAsia" w:eastAsiaTheme="minorEastAsia" w:cstheme="minorBidi"/>
                <w:sz w:val="21"/>
                <w:szCs w:val="21"/>
              </w:rPr>
            </w:pPr>
          </w:p>
        </w:tc>
      </w:tr>
      <w:tr w14:paraId="2FB9632E">
        <w:tblPrEx>
          <w:tblCellMar>
            <w:top w:w="0" w:type="dxa"/>
            <w:left w:w="108" w:type="dxa"/>
            <w:bottom w:w="0" w:type="dxa"/>
            <w:right w:w="108" w:type="dxa"/>
          </w:tblCellMar>
        </w:tblPrEx>
        <w:trPr>
          <w:trHeight w:val="588" w:hRule="atLeast"/>
        </w:trPr>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9B9C81">
            <w:pPr>
              <w:spacing w:line="360" w:lineRule="auto"/>
              <w:ind w:firstLine="210" w:firstLineChars="100"/>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12</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1053A9EA">
            <w:pPr>
              <w:spacing w:line="360" w:lineRule="auto"/>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火焰蓝消防枕头</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A4DD0E2">
            <w:pPr>
              <w:spacing w:line="360" w:lineRule="auto"/>
              <w:rPr>
                <w:rFonts w:asciiTheme="minorEastAsia" w:hAnsiTheme="minorEastAsia" w:eastAsiaTheme="minorEastAsia" w:cstheme="minorBidi"/>
                <w:sz w:val="21"/>
                <w:szCs w:val="21"/>
              </w:rPr>
            </w:pPr>
          </w:p>
        </w:tc>
        <w:tc>
          <w:tcPr>
            <w:tcW w:w="1418" w:type="dxa"/>
            <w:tcBorders>
              <w:top w:val="single" w:color="auto" w:sz="4" w:space="0"/>
              <w:left w:val="nil"/>
              <w:bottom w:val="single" w:color="auto" w:sz="4" w:space="0"/>
              <w:right w:val="single" w:color="auto" w:sz="4" w:space="0"/>
            </w:tcBorders>
            <w:shd w:val="clear" w:color="auto" w:fill="auto"/>
            <w:noWrap/>
            <w:vAlign w:val="center"/>
          </w:tcPr>
          <w:p w14:paraId="0279DA1E">
            <w:pPr>
              <w:spacing w:line="360" w:lineRule="auto"/>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45*27*7～9cm</w:t>
            </w:r>
          </w:p>
        </w:tc>
        <w:tc>
          <w:tcPr>
            <w:tcW w:w="812" w:type="dxa"/>
            <w:tcBorders>
              <w:top w:val="single" w:color="auto" w:sz="4" w:space="0"/>
              <w:left w:val="nil"/>
              <w:bottom w:val="single" w:color="auto" w:sz="4" w:space="0"/>
              <w:right w:val="single" w:color="auto" w:sz="4" w:space="0"/>
            </w:tcBorders>
            <w:shd w:val="clear" w:color="auto" w:fill="auto"/>
            <w:noWrap/>
            <w:vAlign w:val="center"/>
          </w:tcPr>
          <w:p w14:paraId="16797D44">
            <w:pPr>
              <w:spacing w:line="360" w:lineRule="auto"/>
              <w:ind w:firstLine="210" w:firstLineChars="100"/>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个</w:t>
            </w:r>
          </w:p>
        </w:tc>
        <w:tc>
          <w:tcPr>
            <w:tcW w:w="749" w:type="dxa"/>
            <w:tcBorders>
              <w:top w:val="single" w:color="auto" w:sz="4" w:space="0"/>
              <w:left w:val="nil"/>
              <w:bottom w:val="single" w:color="auto" w:sz="4" w:space="0"/>
              <w:right w:val="single" w:color="auto" w:sz="4" w:space="0"/>
            </w:tcBorders>
            <w:vAlign w:val="center"/>
          </w:tcPr>
          <w:p w14:paraId="5A69C2C1">
            <w:pPr>
              <w:spacing w:line="360" w:lineRule="auto"/>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30</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037DC5AD">
            <w:pPr>
              <w:spacing w:line="360" w:lineRule="auto"/>
              <w:rPr>
                <w:rFonts w:asciiTheme="minorEastAsia" w:hAnsiTheme="minorEastAsia" w:eastAsiaTheme="minorEastAsia" w:cstheme="minorBidi"/>
                <w:sz w:val="21"/>
                <w:szCs w:val="21"/>
              </w:rPr>
            </w:pPr>
          </w:p>
        </w:tc>
        <w:tc>
          <w:tcPr>
            <w:tcW w:w="1274" w:type="dxa"/>
            <w:tcBorders>
              <w:top w:val="single" w:color="auto" w:sz="4" w:space="0"/>
              <w:left w:val="nil"/>
              <w:bottom w:val="single" w:color="auto" w:sz="4" w:space="0"/>
              <w:right w:val="single" w:color="auto" w:sz="4" w:space="0"/>
            </w:tcBorders>
            <w:shd w:val="clear" w:color="auto" w:fill="auto"/>
            <w:vAlign w:val="center"/>
          </w:tcPr>
          <w:p w14:paraId="034CA3B9">
            <w:pPr>
              <w:spacing w:line="360" w:lineRule="auto"/>
              <w:rPr>
                <w:rFonts w:asciiTheme="minorEastAsia" w:hAnsiTheme="minorEastAsia" w:eastAsiaTheme="minorEastAsia" w:cstheme="minorBidi"/>
                <w:sz w:val="21"/>
                <w:szCs w:val="21"/>
              </w:rPr>
            </w:pPr>
          </w:p>
        </w:tc>
        <w:tc>
          <w:tcPr>
            <w:tcW w:w="718" w:type="dxa"/>
            <w:tcBorders>
              <w:top w:val="single" w:color="auto" w:sz="4" w:space="0"/>
              <w:left w:val="nil"/>
              <w:bottom w:val="single" w:color="auto" w:sz="4" w:space="0"/>
              <w:right w:val="single" w:color="auto" w:sz="4" w:space="0"/>
            </w:tcBorders>
            <w:shd w:val="clear" w:color="auto" w:fill="auto"/>
            <w:noWrap/>
            <w:vAlign w:val="center"/>
          </w:tcPr>
          <w:p w14:paraId="746FEC05">
            <w:pPr>
              <w:spacing w:line="360" w:lineRule="auto"/>
              <w:rPr>
                <w:rFonts w:asciiTheme="minorEastAsia" w:hAnsiTheme="minorEastAsia" w:eastAsiaTheme="minorEastAsia" w:cstheme="minorBidi"/>
                <w:sz w:val="21"/>
                <w:szCs w:val="21"/>
              </w:rPr>
            </w:pPr>
          </w:p>
        </w:tc>
      </w:tr>
      <w:tr w14:paraId="65415236">
        <w:tblPrEx>
          <w:tblCellMar>
            <w:top w:w="0" w:type="dxa"/>
            <w:left w:w="108" w:type="dxa"/>
            <w:bottom w:w="0" w:type="dxa"/>
            <w:right w:w="108" w:type="dxa"/>
          </w:tblCellMar>
        </w:tblPrEx>
        <w:trPr>
          <w:trHeight w:val="588" w:hRule="atLeast"/>
        </w:trPr>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F2D219">
            <w:pPr>
              <w:spacing w:line="360" w:lineRule="auto"/>
              <w:ind w:firstLine="210" w:firstLineChars="100"/>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13</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3564DB2A">
            <w:pPr>
              <w:spacing w:line="360" w:lineRule="auto"/>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火焰蓝消防床单</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951E35E">
            <w:pPr>
              <w:spacing w:line="360" w:lineRule="auto"/>
              <w:rPr>
                <w:rFonts w:asciiTheme="minorEastAsia" w:hAnsiTheme="minorEastAsia" w:eastAsiaTheme="minorEastAsia" w:cstheme="minorBidi"/>
                <w:sz w:val="21"/>
                <w:szCs w:val="21"/>
              </w:rPr>
            </w:pPr>
          </w:p>
        </w:tc>
        <w:tc>
          <w:tcPr>
            <w:tcW w:w="1418" w:type="dxa"/>
            <w:tcBorders>
              <w:top w:val="single" w:color="auto" w:sz="4" w:space="0"/>
              <w:left w:val="nil"/>
              <w:bottom w:val="single" w:color="auto" w:sz="4" w:space="0"/>
              <w:right w:val="single" w:color="auto" w:sz="4" w:space="0"/>
            </w:tcBorders>
            <w:shd w:val="clear" w:color="auto" w:fill="auto"/>
            <w:noWrap/>
            <w:vAlign w:val="center"/>
          </w:tcPr>
          <w:p w14:paraId="36018515">
            <w:pPr>
              <w:spacing w:line="360" w:lineRule="auto"/>
              <w:rPr>
                <w:rFonts w:asciiTheme="minorEastAsia" w:hAnsiTheme="minorEastAsia" w:eastAsiaTheme="minorEastAsia" w:cstheme="minorBidi"/>
                <w:sz w:val="21"/>
                <w:szCs w:val="21"/>
              </w:rPr>
            </w:pPr>
            <w:r>
              <w:rPr>
                <w:rFonts w:asciiTheme="minorEastAsia" w:hAnsiTheme="minorEastAsia" w:eastAsiaTheme="minorEastAsia" w:cstheme="minorBidi"/>
                <w:sz w:val="21"/>
                <w:szCs w:val="21"/>
              </w:rPr>
              <w:t>210*150cm</w:t>
            </w:r>
          </w:p>
        </w:tc>
        <w:tc>
          <w:tcPr>
            <w:tcW w:w="812" w:type="dxa"/>
            <w:tcBorders>
              <w:top w:val="single" w:color="auto" w:sz="4" w:space="0"/>
              <w:left w:val="nil"/>
              <w:bottom w:val="single" w:color="auto" w:sz="4" w:space="0"/>
              <w:right w:val="single" w:color="auto" w:sz="4" w:space="0"/>
            </w:tcBorders>
            <w:shd w:val="clear" w:color="auto" w:fill="auto"/>
            <w:noWrap/>
            <w:vAlign w:val="center"/>
          </w:tcPr>
          <w:p w14:paraId="6B8EA08F">
            <w:pPr>
              <w:spacing w:line="360" w:lineRule="auto"/>
              <w:ind w:firstLine="210" w:firstLineChars="100"/>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床</w:t>
            </w:r>
          </w:p>
        </w:tc>
        <w:tc>
          <w:tcPr>
            <w:tcW w:w="749" w:type="dxa"/>
            <w:tcBorders>
              <w:top w:val="single" w:color="auto" w:sz="4" w:space="0"/>
              <w:left w:val="nil"/>
              <w:bottom w:val="single" w:color="auto" w:sz="4" w:space="0"/>
              <w:right w:val="single" w:color="auto" w:sz="4" w:space="0"/>
            </w:tcBorders>
            <w:vAlign w:val="center"/>
          </w:tcPr>
          <w:p w14:paraId="2FFE05D8">
            <w:pPr>
              <w:spacing w:line="360" w:lineRule="auto"/>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30</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106E7F7D">
            <w:pPr>
              <w:spacing w:line="360" w:lineRule="auto"/>
              <w:rPr>
                <w:rFonts w:asciiTheme="minorEastAsia" w:hAnsiTheme="minorEastAsia" w:eastAsiaTheme="minorEastAsia" w:cstheme="minorBidi"/>
                <w:sz w:val="21"/>
                <w:szCs w:val="21"/>
              </w:rPr>
            </w:pPr>
          </w:p>
        </w:tc>
        <w:tc>
          <w:tcPr>
            <w:tcW w:w="1274" w:type="dxa"/>
            <w:tcBorders>
              <w:top w:val="single" w:color="auto" w:sz="4" w:space="0"/>
              <w:left w:val="nil"/>
              <w:bottom w:val="single" w:color="auto" w:sz="4" w:space="0"/>
              <w:right w:val="single" w:color="auto" w:sz="4" w:space="0"/>
            </w:tcBorders>
            <w:shd w:val="clear" w:color="auto" w:fill="auto"/>
            <w:vAlign w:val="center"/>
          </w:tcPr>
          <w:p w14:paraId="64019915">
            <w:pPr>
              <w:spacing w:line="360" w:lineRule="auto"/>
              <w:rPr>
                <w:rFonts w:asciiTheme="minorEastAsia" w:hAnsiTheme="minorEastAsia" w:eastAsiaTheme="minorEastAsia" w:cstheme="minorBidi"/>
                <w:sz w:val="21"/>
                <w:szCs w:val="21"/>
              </w:rPr>
            </w:pPr>
          </w:p>
        </w:tc>
        <w:tc>
          <w:tcPr>
            <w:tcW w:w="718" w:type="dxa"/>
            <w:tcBorders>
              <w:top w:val="single" w:color="auto" w:sz="4" w:space="0"/>
              <w:left w:val="nil"/>
              <w:bottom w:val="single" w:color="auto" w:sz="4" w:space="0"/>
              <w:right w:val="single" w:color="auto" w:sz="4" w:space="0"/>
            </w:tcBorders>
            <w:shd w:val="clear" w:color="auto" w:fill="auto"/>
            <w:noWrap/>
            <w:vAlign w:val="center"/>
          </w:tcPr>
          <w:p w14:paraId="717AC1AC">
            <w:pPr>
              <w:spacing w:line="360" w:lineRule="auto"/>
              <w:rPr>
                <w:rFonts w:asciiTheme="minorEastAsia" w:hAnsiTheme="minorEastAsia" w:eastAsiaTheme="minorEastAsia" w:cstheme="minorBidi"/>
                <w:sz w:val="21"/>
                <w:szCs w:val="21"/>
              </w:rPr>
            </w:pPr>
          </w:p>
        </w:tc>
      </w:tr>
      <w:tr w14:paraId="34B53AC5">
        <w:tblPrEx>
          <w:tblCellMar>
            <w:top w:w="0" w:type="dxa"/>
            <w:left w:w="108" w:type="dxa"/>
            <w:bottom w:w="0" w:type="dxa"/>
            <w:right w:w="108" w:type="dxa"/>
          </w:tblCellMar>
        </w:tblPrEx>
        <w:trPr>
          <w:trHeight w:val="588" w:hRule="atLeast"/>
        </w:trPr>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089A5F">
            <w:pPr>
              <w:spacing w:line="360" w:lineRule="auto"/>
              <w:ind w:firstLine="210" w:firstLineChars="100"/>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14</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60B7C537">
            <w:pPr>
              <w:spacing w:line="360" w:lineRule="auto"/>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竹凉席</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C93C099">
            <w:pPr>
              <w:spacing w:line="360" w:lineRule="auto"/>
              <w:rPr>
                <w:rFonts w:asciiTheme="minorEastAsia" w:hAnsiTheme="minorEastAsia" w:eastAsiaTheme="minorEastAsia" w:cstheme="minorBidi"/>
                <w:sz w:val="21"/>
                <w:szCs w:val="21"/>
              </w:rPr>
            </w:pPr>
          </w:p>
        </w:tc>
        <w:tc>
          <w:tcPr>
            <w:tcW w:w="1418" w:type="dxa"/>
            <w:tcBorders>
              <w:top w:val="single" w:color="auto" w:sz="4" w:space="0"/>
              <w:left w:val="nil"/>
              <w:bottom w:val="single" w:color="auto" w:sz="4" w:space="0"/>
              <w:right w:val="single" w:color="auto" w:sz="4" w:space="0"/>
            </w:tcBorders>
            <w:shd w:val="clear" w:color="auto" w:fill="auto"/>
            <w:noWrap/>
            <w:vAlign w:val="center"/>
          </w:tcPr>
          <w:p w14:paraId="31562047">
            <w:pPr>
              <w:spacing w:line="360" w:lineRule="auto"/>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200*120cm</w:t>
            </w:r>
          </w:p>
        </w:tc>
        <w:tc>
          <w:tcPr>
            <w:tcW w:w="812" w:type="dxa"/>
            <w:tcBorders>
              <w:top w:val="single" w:color="auto" w:sz="4" w:space="0"/>
              <w:left w:val="nil"/>
              <w:bottom w:val="single" w:color="auto" w:sz="4" w:space="0"/>
              <w:right w:val="single" w:color="auto" w:sz="4" w:space="0"/>
            </w:tcBorders>
            <w:shd w:val="clear" w:color="auto" w:fill="auto"/>
            <w:noWrap/>
            <w:vAlign w:val="center"/>
          </w:tcPr>
          <w:p w14:paraId="11B798F3">
            <w:pPr>
              <w:spacing w:line="360" w:lineRule="auto"/>
              <w:ind w:firstLine="210" w:firstLineChars="100"/>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床</w:t>
            </w:r>
          </w:p>
        </w:tc>
        <w:tc>
          <w:tcPr>
            <w:tcW w:w="749" w:type="dxa"/>
            <w:tcBorders>
              <w:top w:val="single" w:color="auto" w:sz="4" w:space="0"/>
              <w:left w:val="nil"/>
              <w:bottom w:val="single" w:color="auto" w:sz="4" w:space="0"/>
              <w:right w:val="single" w:color="auto" w:sz="4" w:space="0"/>
            </w:tcBorders>
            <w:vAlign w:val="center"/>
          </w:tcPr>
          <w:p w14:paraId="62368F0D">
            <w:pPr>
              <w:spacing w:line="360" w:lineRule="auto"/>
              <w:jc w:val="center"/>
              <w:rPr>
                <w:rFonts w:asciiTheme="minorEastAsia" w:hAnsiTheme="minorEastAsia" w:eastAsiaTheme="minorEastAsia" w:cstheme="minorBidi"/>
                <w:sz w:val="21"/>
                <w:szCs w:val="21"/>
              </w:rPr>
            </w:pPr>
            <w:r>
              <w:rPr>
                <w:rFonts w:hint="eastAsia" w:asciiTheme="minorEastAsia" w:hAnsiTheme="minorEastAsia" w:eastAsiaTheme="minorEastAsia" w:cstheme="minorBidi"/>
                <w:sz w:val="21"/>
                <w:szCs w:val="21"/>
              </w:rPr>
              <w:t>30</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7A66C47D">
            <w:pPr>
              <w:spacing w:line="360" w:lineRule="auto"/>
              <w:rPr>
                <w:rFonts w:asciiTheme="minorEastAsia" w:hAnsiTheme="minorEastAsia" w:eastAsiaTheme="minorEastAsia" w:cstheme="minorBidi"/>
                <w:sz w:val="21"/>
                <w:szCs w:val="21"/>
              </w:rPr>
            </w:pPr>
          </w:p>
        </w:tc>
        <w:tc>
          <w:tcPr>
            <w:tcW w:w="1274" w:type="dxa"/>
            <w:tcBorders>
              <w:top w:val="single" w:color="auto" w:sz="4" w:space="0"/>
              <w:left w:val="nil"/>
              <w:bottom w:val="single" w:color="auto" w:sz="4" w:space="0"/>
              <w:right w:val="single" w:color="auto" w:sz="4" w:space="0"/>
            </w:tcBorders>
            <w:shd w:val="clear" w:color="auto" w:fill="auto"/>
            <w:vAlign w:val="center"/>
          </w:tcPr>
          <w:p w14:paraId="5FA65AEC">
            <w:pPr>
              <w:spacing w:line="360" w:lineRule="auto"/>
              <w:rPr>
                <w:rFonts w:asciiTheme="minorEastAsia" w:hAnsiTheme="minorEastAsia" w:eastAsiaTheme="minorEastAsia" w:cstheme="minorBidi"/>
                <w:sz w:val="21"/>
                <w:szCs w:val="21"/>
              </w:rPr>
            </w:pPr>
          </w:p>
        </w:tc>
        <w:tc>
          <w:tcPr>
            <w:tcW w:w="718" w:type="dxa"/>
            <w:tcBorders>
              <w:top w:val="single" w:color="auto" w:sz="4" w:space="0"/>
              <w:left w:val="nil"/>
              <w:bottom w:val="single" w:color="auto" w:sz="4" w:space="0"/>
              <w:right w:val="single" w:color="auto" w:sz="4" w:space="0"/>
            </w:tcBorders>
            <w:shd w:val="clear" w:color="auto" w:fill="auto"/>
            <w:noWrap/>
            <w:vAlign w:val="center"/>
          </w:tcPr>
          <w:p w14:paraId="37CC06B6">
            <w:pPr>
              <w:spacing w:line="360" w:lineRule="auto"/>
              <w:rPr>
                <w:rFonts w:asciiTheme="minorEastAsia" w:hAnsiTheme="minorEastAsia" w:eastAsiaTheme="minorEastAsia" w:cstheme="minorBidi"/>
                <w:sz w:val="21"/>
                <w:szCs w:val="21"/>
              </w:rPr>
            </w:pPr>
          </w:p>
        </w:tc>
      </w:tr>
      <w:tr w14:paraId="0F2887F7">
        <w:tblPrEx>
          <w:tblCellMar>
            <w:top w:w="0" w:type="dxa"/>
            <w:left w:w="108" w:type="dxa"/>
            <w:bottom w:w="0" w:type="dxa"/>
            <w:right w:w="108" w:type="dxa"/>
          </w:tblCellMar>
        </w:tblPrEx>
        <w:trPr>
          <w:trHeight w:val="234" w:hRule="atLeast"/>
        </w:trPr>
        <w:tc>
          <w:tcPr>
            <w:tcW w:w="10499" w:type="dxa"/>
            <w:gridSpan w:val="9"/>
            <w:tcBorders>
              <w:top w:val="single" w:color="auto" w:sz="4" w:space="0"/>
              <w:left w:val="single" w:color="auto" w:sz="4" w:space="0"/>
              <w:bottom w:val="single" w:color="auto" w:sz="4" w:space="0"/>
              <w:right w:val="single" w:color="auto" w:sz="4" w:space="0"/>
            </w:tcBorders>
            <w:shd w:val="clear" w:color="auto" w:fill="auto"/>
            <w:noWrap/>
            <w:vAlign w:val="center"/>
          </w:tcPr>
          <w:p w14:paraId="4C7053DF">
            <w:pPr>
              <w:widowControl/>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lang w:eastAsia="zh-CN"/>
              </w:rPr>
              <w:t>合计：         元</w:t>
            </w:r>
          </w:p>
        </w:tc>
      </w:tr>
    </w:tbl>
    <w:p w14:paraId="422F12D2">
      <w:pPr>
        <w:pStyle w:val="2"/>
        <w:spacing w:line="360" w:lineRule="auto"/>
        <w:rPr>
          <w:rFonts w:asciiTheme="minorEastAsia" w:hAnsiTheme="minorEastAsia" w:eastAsiaTheme="minorEastAsia"/>
          <w:sz w:val="24"/>
          <w:szCs w:val="24"/>
        </w:rPr>
      </w:pP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t xml:space="preserve">            </w:t>
      </w:r>
      <w:r>
        <w:rPr>
          <w:rFonts w:asciiTheme="minorEastAsia" w:hAnsiTheme="minorEastAsia" w:eastAsiaTheme="minorEastAsia"/>
          <w:sz w:val="24"/>
          <w:szCs w:val="24"/>
        </w:rPr>
        <w:t xml:space="preserve">   以上报价所含增值税类型及税率：</w:t>
      </w:r>
      <w:r>
        <w:rPr>
          <w:rFonts w:hint="eastAsia" w:asciiTheme="minorEastAsia" w:hAnsiTheme="minorEastAsia" w:eastAsiaTheme="minorEastAsia"/>
          <w:sz w:val="24"/>
          <w:szCs w:val="24"/>
          <w:u w:val="single"/>
        </w:rPr>
        <w:t xml:space="preserve"> </w:t>
      </w:r>
      <w:r>
        <w:rPr>
          <w:rFonts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u w:val="single"/>
        </w:rPr>
        <w:t xml:space="preserve"> </w:t>
      </w:r>
      <w:r>
        <w:rPr>
          <w:rFonts w:asciiTheme="minorEastAsia" w:hAnsiTheme="minorEastAsia" w:eastAsiaTheme="minorEastAsia"/>
          <w:sz w:val="24"/>
          <w:szCs w:val="24"/>
        </w:rPr>
        <w:t xml:space="preserve">   </w:t>
      </w:r>
    </w:p>
    <w:p w14:paraId="69BAB6EB">
      <w:pPr>
        <w:spacing w:line="560" w:lineRule="exact"/>
        <w:ind w:firstLine="2160" w:firstLineChars="900"/>
        <w:rPr>
          <w:rFonts w:asciiTheme="minorEastAsia" w:hAnsiTheme="minorEastAsia" w:eastAsiaTheme="minorEastAsia"/>
          <w:sz w:val="24"/>
          <w:szCs w:val="24"/>
          <w:u w:val="single"/>
          <w:lang w:eastAsia="zh-CN"/>
        </w:rPr>
      </w:pPr>
      <w:r>
        <w:rPr>
          <w:rFonts w:hint="eastAsia" w:asciiTheme="minorEastAsia" w:hAnsiTheme="minorEastAsia" w:eastAsiaTheme="minorEastAsia"/>
          <w:sz w:val="24"/>
          <w:szCs w:val="24"/>
          <w:lang w:eastAsia="zh-CN"/>
        </w:rPr>
        <w:t>参选人：</w:t>
      </w:r>
      <w:r>
        <w:rPr>
          <w:rFonts w:hint="eastAsia" w:asciiTheme="minorEastAsia" w:hAnsiTheme="minorEastAsia" w:eastAsiaTheme="minorEastAsia"/>
          <w:sz w:val="24"/>
          <w:szCs w:val="24"/>
          <w:u w:val="single"/>
          <w:lang w:eastAsia="zh-CN"/>
        </w:rPr>
        <w:t xml:space="preserve">   </w:t>
      </w:r>
      <w:r>
        <w:rPr>
          <w:rFonts w:asciiTheme="minorEastAsia" w:hAnsiTheme="minorEastAsia" w:eastAsiaTheme="minorEastAsia"/>
          <w:sz w:val="24"/>
          <w:szCs w:val="24"/>
          <w:u w:val="single"/>
          <w:lang w:eastAsia="zh-CN"/>
        </w:rPr>
        <w:t xml:space="preserve">    单位名称</w:t>
      </w:r>
      <w:r>
        <w:rPr>
          <w:rFonts w:hint="eastAsia" w:asciiTheme="minorEastAsia" w:hAnsiTheme="minorEastAsia" w:eastAsiaTheme="minorEastAsia"/>
          <w:sz w:val="24"/>
          <w:szCs w:val="24"/>
          <w:u w:val="single"/>
          <w:lang w:eastAsia="zh-CN"/>
        </w:rPr>
        <w:t xml:space="preserve">   </w:t>
      </w:r>
      <w:r>
        <w:rPr>
          <w:rFonts w:hint="eastAsia" w:asciiTheme="minorEastAsia" w:hAnsiTheme="minorEastAsia" w:eastAsiaTheme="minorEastAsia"/>
          <w:color w:val="00B050"/>
          <w:sz w:val="24"/>
          <w:szCs w:val="24"/>
          <w:lang w:eastAsia="zh-CN"/>
        </w:rPr>
        <w:t>（加盖参选单位章）</w:t>
      </w:r>
    </w:p>
    <w:p w14:paraId="007B7A23">
      <w:pPr>
        <w:spacing w:line="560" w:lineRule="exact"/>
        <w:ind w:firstLine="2880" w:firstLineChars="1200"/>
        <w:rPr>
          <w:rFonts w:asciiTheme="minorEastAsia" w:hAnsiTheme="minorEastAsia" w:eastAsiaTheme="minorEastAsia"/>
          <w:color w:val="00B050"/>
          <w:sz w:val="24"/>
          <w:szCs w:val="24"/>
          <w:lang w:eastAsia="zh-CN"/>
        </w:rPr>
      </w:pPr>
      <w:r>
        <w:rPr>
          <w:rFonts w:hint="eastAsia" w:asciiTheme="minorEastAsia" w:hAnsiTheme="minorEastAsia" w:eastAsiaTheme="minorEastAsia"/>
          <w:sz w:val="24"/>
          <w:szCs w:val="24"/>
          <w:lang w:eastAsia="zh-CN"/>
        </w:rPr>
        <w:t>法定代表人：</w:t>
      </w:r>
      <w:r>
        <w:rPr>
          <w:rFonts w:hint="eastAsia" w:asciiTheme="minorEastAsia" w:hAnsiTheme="minorEastAsia" w:eastAsiaTheme="minorEastAsia"/>
          <w:sz w:val="24"/>
          <w:szCs w:val="24"/>
          <w:u w:val="single"/>
          <w:lang w:eastAsia="zh-CN"/>
        </w:rPr>
        <w:t xml:space="preserve">                 </w:t>
      </w:r>
      <w:r>
        <w:rPr>
          <w:rFonts w:hint="eastAsia" w:asciiTheme="minorEastAsia" w:hAnsiTheme="minorEastAsia" w:eastAsiaTheme="minorEastAsia"/>
          <w:color w:val="00B050"/>
          <w:sz w:val="24"/>
          <w:szCs w:val="24"/>
          <w:lang w:eastAsia="zh-CN"/>
        </w:rPr>
        <w:t>（签字）</w:t>
      </w:r>
    </w:p>
    <w:p w14:paraId="3E926B44">
      <w:pPr>
        <w:spacing w:line="560" w:lineRule="exact"/>
        <w:ind w:firstLine="1920" w:firstLineChars="800"/>
        <w:rPr>
          <w:rFonts w:asciiTheme="minorEastAsia" w:hAnsiTheme="minorEastAsia" w:eastAsiaTheme="minorEastAsia"/>
          <w:color w:val="C00000"/>
          <w:sz w:val="24"/>
          <w:szCs w:val="24"/>
          <w:u w:val="single"/>
          <w:lang w:eastAsia="zh-CN"/>
        </w:rPr>
      </w:pPr>
      <w:r>
        <w:rPr>
          <w:rFonts w:hint="eastAsia" w:asciiTheme="minorEastAsia" w:hAnsiTheme="minorEastAsia" w:eastAsiaTheme="minorEastAsia"/>
          <w:sz w:val="24"/>
          <w:szCs w:val="24"/>
          <w:lang w:eastAsia="zh-CN"/>
        </w:rPr>
        <w:t>或其授权委托代理人：</w:t>
      </w:r>
      <w:r>
        <w:rPr>
          <w:rFonts w:hint="eastAsia" w:asciiTheme="minorEastAsia" w:hAnsiTheme="minorEastAsia" w:eastAsiaTheme="minorEastAsia"/>
          <w:sz w:val="24"/>
          <w:szCs w:val="24"/>
          <w:u w:val="single"/>
          <w:lang w:eastAsia="zh-CN"/>
        </w:rPr>
        <w:t xml:space="preserve">                 </w:t>
      </w:r>
      <w:r>
        <w:rPr>
          <w:rFonts w:asciiTheme="minorEastAsia" w:hAnsiTheme="minorEastAsia" w:eastAsiaTheme="minorEastAsia"/>
          <w:sz w:val="24"/>
          <w:szCs w:val="24"/>
          <w:lang w:eastAsia="zh-CN"/>
        </w:rPr>
        <w:t>_</w:t>
      </w:r>
      <w:r>
        <w:rPr>
          <w:rFonts w:hint="eastAsia" w:asciiTheme="minorEastAsia" w:hAnsiTheme="minorEastAsia" w:eastAsiaTheme="minorEastAsia"/>
          <w:color w:val="00B050"/>
          <w:sz w:val="24"/>
          <w:szCs w:val="24"/>
          <w:lang w:eastAsia="zh-CN"/>
        </w:rPr>
        <w:t>（签字）</w:t>
      </w:r>
    </w:p>
    <w:p w14:paraId="5EA471BD">
      <w:pPr>
        <w:pStyle w:val="2"/>
        <w:spacing w:line="560" w:lineRule="exact"/>
        <w:ind w:firstLine="2280" w:firstLineChars="950"/>
        <w:rPr>
          <w:rFonts w:asciiTheme="minorEastAsia" w:hAnsiTheme="minorEastAsia" w:eastAsiaTheme="minorEastAsia"/>
          <w:sz w:val="24"/>
          <w:szCs w:val="24"/>
        </w:rPr>
      </w:pPr>
      <w:r>
        <w:rPr>
          <w:rFonts w:hint="eastAsia" w:cs="宋体" w:asciiTheme="minorEastAsia" w:hAnsiTheme="minorEastAsia" w:eastAsiaTheme="minorEastAsia"/>
          <w:sz w:val="24"/>
          <w:szCs w:val="24"/>
        </w:rPr>
        <w:t>联系电话及邮箱：</w:t>
      </w:r>
      <w:r>
        <w:rPr>
          <w:rFonts w:hint="eastAsia" w:asciiTheme="minorEastAsia" w:hAnsiTheme="minorEastAsia" w:eastAsiaTheme="minorEastAsia"/>
          <w:sz w:val="24"/>
          <w:szCs w:val="24"/>
          <w:u w:val="single"/>
        </w:rPr>
        <w:t xml:space="preserve">         </w:t>
      </w:r>
      <w:r>
        <w:rPr>
          <w:rFonts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u w:val="single"/>
        </w:rPr>
        <w:t xml:space="preserve">         </w:t>
      </w:r>
    </w:p>
    <w:p w14:paraId="03F24546">
      <w:pPr>
        <w:spacing w:line="560" w:lineRule="exact"/>
        <w:ind w:firstLine="3720" w:firstLineChars="1550"/>
        <w:rPr>
          <w:rFonts w:asciiTheme="minorEastAsia" w:hAnsiTheme="minorEastAsia" w:eastAsiaTheme="minorEastAsia"/>
          <w:sz w:val="24"/>
          <w:szCs w:val="24"/>
          <w:u w:val="single"/>
          <w:lang w:eastAsia="zh-CN"/>
        </w:rPr>
      </w:pPr>
      <w:r>
        <w:rPr>
          <w:rFonts w:hint="eastAsia" w:asciiTheme="minorEastAsia" w:hAnsiTheme="minorEastAsia" w:eastAsiaTheme="minorEastAsia"/>
          <w:sz w:val="24"/>
          <w:szCs w:val="24"/>
          <w:lang w:eastAsia="zh-CN"/>
        </w:rPr>
        <w:t xml:space="preserve">编制时间： </w:t>
      </w:r>
      <w:r>
        <w:rPr>
          <w:rFonts w:hint="eastAsia" w:asciiTheme="minorEastAsia" w:hAnsiTheme="minorEastAsia" w:eastAsiaTheme="minorEastAsia"/>
          <w:sz w:val="24"/>
          <w:szCs w:val="24"/>
          <w:u w:val="single"/>
          <w:lang w:eastAsia="zh-CN"/>
        </w:rPr>
        <w:t xml:space="preserve">      年   月   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E4DE0DBA-116D-4878-B6BE-D8B179FD6593}"/>
  </w:font>
  <w:font w:name="Arial">
    <w:panose1 w:val="020B0604020202020204"/>
    <w:charset w:val="00"/>
    <w:family w:val="swiss"/>
    <w:pitch w:val="default"/>
    <w:sig w:usb0="E0002EFF" w:usb1="C000785B" w:usb2="00000009" w:usb3="00000000" w:csb0="400001FF" w:csb1="FFFF0000"/>
    <w:embedRegular r:id="rId2" w:fontKey="{770C61D1-67D5-4D07-8AD2-D3FB9824C723}"/>
  </w:font>
  <w:font w:name="Courier New">
    <w:panose1 w:val="02070309020205020404"/>
    <w:charset w:val="00"/>
    <w:family w:val="modern"/>
    <w:pitch w:val="default"/>
    <w:sig w:usb0="E0002E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embedRegular r:id="rId3" w:fontKey="{8E71DCBD-7757-4905-BB50-08F1349FDC83}"/>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五">
    <w:altName w:val="黑体"/>
    <w:panose1 w:val="00000000000000000000"/>
    <w:charset w:val="86"/>
    <w:family w:val="auto"/>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G Times">
    <w:altName w:val="Times New Roman"/>
    <w:panose1 w:val="02020603050405020304"/>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方正小标宋简体">
    <w:panose1 w:val="02000000000000000000"/>
    <w:charset w:val="86"/>
    <w:family w:val="script"/>
    <w:pitch w:val="default"/>
    <w:sig w:usb0="00000001" w:usb1="08000000" w:usb2="00000000" w:usb3="00000000" w:csb0="00040000" w:csb1="00000000"/>
    <w:embedRegular r:id="rId4" w:fontKey="{93B497A8-CFB7-42F5-809D-5AAD717062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46"/>
      <w:tblpPr w:leftFromText="187" w:rightFromText="187" w:vertAnchor="text" w:tblpY="1"/>
      <w:tblW w:w="5000" w:type="pct"/>
      <w:tblInd w:w="0" w:type="dxa"/>
      <w:tblLayout w:type="autofit"/>
      <w:tblCellMar>
        <w:top w:w="0" w:type="dxa"/>
        <w:left w:w="108" w:type="dxa"/>
        <w:bottom w:w="0" w:type="dxa"/>
        <w:right w:w="108" w:type="dxa"/>
      </w:tblCellMar>
    </w:tblPr>
    <w:tblGrid>
      <w:gridCol w:w="4097"/>
      <w:gridCol w:w="911"/>
      <w:gridCol w:w="4098"/>
    </w:tblGrid>
    <w:tr w14:paraId="6446FE6E">
      <w:tblPrEx>
        <w:tblCellMar>
          <w:top w:w="0" w:type="dxa"/>
          <w:left w:w="108" w:type="dxa"/>
          <w:bottom w:w="0" w:type="dxa"/>
          <w:right w:w="108" w:type="dxa"/>
        </w:tblCellMar>
      </w:tblPrEx>
      <w:trPr>
        <w:trHeight w:val="151" w:hRule="atLeast"/>
      </w:trPr>
      <w:tc>
        <w:tcPr>
          <w:tcW w:w="2250" w:type="pct"/>
          <w:tcBorders>
            <w:bottom w:val="single" w:color="4F81BD" w:themeColor="accent1" w:sz="4" w:space="0"/>
          </w:tcBorders>
        </w:tcPr>
        <w:p w14:paraId="747AFDBA">
          <w:pPr>
            <w:pStyle w:val="31"/>
            <w:rPr>
              <w:rFonts w:asciiTheme="majorHAnsi" w:hAnsiTheme="majorHAnsi" w:eastAsiaTheme="majorEastAsia" w:cstheme="majorBidi"/>
              <w:b/>
              <w:bCs/>
            </w:rPr>
          </w:pPr>
        </w:p>
      </w:tc>
      <w:tc>
        <w:tcPr>
          <w:tcW w:w="500" w:type="pct"/>
          <w:vMerge w:val="restart"/>
          <w:noWrap/>
          <w:vAlign w:val="center"/>
        </w:tcPr>
        <w:p w14:paraId="384E1DEE">
          <w:pPr>
            <w:pStyle w:val="99"/>
            <w:rPr>
              <w:rFonts w:asciiTheme="majorHAnsi" w:hAnsiTheme="majorHAnsi"/>
            </w:rPr>
          </w:pPr>
          <w:r>
            <w:rPr>
              <w:rFonts w:asciiTheme="majorHAnsi" w:hAnsiTheme="majorHAnsi"/>
              <w:b/>
              <w:lang w:val="zh-CN"/>
            </w:rPr>
            <w:t xml:space="preserve"> </w:t>
          </w:r>
          <w:r>
            <w:fldChar w:fldCharType="begin"/>
          </w:r>
          <w:r>
            <w:instrText xml:space="preserve"> PAGE  \* MERGEFORMAT </w:instrText>
          </w:r>
          <w:r>
            <w:fldChar w:fldCharType="separate"/>
          </w:r>
          <w:r>
            <w:rPr>
              <w:rFonts w:asciiTheme="majorHAnsi" w:hAnsiTheme="majorHAnsi"/>
              <w:b/>
              <w:lang w:val="zh-CN"/>
            </w:rPr>
            <w:t>3</w:t>
          </w:r>
          <w:r>
            <w:rPr>
              <w:rFonts w:asciiTheme="majorHAnsi" w:hAnsiTheme="majorHAnsi"/>
              <w:b/>
              <w:lang w:val="zh-CN"/>
            </w:rPr>
            <w:fldChar w:fldCharType="end"/>
          </w:r>
        </w:p>
      </w:tc>
      <w:tc>
        <w:tcPr>
          <w:tcW w:w="2250" w:type="pct"/>
          <w:tcBorders>
            <w:bottom w:val="single" w:color="4F81BD" w:themeColor="accent1" w:sz="4" w:space="0"/>
          </w:tcBorders>
        </w:tcPr>
        <w:p w14:paraId="4EAE783E">
          <w:pPr>
            <w:pStyle w:val="31"/>
            <w:rPr>
              <w:rFonts w:asciiTheme="majorHAnsi" w:hAnsiTheme="majorHAnsi" w:eastAsiaTheme="majorEastAsia" w:cstheme="majorBidi"/>
              <w:b/>
              <w:bCs/>
            </w:rPr>
          </w:pPr>
        </w:p>
      </w:tc>
    </w:tr>
    <w:tr w14:paraId="3D8264D3">
      <w:tblPrEx>
        <w:tblCellMar>
          <w:top w:w="0" w:type="dxa"/>
          <w:left w:w="108" w:type="dxa"/>
          <w:bottom w:w="0" w:type="dxa"/>
          <w:right w:w="108" w:type="dxa"/>
        </w:tblCellMar>
      </w:tblPrEx>
      <w:trPr>
        <w:trHeight w:val="150" w:hRule="atLeast"/>
      </w:trPr>
      <w:tc>
        <w:tcPr>
          <w:tcW w:w="2250" w:type="pct"/>
          <w:tcBorders>
            <w:top w:val="single" w:color="4F81BD" w:themeColor="accent1" w:sz="4" w:space="0"/>
          </w:tcBorders>
        </w:tcPr>
        <w:p w14:paraId="0841F112">
          <w:pPr>
            <w:pStyle w:val="31"/>
            <w:rPr>
              <w:rFonts w:asciiTheme="majorHAnsi" w:hAnsiTheme="majorHAnsi" w:eastAsiaTheme="majorEastAsia" w:cstheme="majorBidi"/>
              <w:b/>
              <w:bCs/>
            </w:rPr>
          </w:pPr>
        </w:p>
      </w:tc>
      <w:tc>
        <w:tcPr>
          <w:tcW w:w="500" w:type="pct"/>
          <w:vMerge w:val="continue"/>
        </w:tcPr>
        <w:p w14:paraId="74CE415D">
          <w:pPr>
            <w:pStyle w:val="31"/>
            <w:jc w:val="center"/>
            <w:rPr>
              <w:rFonts w:asciiTheme="majorHAnsi" w:hAnsiTheme="majorHAnsi" w:eastAsiaTheme="majorEastAsia" w:cstheme="majorBidi"/>
              <w:b/>
              <w:bCs/>
            </w:rPr>
          </w:pPr>
        </w:p>
      </w:tc>
      <w:tc>
        <w:tcPr>
          <w:tcW w:w="2250" w:type="pct"/>
          <w:tcBorders>
            <w:top w:val="single" w:color="4F81BD" w:themeColor="accent1" w:sz="4" w:space="0"/>
          </w:tcBorders>
        </w:tcPr>
        <w:p w14:paraId="47F3D38B">
          <w:pPr>
            <w:pStyle w:val="31"/>
            <w:rPr>
              <w:rFonts w:asciiTheme="majorHAnsi" w:hAnsiTheme="majorHAnsi" w:eastAsiaTheme="majorEastAsia" w:cstheme="majorBidi"/>
              <w:b/>
              <w:bCs/>
            </w:rPr>
          </w:pPr>
        </w:p>
      </w:tc>
    </w:tr>
  </w:tbl>
  <w:p w14:paraId="0AD0297E">
    <w:pPr>
      <w:pStyle w:val="20"/>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8FF0D">
    <w:pPr>
      <w:pStyle w:val="20"/>
      <w:spacing w:line="14" w:lineRule="auto"/>
      <w:rPr>
        <w:sz w:val="20"/>
      </w:rPr>
    </w:pPr>
    <w:r>
      <w:rPr>
        <w:lang w:eastAsia="zh-CN"/>
      </w:rPr>
      <w:pict>
        <v:shape id="文本框 5" o:spid="_x0000_s4098" o:spt="202" type="#_x0000_t202" style="position:absolute;left:0pt;margin-left:310.5pt;margin-top:803.4pt;height:12pt;width:38pt;mso-position-horizontal-relative:page;mso-position-vertical-relative:page;z-index:-25165721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">
          <v:path/>
          <v:fill on="f" focussize="0,0"/>
          <v:stroke on="f" joinstyle="miter"/>
          <v:imagedata o:title=""/>
          <o:lock v:ext="edit"/>
          <v:textbox inset="0mm,0mm,0mm,0mm">
            <w:txbxContent>
              <w:p w14:paraId="4680506C">
                <w:pPr>
                  <w:spacing w:line="219" w:lineRule="exact"/>
                  <w:ind w:left="20"/>
                  <w:rPr>
                    <w:sz w:val="18"/>
                  </w:rPr>
                </w:pP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2568C">
    <w:pPr>
      <w:pStyle w:val="20"/>
      <w:spacing w:line="14" w:lineRule="auto"/>
      <w:rPr>
        <w:sz w:val="20"/>
      </w:rPr>
    </w:pPr>
    <w:r>
      <w:rPr>
        <w:lang w:eastAsia="zh-CN"/>
      </w:rPr>
      <w:pict>
        <v:shape id="_x0000_s4097" o:spid="_x0000_s4097" o:spt="202" type="#_x0000_t202" style="position:absolute;left:0pt;margin-left:310.5pt;margin-top:803.4pt;height:12pt;width:38pt;mso-position-horizontal-relative:page;mso-position-vertical-relative:page;z-index:-25165619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">
          <v:path/>
          <v:fill on="f" focussize="0,0"/>
          <v:stroke on="f" joinstyle="miter"/>
          <v:imagedata o:title=""/>
          <o:lock v:ext="edit"/>
          <v:textbox inset="0mm,0mm,0mm,0mm">
            <w:txbxContent>
              <w:p w14:paraId="3A53342A">
                <w:pPr>
                  <w:spacing w:line="219" w:lineRule="exact"/>
                  <w:ind w:left="20"/>
                  <w:rPr>
                    <w:sz w:val="18"/>
                  </w:rPr>
                </w:pP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B55560"/>
    <w:multiLevelType w:val="multilevel"/>
    <w:tmpl w:val="16B55560"/>
    <w:lvl w:ilvl="0" w:tentative="0">
      <w:start w:val="1"/>
      <w:numFmt w:val="japaneseCounting"/>
      <w:lvlText w:val="%1、"/>
      <w:lvlJc w:val="left"/>
      <w:pPr>
        <w:ind w:left="480" w:hanging="48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71A01B3"/>
    <w:multiLevelType w:val="multilevel"/>
    <w:tmpl w:val="171A01B3"/>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
    <w:nsid w:val="24200DA5"/>
    <w:multiLevelType w:val="multilevel"/>
    <w:tmpl w:val="24200DA5"/>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3">
    <w:nsid w:val="4B955A06"/>
    <w:multiLevelType w:val="multilevel"/>
    <w:tmpl w:val="4B955A06"/>
    <w:lvl w:ilvl="0" w:tentative="0">
      <w:start w:val="1"/>
      <w:numFmt w:val="japaneseCounting"/>
      <w:lvlText w:val="第%1章"/>
      <w:lvlJc w:val="left"/>
      <w:pPr>
        <w:ind w:left="4425" w:hanging="1080"/>
      </w:pPr>
      <w:rPr>
        <w:rFonts w:hint="default"/>
        <w:w w:val="100"/>
      </w:rPr>
    </w:lvl>
    <w:lvl w:ilvl="1" w:tentative="0">
      <w:start w:val="1"/>
      <w:numFmt w:val="lowerLetter"/>
      <w:lvlText w:val="%2)"/>
      <w:lvlJc w:val="left"/>
      <w:pPr>
        <w:ind w:left="4185" w:hanging="420"/>
      </w:pPr>
    </w:lvl>
    <w:lvl w:ilvl="2" w:tentative="0">
      <w:start w:val="1"/>
      <w:numFmt w:val="lowerRoman"/>
      <w:lvlText w:val="%3."/>
      <w:lvlJc w:val="right"/>
      <w:pPr>
        <w:ind w:left="4605" w:hanging="420"/>
      </w:pPr>
    </w:lvl>
    <w:lvl w:ilvl="3" w:tentative="0">
      <w:start w:val="1"/>
      <w:numFmt w:val="decimal"/>
      <w:lvlText w:val="%4."/>
      <w:lvlJc w:val="left"/>
      <w:pPr>
        <w:ind w:left="5025" w:hanging="420"/>
      </w:pPr>
    </w:lvl>
    <w:lvl w:ilvl="4" w:tentative="0">
      <w:start w:val="1"/>
      <w:numFmt w:val="lowerLetter"/>
      <w:lvlText w:val="%5)"/>
      <w:lvlJc w:val="left"/>
      <w:pPr>
        <w:ind w:left="5445" w:hanging="420"/>
      </w:pPr>
    </w:lvl>
    <w:lvl w:ilvl="5" w:tentative="0">
      <w:start w:val="1"/>
      <w:numFmt w:val="lowerRoman"/>
      <w:lvlText w:val="%6."/>
      <w:lvlJc w:val="right"/>
      <w:pPr>
        <w:ind w:left="5865" w:hanging="420"/>
      </w:pPr>
    </w:lvl>
    <w:lvl w:ilvl="6" w:tentative="0">
      <w:start w:val="1"/>
      <w:numFmt w:val="decimal"/>
      <w:lvlText w:val="%7."/>
      <w:lvlJc w:val="left"/>
      <w:pPr>
        <w:ind w:left="6285" w:hanging="420"/>
      </w:pPr>
    </w:lvl>
    <w:lvl w:ilvl="7" w:tentative="0">
      <w:start w:val="1"/>
      <w:numFmt w:val="lowerLetter"/>
      <w:lvlText w:val="%8)"/>
      <w:lvlJc w:val="left"/>
      <w:pPr>
        <w:ind w:left="6705" w:hanging="420"/>
      </w:pPr>
    </w:lvl>
    <w:lvl w:ilvl="8" w:tentative="0">
      <w:start w:val="1"/>
      <w:numFmt w:val="lowerRoman"/>
      <w:lvlText w:val="%9."/>
      <w:lvlJc w:val="right"/>
      <w:pPr>
        <w:ind w:left="7125"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WQ5NmYxMTZjZGRhOGE2MTg0YTI3ZTU4MDg0ZGNhYTEifQ=="/>
  </w:docVars>
  <w:rsids>
    <w:rsidRoot w:val="008D347B"/>
    <w:rsid w:val="00010F19"/>
    <w:rsid w:val="0003714A"/>
    <w:rsid w:val="00072F04"/>
    <w:rsid w:val="000871D1"/>
    <w:rsid w:val="000C3C2D"/>
    <w:rsid w:val="000D5A50"/>
    <w:rsid w:val="000E4259"/>
    <w:rsid w:val="000E5395"/>
    <w:rsid w:val="000F4E53"/>
    <w:rsid w:val="00157702"/>
    <w:rsid w:val="00185E5C"/>
    <w:rsid w:val="001919B5"/>
    <w:rsid w:val="001B55B6"/>
    <w:rsid w:val="001E0E26"/>
    <w:rsid w:val="002278A4"/>
    <w:rsid w:val="00227A94"/>
    <w:rsid w:val="0024595F"/>
    <w:rsid w:val="00250C11"/>
    <w:rsid w:val="00260B4D"/>
    <w:rsid w:val="002A46B7"/>
    <w:rsid w:val="002E3BEB"/>
    <w:rsid w:val="003100D8"/>
    <w:rsid w:val="003350CA"/>
    <w:rsid w:val="00343699"/>
    <w:rsid w:val="003A46F7"/>
    <w:rsid w:val="003C57D2"/>
    <w:rsid w:val="003D6143"/>
    <w:rsid w:val="00400659"/>
    <w:rsid w:val="004304C9"/>
    <w:rsid w:val="0045671A"/>
    <w:rsid w:val="004639A0"/>
    <w:rsid w:val="004663C7"/>
    <w:rsid w:val="004F2895"/>
    <w:rsid w:val="00507130"/>
    <w:rsid w:val="0052418E"/>
    <w:rsid w:val="005244F1"/>
    <w:rsid w:val="005608E7"/>
    <w:rsid w:val="005B17F0"/>
    <w:rsid w:val="005B28F2"/>
    <w:rsid w:val="005C7F16"/>
    <w:rsid w:val="005D380F"/>
    <w:rsid w:val="005F0445"/>
    <w:rsid w:val="005F77A3"/>
    <w:rsid w:val="00631ACE"/>
    <w:rsid w:val="00640CC0"/>
    <w:rsid w:val="0065541B"/>
    <w:rsid w:val="006810E8"/>
    <w:rsid w:val="006E4704"/>
    <w:rsid w:val="0072702C"/>
    <w:rsid w:val="00742106"/>
    <w:rsid w:val="00754AAF"/>
    <w:rsid w:val="00784B55"/>
    <w:rsid w:val="0078700E"/>
    <w:rsid w:val="007E6AE1"/>
    <w:rsid w:val="007F3208"/>
    <w:rsid w:val="0089708F"/>
    <w:rsid w:val="008B0005"/>
    <w:rsid w:val="008C6FDC"/>
    <w:rsid w:val="008D347B"/>
    <w:rsid w:val="008D3AD0"/>
    <w:rsid w:val="00900BB9"/>
    <w:rsid w:val="00914E59"/>
    <w:rsid w:val="00970E58"/>
    <w:rsid w:val="009C58B1"/>
    <w:rsid w:val="009D0C83"/>
    <w:rsid w:val="009E02B4"/>
    <w:rsid w:val="009F6050"/>
    <w:rsid w:val="009F6F2A"/>
    <w:rsid w:val="00A52477"/>
    <w:rsid w:val="00A767C8"/>
    <w:rsid w:val="00A8685C"/>
    <w:rsid w:val="00A91CCF"/>
    <w:rsid w:val="00AA4ADF"/>
    <w:rsid w:val="00AD7CE3"/>
    <w:rsid w:val="00B41D5D"/>
    <w:rsid w:val="00BC03FC"/>
    <w:rsid w:val="00BE45CB"/>
    <w:rsid w:val="00C05E44"/>
    <w:rsid w:val="00C265CC"/>
    <w:rsid w:val="00C45F6A"/>
    <w:rsid w:val="00CB40DD"/>
    <w:rsid w:val="00CB4A2F"/>
    <w:rsid w:val="00CC50DD"/>
    <w:rsid w:val="00DD0E04"/>
    <w:rsid w:val="00E47C60"/>
    <w:rsid w:val="00E53322"/>
    <w:rsid w:val="00E71CC5"/>
    <w:rsid w:val="00E72A8C"/>
    <w:rsid w:val="00E959B4"/>
    <w:rsid w:val="00EC27D4"/>
    <w:rsid w:val="00EE2FC2"/>
    <w:rsid w:val="00F31ED8"/>
    <w:rsid w:val="00F42D77"/>
    <w:rsid w:val="00F82B02"/>
    <w:rsid w:val="00F832F2"/>
    <w:rsid w:val="00F95841"/>
    <w:rsid w:val="00FA0738"/>
    <w:rsid w:val="00FC343E"/>
    <w:rsid w:val="00FD3005"/>
    <w:rsid w:val="00FD3874"/>
    <w:rsid w:val="00FF4243"/>
    <w:rsid w:val="1AFF63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qFormat="1" w:unhideWhenUsed="0" w:uiPriority="0" w:semiHidden="0" w:name="Closing"/>
    <w:lsdException w:uiPriority="99" w:name="Signature"/>
    <w:lsdException w:uiPriority="1" w:name="Default Paragraph Font"/>
    <w:lsdException w:qFormat="1" w:unhideWhenUsed="0" w:uiPriority="1"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unhideWhenUsed="0" w:uiPriority="99"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uiPriority="99" w:name="HTML Keyboard"/>
    <w:lsdException w:unhideWhenUsed="0" w:uiPriority="0" w:semiHidden="0" w:name="HTML Preformatted"/>
    <w:lsdException w:uiPriority="99" w:name="HTML Sample"/>
    <w:lsdException w:uiPriority="99" w:name="HTML Typewriter"/>
    <w:lsdException w:qFormat="1" w:uiPriority="99"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kern w:val="0"/>
      <w:sz w:val="22"/>
      <w:szCs w:val="22"/>
      <w:lang w:val="en-US" w:eastAsia="en-US" w:bidi="ar-SA"/>
    </w:rPr>
  </w:style>
  <w:style w:type="paragraph" w:styleId="3">
    <w:name w:val="heading 1"/>
    <w:basedOn w:val="1"/>
    <w:next w:val="1"/>
    <w:link w:val="59"/>
    <w:qFormat/>
    <w:uiPriority w:val="0"/>
    <w:pPr>
      <w:ind w:left="538"/>
      <w:outlineLvl w:val="0"/>
    </w:pPr>
    <w:rPr>
      <w:b/>
      <w:bCs/>
      <w:sz w:val="28"/>
      <w:szCs w:val="28"/>
    </w:rPr>
  </w:style>
  <w:style w:type="paragraph" w:styleId="4">
    <w:name w:val="heading 2"/>
    <w:basedOn w:val="1"/>
    <w:next w:val="1"/>
    <w:link w:val="60"/>
    <w:qFormat/>
    <w:uiPriority w:val="0"/>
    <w:pPr>
      <w:ind w:left="629"/>
      <w:outlineLvl w:val="1"/>
    </w:pPr>
    <w:rPr>
      <w:b/>
      <w:bCs/>
      <w:sz w:val="24"/>
      <w:szCs w:val="24"/>
    </w:rPr>
  </w:style>
  <w:style w:type="paragraph" w:styleId="5">
    <w:name w:val="heading 3"/>
    <w:basedOn w:val="1"/>
    <w:next w:val="1"/>
    <w:link w:val="61"/>
    <w:qFormat/>
    <w:uiPriority w:val="0"/>
    <w:pPr>
      <w:keepNext/>
      <w:keepLines/>
      <w:autoSpaceDE/>
      <w:autoSpaceDN/>
      <w:spacing w:before="260" w:after="260" w:line="416" w:lineRule="auto"/>
      <w:jc w:val="both"/>
      <w:outlineLvl w:val="2"/>
    </w:pPr>
    <w:rPr>
      <w:rFonts w:ascii="Times New Roman" w:hAnsi="Times New Roman" w:cs="Times New Roman"/>
      <w:b/>
      <w:bCs/>
      <w:kern w:val="2"/>
      <w:sz w:val="32"/>
      <w:szCs w:val="32"/>
      <w:lang w:eastAsia="zh-CN"/>
    </w:rPr>
  </w:style>
  <w:style w:type="paragraph" w:styleId="6">
    <w:name w:val="heading 4"/>
    <w:basedOn w:val="1"/>
    <w:next w:val="1"/>
    <w:link w:val="62"/>
    <w:qFormat/>
    <w:uiPriority w:val="0"/>
    <w:pPr>
      <w:keepNext/>
      <w:keepLines/>
      <w:autoSpaceDE/>
      <w:autoSpaceDN/>
      <w:spacing w:line="480" w:lineRule="exact"/>
      <w:jc w:val="both"/>
      <w:outlineLvl w:val="3"/>
    </w:pPr>
    <w:rPr>
      <w:rFonts w:ascii="Times New Roman" w:hAnsi="Times New Roman" w:cs="Times New Roman"/>
      <w:b/>
      <w:kern w:val="2"/>
      <w:sz w:val="24"/>
      <w:szCs w:val="24"/>
      <w:lang w:eastAsia="zh-CN"/>
    </w:rPr>
  </w:style>
  <w:style w:type="paragraph" w:styleId="7">
    <w:name w:val="heading 5"/>
    <w:basedOn w:val="1"/>
    <w:next w:val="1"/>
    <w:link w:val="63"/>
    <w:qFormat/>
    <w:uiPriority w:val="0"/>
    <w:pPr>
      <w:keepNext/>
      <w:keepLines/>
      <w:autoSpaceDE/>
      <w:autoSpaceDN/>
      <w:spacing w:before="280" w:after="290" w:line="376" w:lineRule="auto"/>
      <w:jc w:val="both"/>
      <w:outlineLvl w:val="4"/>
    </w:pPr>
    <w:rPr>
      <w:rFonts w:ascii="Times New Roman" w:hAnsi="Times New Roman" w:cs="Times New Roman"/>
      <w:b/>
      <w:bCs/>
      <w:kern w:val="2"/>
      <w:sz w:val="28"/>
      <w:szCs w:val="28"/>
      <w:lang w:eastAsia="zh-CN"/>
    </w:rPr>
  </w:style>
  <w:style w:type="paragraph" w:styleId="8">
    <w:name w:val="heading 6"/>
    <w:basedOn w:val="1"/>
    <w:next w:val="1"/>
    <w:link w:val="64"/>
    <w:qFormat/>
    <w:uiPriority w:val="0"/>
    <w:pPr>
      <w:keepNext/>
      <w:keepLines/>
      <w:autoSpaceDE/>
      <w:autoSpaceDN/>
      <w:spacing w:line="480" w:lineRule="exact"/>
      <w:jc w:val="both"/>
      <w:outlineLvl w:val="5"/>
    </w:pPr>
    <w:rPr>
      <w:rFonts w:ascii="Times New Roman" w:hAnsi="Times New Roman" w:cs="Times New Roman"/>
      <w:b/>
      <w:sz w:val="24"/>
      <w:szCs w:val="20"/>
      <w:lang w:eastAsia="zh-CN"/>
    </w:rPr>
  </w:style>
  <w:style w:type="paragraph" w:styleId="9">
    <w:name w:val="heading 7"/>
    <w:basedOn w:val="1"/>
    <w:next w:val="10"/>
    <w:link w:val="66"/>
    <w:qFormat/>
    <w:uiPriority w:val="0"/>
    <w:pPr>
      <w:keepNext/>
      <w:keepLines/>
      <w:autoSpaceDE/>
      <w:autoSpaceDN/>
      <w:spacing w:before="240" w:after="64" w:line="320" w:lineRule="atLeast"/>
      <w:jc w:val="both"/>
      <w:outlineLvl w:val="6"/>
    </w:pPr>
    <w:rPr>
      <w:rFonts w:ascii="Times New Roman" w:hAnsi="Times New Roman" w:cs="Times New Roman"/>
      <w:b/>
      <w:kern w:val="2"/>
      <w:sz w:val="24"/>
      <w:szCs w:val="20"/>
      <w:lang w:eastAsia="zh-CN"/>
    </w:rPr>
  </w:style>
  <w:style w:type="paragraph" w:styleId="11">
    <w:name w:val="heading 8"/>
    <w:basedOn w:val="1"/>
    <w:next w:val="10"/>
    <w:link w:val="67"/>
    <w:qFormat/>
    <w:uiPriority w:val="0"/>
    <w:pPr>
      <w:keepNext/>
      <w:keepLines/>
      <w:autoSpaceDE/>
      <w:autoSpaceDN/>
      <w:spacing w:before="240" w:after="64" w:line="320" w:lineRule="atLeast"/>
      <w:jc w:val="both"/>
      <w:outlineLvl w:val="7"/>
    </w:pPr>
    <w:rPr>
      <w:rFonts w:ascii="Arial" w:hAnsi="Arial" w:eastAsia="黑体" w:cs="Times New Roman"/>
      <w:kern w:val="2"/>
      <w:sz w:val="24"/>
      <w:szCs w:val="20"/>
      <w:lang w:eastAsia="zh-CN"/>
    </w:rPr>
  </w:style>
  <w:style w:type="paragraph" w:styleId="12">
    <w:name w:val="heading 9"/>
    <w:basedOn w:val="1"/>
    <w:next w:val="10"/>
    <w:link w:val="68"/>
    <w:qFormat/>
    <w:uiPriority w:val="0"/>
    <w:pPr>
      <w:keepNext/>
      <w:keepLines/>
      <w:autoSpaceDE/>
      <w:autoSpaceDN/>
      <w:spacing w:before="240" w:after="64" w:line="320" w:lineRule="atLeast"/>
      <w:jc w:val="both"/>
      <w:outlineLvl w:val="8"/>
    </w:pPr>
    <w:rPr>
      <w:rFonts w:ascii="Arial" w:hAnsi="Arial" w:eastAsia="黑体" w:cs="Times New Roman"/>
      <w:kern w:val="2"/>
      <w:sz w:val="21"/>
      <w:szCs w:val="20"/>
      <w:lang w:eastAsia="zh-CN"/>
    </w:rPr>
  </w:style>
  <w:style w:type="character" w:default="1" w:styleId="48">
    <w:name w:val="Default Paragraph Font"/>
    <w:semiHidden/>
    <w:unhideWhenUsed/>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customStyle="1" w:styleId="2">
    <w:name w:val="正文1"/>
    <w:qFormat/>
    <w:uiPriority w:val="0"/>
    <w:pPr>
      <w:widowControl w:val="0"/>
      <w:adjustRightInd w:val="0"/>
      <w:spacing w:line="312" w:lineRule="atLeast"/>
      <w:jc w:val="both"/>
      <w:textAlignment w:val="baseline"/>
    </w:pPr>
    <w:rPr>
      <w:rFonts w:ascii="宋体" w:hAnsi="Calibri" w:eastAsia="宋体" w:cs="Times New Roman"/>
      <w:kern w:val="0"/>
      <w:sz w:val="34"/>
      <w:szCs w:val="22"/>
      <w:lang w:val="en-US" w:eastAsia="zh-CN" w:bidi="ar-SA"/>
    </w:rPr>
  </w:style>
  <w:style w:type="paragraph" w:styleId="10">
    <w:name w:val="Normal Indent"/>
    <w:basedOn w:val="1"/>
    <w:link w:val="65"/>
    <w:qFormat/>
    <w:uiPriority w:val="0"/>
    <w:pPr>
      <w:autoSpaceDE/>
      <w:autoSpaceDN/>
      <w:adjustRightInd w:val="0"/>
      <w:spacing w:line="360" w:lineRule="atLeast"/>
      <w:ind w:firstLine="420"/>
      <w:textAlignment w:val="baseline"/>
    </w:pPr>
    <w:rPr>
      <w:rFonts w:ascii="Times New Roman" w:hAnsi="Times New Roman" w:cs="Times New Roman"/>
      <w:sz w:val="24"/>
      <w:szCs w:val="20"/>
      <w:lang w:eastAsia="zh-CN"/>
    </w:rPr>
  </w:style>
  <w:style w:type="paragraph" w:styleId="13">
    <w:name w:val="toc 7"/>
    <w:basedOn w:val="1"/>
    <w:next w:val="1"/>
    <w:qFormat/>
    <w:uiPriority w:val="0"/>
    <w:pPr>
      <w:autoSpaceDE/>
      <w:autoSpaceDN/>
      <w:adjustRightInd w:val="0"/>
      <w:spacing w:line="360" w:lineRule="atLeast"/>
      <w:ind w:left="1440"/>
      <w:textAlignment w:val="baseline"/>
    </w:pPr>
    <w:rPr>
      <w:rFonts w:ascii="Times New Roman" w:hAnsi="Times New Roman" w:cs="Times New Roman"/>
      <w:sz w:val="18"/>
      <w:szCs w:val="18"/>
      <w:lang w:eastAsia="zh-CN"/>
    </w:rPr>
  </w:style>
  <w:style w:type="paragraph" w:styleId="14">
    <w:name w:val="caption"/>
    <w:basedOn w:val="1"/>
    <w:next w:val="1"/>
    <w:qFormat/>
    <w:uiPriority w:val="0"/>
    <w:pPr>
      <w:autoSpaceDE/>
      <w:autoSpaceDN/>
      <w:adjustRightInd w:val="0"/>
      <w:spacing w:before="60" w:after="60"/>
      <w:jc w:val="center"/>
      <w:textAlignment w:val="baseline"/>
    </w:pPr>
    <w:rPr>
      <w:rFonts w:ascii="Arial" w:hAnsi="Arial" w:cs="Times New Roman"/>
      <w:color w:val="FF0000"/>
      <w:sz w:val="24"/>
      <w:szCs w:val="20"/>
      <w:lang w:eastAsia="zh-CN"/>
    </w:rPr>
  </w:style>
  <w:style w:type="paragraph" w:styleId="15">
    <w:name w:val="List Bullet"/>
    <w:basedOn w:val="1"/>
    <w:qFormat/>
    <w:uiPriority w:val="0"/>
    <w:pPr>
      <w:tabs>
        <w:tab w:val="left" w:pos="1382"/>
      </w:tabs>
      <w:autoSpaceDE/>
      <w:autoSpaceDN/>
      <w:spacing w:line="480" w:lineRule="exact"/>
      <w:ind w:left="6778" w:hanging="6300"/>
      <w:jc w:val="both"/>
    </w:pPr>
    <w:rPr>
      <w:rFonts w:ascii="Times New Roman" w:hAnsi="Times New Roman" w:cs="Times New Roman"/>
      <w:kern w:val="2"/>
      <w:sz w:val="24"/>
      <w:szCs w:val="20"/>
      <w:lang w:eastAsia="zh-CN"/>
    </w:rPr>
  </w:style>
  <w:style w:type="paragraph" w:styleId="16">
    <w:name w:val="Document Map"/>
    <w:basedOn w:val="1"/>
    <w:link w:val="69"/>
    <w:qFormat/>
    <w:uiPriority w:val="0"/>
    <w:pPr>
      <w:shd w:val="clear" w:color="auto" w:fill="000080"/>
      <w:autoSpaceDE/>
      <w:autoSpaceDN/>
      <w:adjustRightInd w:val="0"/>
      <w:ind w:firstLine="425"/>
      <w:jc w:val="both"/>
      <w:textAlignment w:val="baseline"/>
    </w:pPr>
    <w:rPr>
      <w:rFonts w:hAnsiTheme="minorHAnsi" w:eastAsiaTheme="minorEastAsia" w:cstheme="minorBidi"/>
      <w:kern w:val="2"/>
      <w:sz w:val="28"/>
      <w:lang w:eastAsia="zh-CN"/>
    </w:rPr>
  </w:style>
  <w:style w:type="paragraph" w:styleId="17">
    <w:name w:val="annotation text"/>
    <w:basedOn w:val="1"/>
    <w:link w:val="70"/>
    <w:qFormat/>
    <w:uiPriority w:val="0"/>
    <w:pPr>
      <w:autoSpaceDE/>
      <w:autoSpaceDN/>
    </w:pPr>
    <w:rPr>
      <w:rFonts w:asciiTheme="minorHAnsi" w:hAnsiTheme="minorHAnsi" w:eastAsiaTheme="minorEastAsia" w:cstheme="minorBidi"/>
      <w:kern w:val="2"/>
      <w:sz w:val="21"/>
      <w:lang w:eastAsia="zh-CN"/>
    </w:rPr>
  </w:style>
  <w:style w:type="paragraph" w:styleId="18">
    <w:name w:val="Body Text 3"/>
    <w:basedOn w:val="1"/>
    <w:link w:val="71"/>
    <w:qFormat/>
    <w:uiPriority w:val="0"/>
    <w:pPr>
      <w:autoSpaceDE/>
      <w:autoSpaceDN/>
      <w:spacing w:line="360" w:lineRule="auto"/>
      <w:jc w:val="both"/>
    </w:pPr>
    <w:rPr>
      <w:rFonts w:asciiTheme="minorHAnsi" w:hAnsiTheme="minorHAnsi" w:eastAsiaTheme="minorEastAsia" w:cstheme="minorBidi"/>
      <w:color w:val="0000FF"/>
      <w:kern w:val="2"/>
      <w:sz w:val="24"/>
      <w:szCs w:val="24"/>
      <w:lang w:eastAsia="zh-CN"/>
    </w:rPr>
  </w:style>
  <w:style w:type="paragraph" w:styleId="19">
    <w:name w:val="Closing"/>
    <w:basedOn w:val="1"/>
    <w:link w:val="72"/>
    <w:qFormat/>
    <w:uiPriority w:val="0"/>
    <w:pPr>
      <w:autoSpaceDE/>
      <w:autoSpaceDN/>
      <w:ind w:left="100" w:leftChars="2100"/>
      <w:jc w:val="both"/>
    </w:pPr>
    <w:rPr>
      <w:rFonts w:ascii="Times New Roman" w:hAnsi="Times New Roman" w:cs="Times New Roman"/>
      <w:b/>
      <w:kern w:val="2"/>
      <w:sz w:val="21"/>
      <w:szCs w:val="20"/>
      <w:lang w:eastAsia="zh-CN"/>
    </w:rPr>
  </w:style>
  <w:style w:type="paragraph" w:styleId="20">
    <w:name w:val="Body Text"/>
    <w:basedOn w:val="1"/>
    <w:link w:val="73"/>
    <w:qFormat/>
    <w:uiPriority w:val="1"/>
    <w:rPr>
      <w:sz w:val="24"/>
      <w:szCs w:val="24"/>
    </w:rPr>
  </w:style>
  <w:style w:type="paragraph" w:styleId="21">
    <w:name w:val="Body Text Indent"/>
    <w:basedOn w:val="1"/>
    <w:link w:val="75"/>
    <w:uiPriority w:val="0"/>
    <w:pPr>
      <w:autoSpaceDE/>
      <w:autoSpaceDN/>
      <w:ind w:left="540" w:leftChars="257"/>
      <w:jc w:val="both"/>
    </w:pPr>
    <w:rPr>
      <w:rFonts w:asciiTheme="minorHAnsi" w:hAnsiTheme="minorHAnsi" w:eastAsiaTheme="minorEastAsia" w:cstheme="minorBidi"/>
      <w:i/>
      <w:iCs/>
      <w:kern w:val="2"/>
      <w:sz w:val="21"/>
      <w:lang w:eastAsia="zh-CN"/>
    </w:rPr>
  </w:style>
  <w:style w:type="paragraph" w:styleId="22">
    <w:name w:val="List 2"/>
    <w:basedOn w:val="1"/>
    <w:qFormat/>
    <w:uiPriority w:val="0"/>
    <w:pPr>
      <w:autoSpaceDE/>
      <w:autoSpaceDN/>
      <w:adjustRightInd w:val="0"/>
      <w:spacing w:line="312" w:lineRule="atLeast"/>
      <w:ind w:left="840" w:hanging="420"/>
      <w:jc w:val="both"/>
      <w:textAlignment w:val="baseline"/>
    </w:pPr>
    <w:rPr>
      <w:rFonts w:ascii="Times New Roman" w:hAnsi="Times New Roman" w:cs="Times New Roman"/>
      <w:sz w:val="21"/>
      <w:szCs w:val="21"/>
      <w:lang w:eastAsia="zh-CN"/>
    </w:rPr>
  </w:style>
  <w:style w:type="paragraph" w:styleId="23">
    <w:name w:val="toc 5"/>
    <w:basedOn w:val="1"/>
    <w:next w:val="1"/>
    <w:qFormat/>
    <w:uiPriority w:val="0"/>
    <w:pPr>
      <w:autoSpaceDE/>
      <w:autoSpaceDN/>
      <w:adjustRightInd w:val="0"/>
      <w:spacing w:line="360" w:lineRule="atLeast"/>
      <w:ind w:left="960"/>
      <w:textAlignment w:val="baseline"/>
    </w:pPr>
    <w:rPr>
      <w:rFonts w:ascii="Times New Roman" w:hAnsi="Times New Roman" w:cs="Times New Roman"/>
      <w:sz w:val="18"/>
      <w:szCs w:val="18"/>
      <w:lang w:eastAsia="zh-CN"/>
    </w:rPr>
  </w:style>
  <w:style w:type="paragraph" w:styleId="24">
    <w:name w:val="toc 3"/>
    <w:basedOn w:val="1"/>
    <w:next w:val="1"/>
    <w:uiPriority w:val="0"/>
    <w:pPr>
      <w:tabs>
        <w:tab w:val="right" w:leader="dot" w:pos="8296"/>
      </w:tabs>
      <w:autoSpaceDE/>
      <w:autoSpaceDN/>
      <w:adjustRightInd w:val="0"/>
      <w:spacing w:line="360" w:lineRule="auto"/>
      <w:ind w:left="482"/>
      <w:textAlignment w:val="baseline"/>
    </w:pPr>
    <w:rPr>
      <w:rFonts w:ascii="Times New Roman" w:hAnsi="Times New Roman" w:cs="Times New Roman"/>
      <w:i/>
      <w:iCs/>
      <w:sz w:val="20"/>
      <w:szCs w:val="20"/>
      <w:lang w:eastAsia="zh-CN"/>
    </w:rPr>
  </w:style>
  <w:style w:type="paragraph" w:styleId="25">
    <w:name w:val="Plain Text"/>
    <w:basedOn w:val="1"/>
    <w:link w:val="76"/>
    <w:qFormat/>
    <w:uiPriority w:val="0"/>
    <w:rPr>
      <w:rFonts w:hAnsi="Courier New" w:cs="Courier New"/>
      <w:szCs w:val="21"/>
    </w:rPr>
  </w:style>
  <w:style w:type="paragraph" w:styleId="26">
    <w:name w:val="toc 8"/>
    <w:basedOn w:val="1"/>
    <w:next w:val="1"/>
    <w:uiPriority w:val="0"/>
    <w:pPr>
      <w:autoSpaceDE/>
      <w:autoSpaceDN/>
      <w:adjustRightInd w:val="0"/>
      <w:spacing w:line="360" w:lineRule="atLeast"/>
      <w:ind w:left="1680"/>
      <w:textAlignment w:val="baseline"/>
    </w:pPr>
    <w:rPr>
      <w:rFonts w:ascii="Times New Roman" w:hAnsi="Times New Roman" w:cs="Times New Roman"/>
      <w:sz w:val="18"/>
      <w:szCs w:val="18"/>
      <w:lang w:eastAsia="zh-CN"/>
    </w:rPr>
  </w:style>
  <w:style w:type="paragraph" w:styleId="27">
    <w:name w:val="Date"/>
    <w:basedOn w:val="1"/>
    <w:next w:val="1"/>
    <w:link w:val="77"/>
    <w:uiPriority w:val="99"/>
    <w:pPr>
      <w:autoSpaceDE/>
      <w:autoSpaceDN/>
      <w:ind w:left="100" w:leftChars="2500"/>
      <w:jc w:val="both"/>
    </w:pPr>
    <w:rPr>
      <w:rFonts w:asciiTheme="minorHAnsi" w:hAnsiTheme="minorHAnsi" w:eastAsiaTheme="minorEastAsia" w:cstheme="minorBidi"/>
      <w:kern w:val="2"/>
      <w:sz w:val="21"/>
      <w:szCs w:val="24"/>
      <w:lang w:eastAsia="zh-CN"/>
    </w:rPr>
  </w:style>
  <w:style w:type="paragraph" w:styleId="28">
    <w:name w:val="Body Text Indent 2"/>
    <w:basedOn w:val="1"/>
    <w:link w:val="78"/>
    <w:uiPriority w:val="0"/>
    <w:pPr>
      <w:autoSpaceDE/>
      <w:autoSpaceDN/>
      <w:snapToGrid w:val="0"/>
      <w:spacing w:line="360" w:lineRule="auto"/>
      <w:ind w:firstLine="567"/>
      <w:jc w:val="both"/>
    </w:pPr>
    <w:rPr>
      <w:rFonts w:eastAsiaTheme="minorEastAsia" w:cstheme="minorBidi"/>
      <w:iCs/>
      <w:kern w:val="2"/>
      <w:sz w:val="24"/>
      <w:szCs w:val="24"/>
      <w:lang w:eastAsia="zh-CN"/>
    </w:rPr>
  </w:style>
  <w:style w:type="paragraph" w:styleId="29">
    <w:name w:val="Balloon Text"/>
    <w:basedOn w:val="1"/>
    <w:link w:val="79"/>
    <w:qFormat/>
    <w:uiPriority w:val="99"/>
    <w:pPr>
      <w:autoSpaceDE/>
      <w:autoSpaceDN/>
      <w:jc w:val="both"/>
    </w:pPr>
    <w:rPr>
      <w:rFonts w:asciiTheme="minorHAnsi" w:hAnsiTheme="minorHAnsi" w:eastAsiaTheme="minorEastAsia" w:cstheme="minorBidi"/>
      <w:kern w:val="2"/>
      <w:sz w:val="18"/>
      <w:szCs w:val="18"/>
      <w:lang w:eastAsia="zh-CN"/>
    </w:rPr>
  </w:style>
  <w:style w:type="paragraph" w:styleId="30">
    <w:name w:val="footer"/>
    <w:basedOn w:val="1"/>
    <w:link w:val="80"/>
    <w:qFormat/>
    <w:uiPriority w:val="99"/>
    <w:pPr>
      <w:tabs>
        <w:tab w:val="center" w:pos="4153"/>
        <w:tab w:val="right" w:pos="8306"/>
      </w:tabs>
      <w:snapToGrid w:val="0"/>
    </w:pPr>
    <w:rPr>
      <w:sz w:val="18"/>
      <w:szCs w:val="18"/>
    </w:rPr>
  </w:style>
  <w:style w:type="paragraph" w:styleId="31">
    <w:name w:val="header"/>
    <w:basedOn w:val="1"/>
    <w:link w:val="8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32">
    <w:name w:val="toc 1"/>
    <w:basedOn w:val="1"/>
    <w:next w:val="1"/>
    <w:qFormat/>
    <w:uiPriority w:val="39"/>
    <w:pPr>
      <w:autoSpaceDE/>
      <w:autoSpaceDN/>
      <w:adjustRightInd w:val="0"/>
      <w:spacing w:before="120" w:after="120" w:line="360" w:lineRule="atLeast"/>
      <w:textAlignment w:val="baseline"/>
    </w:pPr>
    <w:rPr>
      <w:rFonts w:ascii="Times New Roman" w:hAnsi="Times New Roman" w:cs="Times New Roman"/>
      <w:b/>
      <w:bCs/>
      <w:caps/>
      <w:sz w:val="20"/>
      <w:szCs w:val="20"/>
      <w:lang w:eastAsia="zh-CN"/>
    </w:rPr>
  </w:style>
  <w:style w:type="paragraph" w:styleId="33">
    <w:name w:val="toc 4"/>
    <w:basedOn w:val="1"/>
    <w:next w:val="1"/>
    <w:uiPriority w:val="0"/>
    <w:pPr>
      <w:autoSpaceDE/>
      <w:autoSpaceDN/>
      <w:adjustRightInd w:val="0"/>
      <w:spacing w:line="360" w:lineRule="atLeast"/>
      <w:ind w:left="720"/>
      <w:textAlignment w:val="baseline"/>
    </w:pPr>
    <w:rPr>
      <w:rFonts w:ascii="Times New Roman" w:hAnsi="Times New Roman" w:cs="Times New Roman"/>
      <w:sz w:val="18"/>
      <w:szCs w:val="18"/>
      <w:lang w:eastAsia="zh-CN"/>
    </w:rPr>
  </w:style>
  <w:style w:type="paragraph" w:styleId="34">
    <w:name w:val="toc 6"/>
    <w:basedOn w:val="1"/>
    <w:next w:val="1"/>
    <w:qFormat/>
    <w:uiPriority w:val="0"/>
    <w:pPr>
      <w:autoSpaceDE/>
      <w:autoSpaceDN/>
      <w:adjustRightInd w:val="0"/>
      <w:spacing w:line="360" w:lineRule="atLeast"/>
      <w:ind w:left="1200"/>
      <w:textAlignment w:val="baseline"/>
    </w:pPr>
    <w:rPr>
      <w:rFonts w:ascii="Times New Roman" w:hAnsi="Times New Roman" w:cs="Times New Roman"/>
      <w:sz w:val="18"/>
      <w:szCs w:val="18"/>
      <w:lang w:eastAsia="zh-CN"/>
    </w:rPr>
  </w:style>
  <w:style w:type="paragraph" w:styleId="35">
    <w:name w:val="Body Text Indent 3"/>
    <w:basedOn w:val="1"/>
    <w:link w:val="82"/>
    <w:uiPriority w:val="0"/>
    <w:pPr>
      <w:autoSpaceDE/>
      <w:autoSpaceDN/>
      <w:ind w:firstLine="560"/>
      <w:jc w:val="both"/>
    </w:pPr>
    <w:rPr>
      <w:rFonts w:asciiTheme="minorHAnsi" w:hAnsiTheme="minorHAnsi" w:eastAsiaTheme="minorEastAsia" w:cstheme="minorBidi"/>
      <w:kern w:val="2"/>
      <w:sz w:val="28"/>
      <w:lang w:eastAsia="zh-CN"/>
    </w:rPr>
  </w:style>
  <w:style w:type="paragraph" w:styleId="36">
    <w:name w:val="toc 2"/>
    <w:basedOn w:val="1"/>
    <w:next w:val="1"/>
    <w:uiPriority w:val="0"/>
    <w:pPr>
      <w:autoSpaceDE/>
      <w:autoSpaceDN/>
      <w:adjustRightInd w:val="0"/>
      <w:spacing w:line="360" w:lineRule="atLeast"/>
      <w:ind w:left="240"/>
      <w:textAlignment w:val="baseline"/>
    </w:pPr>
    <w:rPr>
      <w:rFonts w:ascii="Times New Roman" w:hAnsi="Times New Roman" w:cs="Times New Roman"/>
      <w:smallCaps/>
      <w:sz w:val="20"/>
      <w:szCs w:val="20"/>
      <w:lang w:eastAsia="zh-CN"/>
    </w:rPr>
  </w:style>
  <w:style w:type="paragraph" w:styleId="37">
    <w:name w:val="toc 9"/>
    <w:basedOn w:val="1"/>
    <w:next w:val="1"/>
    <w:qFormat/>
    <w:uiPriority w:val="0"/>
    <w:pPr>
      <w:autoSpaceDE/>
      <w:autoSpaceDN/>
      <w:adjustRightInd w:val="0"/>
      <w:spacing w:line="360" w:lineRule="atLeast"/>
      <w:ind w:left="1920"/>
      <w:textAlignment w:val="baseline"/>
    </w:pPr>
    <w:rPr>
      <w:rFonts w:ascii="Times New Roman" w:hAnsi="Times New Roman" w:cs="Times New Roman"/>
      <w:sz w:val="18"/>
      <w:szCs w:val="18"/>
      <w:lang w:eastAsia="zh-CN"/>
    </w:rPr>
  </w:style>
  <w:style w:type="paragraph" w:styleId="38">
    <w:name w:val="Body Text 2"/>
    <w:basedOn w:val="1"/>
    <w:link w:val="83"/>
    <w:qFormat/>
    <w:uiPriority w:val="0"/>
    <w:pPr>
      <w:autoSpaceDE/>
      <w:autoSpaceDN/>
      <w:spacing w:after="120" w:line="480" w:lineRule="auto"/>
      <w:jc w:val="both"/>
    </w:pPr>
    <w:rPr>
      <w:rFonts w:asciiTheme="minorHAnsi" w:hAnsiTheme="minorHAnsi" w:eastAsiaTheme="minorEastAsia" w:cstheme="minorBidi"/>
      <w:kern w:val="2"/>
      <w:sz w:val="21"/>
      <w:szCs w:val="24"/>
      <w:lang w:eastAsia="zh-CN"/>
    </w:rPr>
  </w:style>
  <w:style w:type="paragraph" w:styleId="39">
    <w:name w:val="Message Header"/>
    <w:basedOn w:val="1"/>
    <w:link w:val="84"/>
    <w:qFormat/>
    <w:uiPriority w:val="0"/>
    <w:pPr>
      <w:pBdr>
        <w:top w:val="single" w:color="auto" w:sz="6" w:space="1"/>
        <w:left w:val="single" w:color="auto" w:sz="6" w:space="1"/>
        <w:bottom w:val="single" w:color="auto" w:sz="6" w:space="1"/>
        <w:right w:val="single" w:color="auto" w:sz="6" w:space="1"/>
      </w:pBdr>
      <w:shd w:val="pct20" w:color="auto" w:fill="auto"/>
      <w:autoSpaceDE/>
      <w:autoSpaceDN/>
      <w:ind w:left="1080" w:leftChars="500" w:hanging="1080" w:hangingChars="500"/>
      <w:jc w:val="both"/>
    </w:pPr>
    <w:rPr>
      <w:rFonts w:ascii="Arial" w:hAnsi="Arial" w:cs="Arial"/>
      <w:kern w:val="2"/>
      <w:sz w:val="24"/>
      <w:szCs w:val="24"/>
      <w:lang w:eastAsia="zh-CN"/>
    </w:rPr>
  </w:style>
  <w:style w:type="paragraph" w:styleId="40">
    <w:name w:val="HTML Preformatted"/>
    <w:basedOn w:val="1"/>
    <w:link w:val="85"/>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Unicode MS" w:hAnsi="Arial Unicode MS" w:eastAsia="Courier New" w:cs="Courier New"/>
      <w:kern w:val="2"/>
      <w:sz w:val="21"/>
      <w:lang w:eastAsia="zh-CN"/>
    </w:rPr>
  </w:style>
  <w:style w:type="paragraph" w:styleId="41">
    <w:name w:val="Normal (Web)"/>
    <w:basedOn w:val="1"/>
    <w:link w:val="86"/>
    <w:unhideWhenUsed/>
    <w:qFormat/>
    <w:uiPriority w:val="99"/>
    <w:pPr>
      <w:widowControl/>
      <w:autoSpaceDE/>
      <w:autoSpaceDN/>
      <w:spacing w:before="100" w:beforeAutospacing="1" w:after="100" w:afterAutospacing="1"/>
    </w:pPr>
    <w:rPr>
      <w:sz w:val="24"/>
      <w:szCs w:val="24"/>
      <w:lang w:eastAsia="zh-CN"/>
    </w:rPr>
  </w:style>
  <w:style w:type="paragraph" w:styleId="42">
    <w:name w:val="index 1"/>
    <w:basedOn w:val="1"/>
    <w:next w:val="1"/>
    <w:qFormat/>
    <w:uiPriority w:val="0"/>
    <w:pPr>
      <w:autoSpaceDE/>
      <w:autoSpaceDN/>
      <w:adjustRightInd w:val="0"/>
      <w:spacing w:line="360" w:lineRule="atLeast"/>
      <w:textAlignment w:val="baseline"/>
    </w:pPr>
    <w:rPr>
      <w:rFonts w:ascii="Times New Roman" w:hAnsi="Times New Roman" w:cs="Times New Roman"/>
      <w:sz w:val="28"/>
      <w:szCs w:val="20"/>
      <w:lang w:eastAsia="zh-CN"/>
    </w:rPr>
  </w:style>
  <w:style w:type="paragraph" w:styleId="43">
    <w:name w:val="Title"/>
    <w:basedOn w:val="1"/>
    <w:link w:val="87"/>
    <w:qFormat/>
    <w:uiPriority w:val="0"/>
    <w:pPr>
      <w:autoSpaceDE/>
      <w:autoSpaceDN/>
      <w:adjustRightInd w:val="0"/>
      <w:spacing w:before="240" w:after="60" w:line="360" w:lineRule="atLeast"/>
      <w:jc w:val="center"/>
      <w:textAlignment w:val="baseline"/>
      <w:outlineLvl w:val="0"/>
    </w:pPr>
    <w:rPr>
      <w:rFonts w:ascii="Arial" w:hAnsi="Arial" w:cs="Arial" w:eastAsiaTheme="minorEastAsia"/>
      <w:b/>
      <w:bCs/>
      <w:kern w:val="2"/>
      <w:sz w:val="44"/>
      <w:szCs w:val="32"/>
      <w:lang w:eastAsia="zh-CN"/>
    </w:rPr>
  </w:style>
  <w:style w:type="paragraph" w:styleId="44">
    <w:name w:val="annotation subject"/>
    <w:basedOn w:val="17"/>
    <w:next w:val="17"/>
    <w:link w:val="88"/>
    <w:uiPriority w:val="0"/>
    <w:pPr>
      <w:widowControl/>
    </w:pPr>
    <w:rPr>
      <w:b/>
      <w:bCs/>
      <w:sz w:val="24"/>
      <w:szCs w:val="24"/>
    </w:rPr>
  </w:style>
  <w:style w:type="paragraph" w:styleId="45">
    <w:name w:val="Body Text First Indent"/>
    <w:basedOn w:val="20"/>
    <w:link w:val="89"/>
    <w:qFormat/>
    <w:uiPriority w:val="0"/>
    <w:pPr>
      <w:tabs>
        <w:tab w:val="left" w:pos="720"/>
      </w:tabs>
      <w:autoSpaceDE/>
      <w:autoSpaceDN/>
      <w:adjustRightInd w:val="0"/>
      <w:spacing w:after="120" w:line="312" w:lineRule="atLeast"/>
      <w:ind w:left="118" w:firstLine="420"/>
      <w:jc w:val="both"/>
      <w:textAlignment w:val="baseline"/>
    </w:pPr>
    <w:rPr>
      <w:rFonts w:asciiTheme="minorHAnsi" w:hAnsiTheme="minorHAnsi" w:cstheme="minorBidi"/>
      <w:kern w:val="2"/>
      <w:sz w:val="21"/>
      <w:szCs w:val="21"/>
      <w:lang w:eastAsia="zh-CN"/>
    </w:rPr>
  </w:style>
  <w:style w:type="table" w:styleId="47">
    <w:name w:val="Table Grid"/>
    <w:basedOn w:val="46"/>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9">
    <w:name w:val="Strong"/>
    <w:basedOn w:val="48"/>
    <w:qFormat/>
    <w:uiPriority w:val="22"/>
    <w:rPr>
      <w:b/>
      <w:bCs/>
    </w:rPr>
  </w:style>
  <w:style w:type="character" w:styleId="50">
    <w:name w:val="page number"/>
    <w:basedOn w:val="48"/>
    <w:qFormat/>
    <w:uiPriority w:val="0"/>
  </w:style>
  <w:style w:type="character" w:styleId="51">
    <w:name w:val="FollowedHyperlink"/>
    <w:basedOn w:val="48"/>
    <w:qFormat/>
    <w:uiPriority w:val="99"/>
    <w:rPr>
      <w:color w:val="800080"/>
      <w:u w:val="single"/>
    </w:rPr>
  </w:style>
  <w:style w:type="character" w:styleId="52">
    <w:name w:val="Emphasis"/>
    <w:basedOn w:val="48"/>
    <w:qFormat/>
    <w:uiPriority w:val="0"/>
  </w:style>
  <w:style w:type="character" w:styleId="53">
    <w:name w:val="HTML Definition"/>
    <w:basedOn w:val="48"/>
    <w:unhideWhenUsed/>
    <w:qFormat/>
    <w:uiPriority w:val="99"/>
  </w:style>
  <w:style w:type="character" w:styleId="54">
    <w:name w:val="HTML Variable"/>
    <w:basedOn w:val="48"/>
    <w:unhideWhenUsed/>
    <w:qFormat/>
    <w:uiPriority w:val="99"/>
  </w:style>
  <w:style w:type="character" w:styleId="55">
    <w:name w:val="Hyperlink"/>
    <w:basedOn w:val="48"/>
    <w:qFormat/>
    <w:uiPriority w:val="99"/>
    <w:rPr>
      <w:color w:val="0000FF" w:themeColor="hyperlink"/>
      <w:u w:val="single"/>
    </w:rPr>
  </w:style>
  <w:style w:type="character" w:styleId="56">
    <w:name w:val="HTML Code"/>
    <w:basedOn w:val="48"/>
    <w:unhideWhenUsed/>
    <w:qFormat/>
    <w:uiPriority w:val="99"/>
    <w:rPr>
      <w:rFonts w:ascii="微软雅黑" w:hAnsi="微软雅黑" w:eastAsia="微软雅黑" w:cs="微软雅黑"/>
      <w:sz w:val="20"/>
    </w:rPr>
  </w:style>
  <w:style w:type="character" w:styleId="57">
    <w:name w:val="annotation reference"/>
    <w:basedOn w:val="48"/>
    <w:uiPriority w:val="0"/>
    <w:rPr>
      <w:sz w:val="21"/>
      <w:szCs w:val="21"/>
    </w:rPr>
  </w:style>
  <w:style w:type="character" w:styleId="58">
    <w:name w:val="HTML Cite"/>
    <w:basedOn w:val="48"/>
    <w:unhideWhenUsed/>
    <w:qFormat/>
    <w:uiPriority w:val="99"/>
  </w:style>
  <w:style w:type="character" w:customStyle="1" w:styleId="59">
    <w:name w:val="标题 1 Char"/>
    <w:basedOn w:val="48"/>
    <w:link w:val="3"/>
    <w:qFormat/>
    <w:uiPriority w:val="0"/>
    <w:rPr>
      <w:rFonts w:ascii="宋体" w:hAnsi="宋体" w:eastAsia="宋体" w:cs="宋体"/>
      <w:b/>
      <w:bCs/>
      <w:kern w:val="0"/>
      <w:sz w:val="28"/>
      <w:szCs w:val="28"/>
      <w:lang w:eastAsia="en-US"/>
    </w:rPr>
  </w:style>
  <w:style w:type="character" w:customStyle="1" w:styleId="60">
    <w:name w:val="标题 2 Char"/>
    <w:basedOn w:val="48"/>
    <w:link w:val="4"/>
    <w:qFormat/>
    <w:uiPriority w:val="0"/>
    <w:rPr>
      <w:rFonts w:ascii="宋体" w:hAnsi="宋体" w:eastAsia="宋体" w:cs="宋体"/>
      <w:b/>
      <w:bCs/>
      <w:kern w:val="0"/>
      <w:sz w:val="24"/>
      <w:szCs w:val="24"/>
      <w:lang w:eastAsia="en-US"/>
    </w:rPr>
  </w:style>
  <w:style w:type="character" w:customStyle="1" w:styleId="61">
    <w:name w:val="标题 3 Char"/>
    <w:basedOn w:val="48"/>
    <w:link w:val="5"/>
    <w:qFormat/>
    <w:uiPriority w:val="0"/>
    <w:rPr>
      <w:rFonts w:ascii="Times New Roman" w:hAnsi="Times New Roman" w:eastAsia="宋体" w:cs="Times New Roman"/>
      <w:b/>
      <w:bCs/>
      <w:sz w:val="32"/>
      <w:szCs w:val="32"/>
    </w:rPr>
  </w:style>
  <w:style w:type="character" w:customStyle="1" w:styleId="62">
    <w:name w:val="标题 4 Char"/>
    <w:basedOn w:val="48"/>
    <w:link w:val="6"/>
    <w:qFormat/>
    <w:uiPriority w:val="0"/>
    <w:rPr>
      <w:rFonts w:ascii="Times New Roman" w:hAnsi="Times New Roman" w:eastAsia="宋体" w:cs="Times New Roman"/>
      <w:b/>
      <w:sz w:val="24"/>
      <w:szCs w:val="24"/>
    </w:rPr>
  </w:style>
  <w:style w:type="character" w:customStyle="1" w:styleId="63">
    <w:name w:val="标题 5 Char"/>
    <w:basedOn w:val="48"/>
    <w:link w:val="7"/>
    <w:qFormat/>
    <w:uiPriority w:val="0"/>
    <w:rPr>
      <w:rFonts w:ascii="Times New Roman" w:hAnsi="Times New Roman" w:eastAsia="宋体" w:cs="Times New Roman"/>
      <w:b/>
      <w:bCs/>
      <w:sz w:val="28"/>
      <w:szCs w:val="28"/>
    </w:rPr>
  </w:style>
  <w:style w:type="character" w:customStyle="1" w:styleId="64">
    <w:name w:val="标题 6 Char"/>
    <w:basedOn w:val="48"/>
    <w:link w:val="8"/>
    <w:qFormat/>
    <w:uiPriority w:val="0"/>
    <w:rPr>
      <w:rFonts w:ascii="Times New Roman" w:hAnsi="Times New Roman" w:eastAsia="宋体" w:cs="Times New Roman"/>
      <w:b/>
      <w:kern w:val="0"/>
      <w:sz w:val="24"/>
      <w:szCs w:val="20"/>
    </w:rPr>
  </w:style>
  <w:style w:type="character" w:customStyle="1" w:styleId="65">
    <w:name w:val="正文缩进 Char"/>
    <w:basedOn w:val="48"/>
    <w:link w:val="10"/>
    <w:qFormat/>
    <w:uiPriority w:val="0"/>
    <w:rPr>
      <w:rFonts w:ascii="Times New Roman" w:hAnsi="Times New Roman" w:eastAsia="宋体" w:cs="Times New Roman"/>
      <w:kern w:val="0"/>
      <w:sz w:val="24"/>
      <w:szCs w:val="20"/>
    </w:rPr>
  </w:style>
  <w:style w:type="character" w:customStyle="1" w:styleId="66">
    <w:name w:val="标题 7 Char"/>
    <w:basedOn w:val="48"/>
    <w:link w:val="9"/>
    <w:qFormat/>
    <w:uiPriority w:val="0"/>
    <w:rPr>
      <w:rFonts w:ascii="Times New Roman" w:hAnsi="Times New Roman" w:eastAsia="宋体" w:cs="Times New Roman"/>
      <w:b/>
      <w:sz w:val="24"/>
      <w:szCs w:val="20"/>
    </w:rPr>
  </w:style>
  <w:style w:type="character" w:customStyle="1" w:styleId="67">
    <w:name w:val="标题 8 Char"/>
    <w:basedOn w:val="48"/>
    <w:link w:val="11"/>
    <w:qFormat/>
    <w:uiPriority w:val="0"/>
    <w:rPr>
      <w:rFonts w:ascii="Arial" w:hAnsi="Arial" w:eastAsia="黑体" w:cs="Times New Roman"/>
      <w:sz w:val="24"/>
      <w:szCs w:val="20"/>
    </w:rPr>
  </w:style>
  <w:style w:type="character" w:customStyle="1" w:styleId="68">
    <w:name w:val="标题 9 Char"/>
    <w:basedOn w:val="48"/>
    <w:link w:val="12"/>
    <w:qFormat/>
    <w:uiPriority w:val="0"/>
    <w:rPr>
      <w:rFonts w:ascii="Arial" w:hAnsi="Arial" w:eastAsia="黑体" w:cs="Times New Roman"/>
      <w:szCs w:val="20"/>
    </w:rPr>
  </w:style>
  <w:style w:type="character" w:customStyle="1" w:styleId="69">
    <w:name w:val="文档结构图 Char"/>
    <w:basedOn w:val="48"/>
    <w:link w:val="16"/>
    <w:qFormat/>
    <w:uiPriority w:val="0"/>
    <w:rPr>
      <w:rFonts w:ascii="宋体"/>
      <w:sz w:val="28"/>
      <w:shd w:val="clear" w:color="auto" w:fill="000080"/>
    </w:rPr>
  </w:style>
  <w:style w:type="character" w:customStyle="1" w:styleId="70">
    <w:name w:val="批注文字 Char"/>
    <w:basedOn w:val="48"/>
    <w:link w:val="17"/>
    <w:qFormat/>
    <w:uiPriority w:val="0"/>
  </w:style>
  <w:style w:type="character" w:customStyle="1" w:styleId="71">
    <w:name w:val="正文文本 3 Char"/>
    <w:basedOn w:val="48"/>
    <w:link w:val="18"/>
    <w:qFormat/>
    <w:uiPriority w:val="0"/>
    <w:rPr>
      <w:color w:val="0000FF"/>
      <w:sz w:val="24"/>
      <w:szCs w:val="24"/>
    </w:rPr>
  </w:style>
  <w:style w:type="character" w:customStyle="1" w:styleId="72">
    <w:name w:val="结束语 Char"/>
    <w:basedOn w:val="48"/>
    <w:link w:val="19"/>
    <w:qFormat/>
    <w:uiPriority w:val="0"/>
    <w:rPr>
      <w:rFonts w:ascii="Times New Roman" w:hAnsi="Times New Roman" w:eastAsia="宋体" w:cs="Times New Roman"/>
      <w:b/>
      <w:szCs w:val="20"/>
    </w:rPr>
  </w:style>
  <w:style w:type="character" w:customStyle="1" w:styleId="73">
    <w:name w:val="正文文本 Char1"/>
    <w:basedOn w:val="48"/>
    <w:link w:val="20"/>
    <w:qFormat/>
    <w:uiPriority w:val="1"/>
    <w:rPr>
      <w:rFonts w:ascii="宋体" w:hAnsi="宋体" w:eastAsia="宋体" w:cs="宋体"/>
      <w:kern w:val="0"/>
      <w:sz w:val="24"/>
      <w:szCs w:val="24"/>
      <w:lang w:eastAsia="en-US"/>
    </w:rPr>
  </w:style>
  <w:style w:type="character" w:customStyle="1" w:styleId="74">
    <w:name w:val="正文文本 Char"/>
    <w:basedOn w:val="48"/>
    <w:qFormat/>
    <w:uiPriority w:val="0"/>
    <w:rPr>
      <w:rFonts w:ascii="宋体" w:hAnsi="宋体" w:eastAsia="宋体" w:cs="宋体"/>
      <w:kern w:val="0"/>
      <w:sz w:val="22"/>
      <w:lang w:eastAsia="en-US"/>
    </w:rPr>
  </w:style>
  <w:style w:type="character" w:customStyle="1" w:styleId="75">
    <w:name w:val="正文文本缩进 Char"/>
    <w:basedOn w:val="48"/>
    <w:link w:val="21"/>
    <w:uiPriority w:val="0"/>
    <w:rPr>
      <w:i/>
      <w:iCs/>
    </w:rPr>
  </w:style>
  <w:style w:type="character" w:customStyle="1" w:styleId="76">
    <w:name w:val="纯文本 Char"/>
    <w:basedOn w:val="48"/>
    <w:link w:val="25"/>
    <w:qFormat/>
    <w:uiPriority w:val="0"/>
    <w:rPr>
      <w:rFonts w:ascii="宋体" w:hAnsi="Courier New" w:eastAsia="宋体" w:cs="Courier New"/>
      <w:kern w:val="0"/>
      <w:sz w:val="22"/>
      <w:szCs w:val="21"/>
      <w:lang w:eastAsia="en-US"/>
    </w:rPr>
  </w:style>
  <w:style w:type="character" w:customStyle="1" w:styleId="77">
    <w:name w:val="日期 Char"/>
    <w:basedOn w:val="48"/>
    <w:link w:val="27"/>
    <w:qFormat/>
    <w:uiPriority w:val="99"/>
    <w:rPr>
      <w:szCs w:val="24"/>
    </w:rPr>
  </w:style>
  <w:style w:type="character" w:customStyle="1" w:styleId="78">
    <w:name w:val="正文文本缩进 2 Char"/>
    <w:basedOn w:val="48"/>
    <w:link w:val="28"/>
    <w:uiPriority w:val="0"/>
    <w:rPr>
      <w:rFonts w:ascii="宋体" w:hAnsi="宋体"/>
      <w:iCs/>
      <w:sz w:val="24"/>
      <w:szCs w:val="24"/>
    </w:rPr>
  </w:style>
  <w:style w:type="character" w:customStyle="1" w:styleId="79">
    <w:name w:val="批注框文本 Char"/>
    <w:basedOn w:val="48"/>
    <w:link w:val="29"/>
    <w:qFormat/>
    <w:uiPriority w:val="99"/>
    <w:rPr>
      <w:sz w:val="18"/>
      <w:szCs w:val="18"/>
    </w:rPr>
  </w:style>
  <w:style w:type="character" w:customStyle="1" w:styleId="80">
    <w:name w:val="页脚 Char"/>
    <w:basedOn w:val="48"/>
    <w:link w:val="30"/>
    <w:qFormat/>
    <w:uiPriority w:val="99"/>
    <w:rPr>
      <w:rFonts w:ascii="宋体" w:hAnsi="宋体" w:eastAsia="宋体" w:cs="宋体"/>
      <w:kern w:val="0"/>
      <w:sz w:val="18"/>
      <w:szCs w:val="18"/>
      <w:lang w:eastAsia="en-US"/>
    </w:rPr>
  </w:style>
  <w:style w:type="character" w:customStyle="1" w:styleId="81">
    <w:name w:val="页眉 Char"/>
    <w:basedOn w:val="48"/>
    <w:link w:val="31"/>
    <w:qFormat/>
    <w:uiPriority w:val="99"/>
    <w:rPr>
      <w:rFonts w:ascii="宋体" w:hAnsi="宋体" w:eastAsia="宋体" w:cs="宋体"/>
      <w:kern w:val="0"/>
      <w:sz w:val="18"/>
      <w:lang w:eastAsia="en-US"/>
    </w:rPr>
  </w:style>
  <w:style w:type="character" w:customStyle="1" w:styleId="82">
    <w:name w:val="正文文本缩进 3 Char"/>
    <w:basedOn w:val="48"/>
    <w:link w:val="35"/>
    <w:uiPriority w:val="0"/>
    <w:rPr>
      <w:sz w:val="28"/>
    </w:rPr>
  </w:style>
  <w:style w:type="character" w:customStyle="1" w:styleId="83">
    <w:name w:val="正文文本 2 Char"/>
    <w:basedOn w:val="48"/>
    <w:link w:val="38"/>
    <w:uiPriority w:val="0"/>
    <w:rPr>
      <w:szCs w:val="24"/>
    </w:rPr>
  </w:style>
  <w:style w:type="character" w:customStyle="1" w:styleId="84">
    <w:name w:val="信息标题 Char"/>
    <w:basedOn w:val="48"/>
    <w:link w:val="39"/>
    <w:qFormat/>
    <w:uiPriority w:val="0"/>
    <w:rPr>
      <w:rFonts w:ascii="Arial" w:hAnsi="Arial" w:eastAsia="宋体" w:cs="Arial"/>
      <w:sz w:val="24"/>
      <w:szCs w:val="24"/>
      <w:shd w:val="pct20" w:color="auto" w:fill="auto"/>
    </w:rPr>
  </w:style>
  <w:style w:type="character" w:customStyle="1" w:styleId="85">
    <w:name w:val="HTML 预设格式 Char"/>
    <w:basedOn w:val="48"/>
    <w:link w:val="40"/>
    <w:uiPriority w:val="0"/>
    <w:rPr>
      <w:rFonts w:ascii="Arial Unicode MS" w:hAnsi="Arial Unicode MS" w:eastAsia="Courier New" w:cs="Courier New"/>
    </w:rPr>
  </w:style>
  <w:style w:type="character" w:customStyle="1" w:styleId="86">
    <w:name w:val="普通(网站) Char"/>
    <w:basedOn w:val="48"/>
    <w:link w:val="41"/>
    <w:qFormat/>
    <w:locked/>
    <w:uiPriority w:val="99"/>
    <w:rPr>
      <w:rFonts w:ascii="宋体" w:hAnsi="宋体" w:eastAsia="宋体" w:cs="宋体"/>
      <w:kern w:val="0"/>
      <w:sz w:val="24"/>
      <w:szCs w:val="24"/>
    </w:rPr>
  </w:style>
  <w:style w:type="character" w:customStyle="1" w:styleId="87">
    <w:name w:val="标题 Char"/>
    <w:basedOn w:val="48"/>
    <w:link w:val="43"/>
    <w:uiPriority w:val="0"/>
    <w:rPr>
      <w:rFonts w:ascii="Arial" w:hAnsi="Arial" w:cs="Arial"/>
      <w:b/>
      <w:bCs/>
      <w:sz w:val="44"/>
      <w:szCs w:val="32"/>
    </w:rPr>
  </w:style>
  <w:style w:type="character" w:customStyle="1" w:styleId="88">
    <w:name w:val="批注主题 Char"/>
    <w:basedOn w:val="70"/>
    <w:link w:val="44"/>
    <w:qFormat/>
    <w:uiPriority w:val="0"/>
    <w:rPr>
      <w:b/>
      <w:bCs/>
      <w:sz w:val="24"/>
      <w:szCs w:val="24"/>
    </w:rPr>
  </w:style>
  <w:style w:type="character" w:customStyle="1" w:styleId="89">
    <w:name w:val="正文首行缩进 Char"/>
    <w:basedOn w:val="74"/>
    <w:link w:val="45"/>
    <w:qFormat/>
    <w:uiPriority w:val="0"/>
    <w:rPr>
      <w:rFonts w:ascii="宋体" w:hAnsi="宋体" w:eastAsia="宋体" w:cs="宋体"/>
      <w:kern w:val="0"/>
      <w:sz w:val="22"/>
      <w:szCs w:val="21"/>
      <w:lang w:eastAsia="en-US"/>
    </w:rPr>
  </w:style>
  <w:style w:type="paragraph" w:styleId="90">
    <w:name w:val="List Paragraph"/>
    <w:basedOn w:val="1"/>
    <w:link w:val="91"/>
    <w:qFormat/>
    <w:uiPriority w:val="34"/>
    <w:pPr>
      <w:spacing w:before="206"/>
      <w:ind w:left="959" w:hanging="361"/>
    </w:pPr>
  </w:style>
  <w:style w:type="character" w:customStyle="1" w:styleId="91">
    <w:name w:val="列出段落 Char"/>
    <w:link w:val="90"/>
    <w:uiPriority w:val="34"/>
    <w:rPr>
      <w:rFonts w:ascii="宋体" w:hAnsi="宋体" w:eastAsia="宋体" w:cs="宋体"/>
      <w:kern w:val="0"/>
      <w:sz w:val="22"/>
      <w:lang w:eastAsia="en-US"/>
    </w:rPr>
  </w:style>
  <w:style w:type="paragraph" w:customStyle="1" w:styleId="92">
    <w:name w:val="Table Paragraph"/>
    <w:basedOn w:val="1"/>
    <w:qFormat/>
    <w:uiPriority w:val="1"/>
  </w:style>
  <w:style w:type="paragraph" w:customStyle="1" w:styleId="93">
    <w:name w:val="文档正文"/>
    <w:basedOn w:val="1"/>
    <w:qFormat/>
    <w:uiPriority w:val="0"/>
    <w:pPr>
      <w:spacing w:beforeLines="50" w:afterLines="50" w:line="360" w:lineRule="auto"/>
      <w:ind w:firstLine="560" w:firstLineChars="200"/>
    </w:pPr>
    <w:rPr>
      <w:rFonts w:cs="Arial"/>
      <w:bCs/>
      <w:sz w:val="28"/>
      <w:szCs w:val="28"/>
    </w:rPr>
  </w:style>
  <w:style w:type="paragraph" w:customStyle="1" w:styleId="94">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95">
    <w:name w:val="blank"/>
    <w:qFormat/>
    <w:uiPriority w:val="0"/>
    <w:pPr>
      <w:tabs>
        <w:tab w:val="left" w:pos="-1440"/>
        <w:tab w:val="left" w:pos="-720"/>
        <w:tab w:val="left" w:pos="0"/>
        <w:tab w:val="left" w:pos="1661"/>
        <w:tab w:val="left" w:pos="2233"/>
        <w:tab w:val="left" w:pos="2834"/>
        <w:tab w:val="left" w:pos="3401"/>
        <w:tab w:val="left" w:pos="3967"/>
        <w:tab w:val="left" w:pos="4534"/>
        <w:tab w:val="left" w:pos="5100"/>
        <w:tab w:val="left" w:pos="5666"/>
        <w:tab w:val="left" w:pos="6233"/>
        <w:tab w:val="left" w:pos="6799"/>
        <w:tab w:val="left" w:pos="7366"/>
        <w:tab w:val="left" w:pos="7932"/>
        <w:tab w:val="left" w:pos="8498"/>
        <w:tab w:val="left" w:pos="9065"/>
      </w:tabs>
      <w:suppressAutoHyphens/>
    </w:pPr>
    <w:rPr>
      <w:rFonts w:ascii="Arial" w:hAnsi="Arial" w:eastAsia="宋体" w:cs="Times New Roman"/>
      <w:kern w:val="0"/>
      <w:sz w:val="24"/>
      <w:szCs w:val="20"/>
      <w:lang w:val="en-US" w:eastAsia="en-US" w:bidi="ar-SA"/>
    </w:rPr>
  </w:style>
  <w:style w:type="character" w:customStyle="1" w:styleId="96">
    <w:name w:val="xdrichtextbox2"/>
    <w:basedOn w:val="48"/>
    <w:qFormat/>
    <w:uiPriority w:val="0"/>
    <w:rPr>
      <w:color w:val="0000FF"/>
      <w:sz w:val="18"/>
      <w:szCs w:val="18"/>
      <w:u w:val="none"/>
      <w:bdr w:val="single" w:color="DCDCDC" w:sz="8" w:space="0"/>
      <w:shd w:val="clear" w:color="auto" w:fill="FFFFFF"/>
    </w:rPr>
  </w:style>
  <w:style w:type="character" w:customStyle="1" w:styleId="97">
    <w:name w:val="apple-converted-space"/>
    <w:basedOn w:val="48"/>
    <w:qFormat/>
    <w:uiPriority w:val="0"/>
  </w:style>
  <w:style w:type="character" w:customStyle="1" w:styleId="98">
    <w:name w:val="无间隔 Char"/>
    <w:basedOn w:val="48"/>
    <w:link w:val="99"/>
    <w:qFormat/>
    <w:uiPriority w:val="0"/>
    <w:rPr>
      <w:rFonts w:ascii="Calibri" w:hAnsi="Calibri"/>
      <w:sz w:val="22"/>
    </w:rPr>
  </w:style>
  <w:style w:type="paragraph" w:styleId="99">
    <w:name w:val="No Spacing"/>
    <w:link w:val="98"/>
    <w:qFormat/>
    <w:uiPriority w:val="0"/>
    <w:rPr>
      <w:rFonts w:ascii="Calibri" w:hAnsi="Calibri" w:eastAsiaTheme="minorEastAsia" w:cstheme="minorBidi"/>
      <w:kern w:val="2"/>
      <w:sz w:val="22"/>
      <w:szCs w:val="22"/>
      <w:lang w:val="en-US" w:eastAsia="zh-CN" w:bidi="ar-SA"/>
    </w:rPr>
  </w:style>
  <w:style w:type="character" w:customStyle="1" w:styleId="100">
    <w:name w:val="批注文字 Char1"/>
    <w:basedOn w:val="48"/>
    <w:uiPriority w:val="0"/>
    <w:rPr>
      <w:rFonts w:ascii="宋体" w:hAnsi="宋体" w:eastAsia="宋体" w:cs="宋体"/>
      <w:kern w:val="0"/>
      <w:sz w:val="22"/>
      <w:lang w:eastAsia="en-US"/>
    </w:rPr>
  </w:style>
  <w:style w:type="character" w:customStyle="1" w:styleId="101">
    <w:name w:val="批注框文本 Char1"/>
    <w:basedOn w:val="48"/>
    <w:uiPriority w:val="0"/>
    <w:rPr>
      <w:rFonts w:ascii="宋体" w:hAnsi="宋体" w:eastAsia="宋体" w:cs="宋体"/>
      <w:kern w:val="0"/>
      <w:sz w:val="18"/>
      <w:szCs w:val="18"/>
      <w:lang w:eastAsia="en-US"/>
    </w:rPr>
  </w:style>
  <w:style w:type="character" w:customStyle="1" w:styleId="102">
    <w:name w:val="正文文本缩进 3 Char1"/>
    <w:basedOn w:val="48"/>
    <w:uiPriority w:val="0"/>
    <w:rPr>
      <w:rFonts w:ascii="宋体" w:hAnsi="宋体" w:eastAsia="宋体" w:cs="宋体"/>
      <w:kern w:val="0"/>
      <w:sz w:val="16"/>
      <w:szCs w:val="16"/>
      <w:lang w:eastAsia="en-US"/>
    </w:rPr>
  </w:style>
  <w:style w:type="character" w:customStyle="1" w:styleId="103">
    <w:name w:val="正文文本缩进 2 Char1"/>
    <w:basedOn w:val="48"/>
    <w:qFormat/>
    <w:uiPriority w:val="0"/>
    <w:rPr>
      <w:rFonts w:ascii="宋体" w:hAnsi="宋体" w:eastAsia="宋体" w:cs="宋体"/>
      <w:kern w:val="0"/>
      <w:sz w:val="22"/>
      <w:lang w:eastAsia="en-US"/>
    </w:rPr>
  </w:style>
  <w:style w:type="character" w:customStyle="1" w:styleId="104">
    <w:name w:val="en1"/>
    <w:basedOn w:val="48"/>
    <w:uiPriority w:val="0"/>
    <w:rPr>
      <w:b/>
      <w:bCs/>
      <w:color w:val="154C7F"/>
      <w:sz w:val="24"/>
      <w:szCs w:val="24"/>
    </w:rPr>
  </w:style>
  <w:style w:type="character" w:customStyle="1" w:styleId="105">
    <w:name w:val="font01"/>
    <w:basedOn w:val="48"/>
    <w:uiPriority w:val="0"/>
    <w:rPr>
      <w:rFonts w:hint="eastAsia" w:ascii="宋体" w:hAnsi="宋体" w:eastAsia="宋体" w:cs="宋体"/>
      <w:color w:val="000000"/>
      <w:sz w:val="20"/>
      <w:szCs w:val="20"/>
      <w:u w:val="none"/>
    </w:rPr>
  </w:style>
  <w:style w:type="character" w:customStyle="1" w:styleId="106">
    <w:name w:val="标题 Char1"/>
    <w:basedOn w:val="48"/>
    <w:uiPriority w:val="0"/>
    <w:rPr>
      <w:rFonts w:eastAsia="宋体" w:asciiTheme="majorHAnsi" w:hAnsiTheme="majorHAnsi" w:cstheme="majorBidi"/>
      <w:b/>
      <w:bCs/>
      <w:kern w:val="0"/>
      <w:sz w:val="32"/>
      <w:szCs w:val="32"/>
      <w:lang w:eastAsia="en-US"/>
    </w:rPr>
  </w:style>
  <w:style w:type="character" w:customStyle="1" w:styleId="107">
    <w:name w:val="正文文本缩进 Char1"/>
    <w:basedOn w:val="48"/>
    <w:uiPriority w:val="0"/>
    <w:rPr>
      <w:rFonts w:ascii="宋体" w:hAnsi="宋体" w:eastAsia="宋体" w:cs="宋体"/>
      <w:kern w:val="0"/>
      <w:sz w:val="22"/>
      <w:lang w:eastAsia="en-US"/>
    </w:rPr>
  </w:style>
  <w:style w:type="character" w:customStyle="1" w:styleId="108">
    <w:name w:val="正文文本 3 Char1"/>
    <w:basedOn w:val="48"/>
    <w:uiPriority w:val="0"/>
    <w:rPr>
      <w:rFonts w:ascii="宋体" w:hAnsi="宋体" w:eastAsia="宋体" w:cs="宋体"/>
      <w:kern w:val="0"/>
      <w:sz w:val="16"/>
      <w:szCs w:val="16"/>
      <w:lang w:eastAsia="en-US"/>
    </w:rPr>
  </w:style>
  <w:style w:type="character" w:customStyle="1" w:styleId="109">
    <w:name w:val="font11"/>
    <w:basedOn w:val="48"/>
    <w:qFormat/>
    <w:uiPriority w:val="0"/>
    <w:rPr>
      <w:rFonts w:hint="default" w:ascii="Times New Roman" w:hAnsi="Times New Roman" w:cs="Times New Roman"/>
      <w:color w:val="000000"/>
      <w:sz w:val="20"/>
      <w:szCs w:val="20"/>
      <w:u w:val="none"/>
    </w:rPr>
  </w:style>
  <w:style w:type="character" w:customStyle="1" w:styleId="110">
    <w:name w:val="glossaryitem"/>
    <w:basedOn w:val="48"/>
    <w:uiPriority w:val="0"/>
    <w:rPr>
      <w:u w:val="none"/>
    </w:rPr>
  </w:style>
  <w:style w:type="character" w:customStyle="1" w:styleId="111">
    <w:name w:val="HTML 预设格式 Char1"/>
    <w:basedOn w:val="48"/>
    <w:uiPriority w:val="0"/>
    <w:rPr>
      <w:rFonts w:ascii="Courier New" w:hAnsi="Courier New" w:eastAsia="宋体" w:cs="Courier New"/>
      <w:kern w:val="0"/>
      <w:sz w:val="20"/>
      <w:szCs w:val="20"/>
      <w:lang w:eastAsia="en-US"/>
    </w:rPr>
  </w:style>
  <w:style w:type="character" w:customStyle="1" w:styleId="112">
    <w:name w:val="文档结构图 Char1"/>
    <w:basedOn w:val="48"/>
    <w:qFormat/>
    <w:uiPriority w:val="0"/>
    <w:rPr>
      <w:rFonts w:ascii="宋体" w:hAnsi="宋体" w:eastAsia="宋体" w:cs="宋体"/>
      <w:kern w:val="0"/>
      <w:sz w:val="18"/>
      <w:szCs w:val="18"/>
      <w:lang w:eastAsia="en-US"/>
    </w:rPr>
  </w:style>
  <w:style w:type="character" w:customStyle="1" w:styleId="113">
    <w:name w:val="日期 Char1"/>
    <w:basedOn w:val="48"/>
    <w:qFormat/>
    <w:uiPriority w:val="0"/>
    <w:rPr>
      <w:rFonts w:ascii="宋体" w:hAnsi="宋体" w:eastAsia="宋体" w:cs="宋体"/>
      <w:kern w:val="0"/>
      <w:sz w:val="22"/>
      <w:lang w:eastAsia="en-US"/>
    </w:rPr>
  </w:style>
  <w:style w:type="character" w:customStyle="1" w:styleId="114">
    <w:name w:val="正文文本 2 Char1"/>
    <w:basedOn w:val="48"/>
    <w:qFormat/>
    <w:uiPriority w:val="0"/>
    <w:rPr>
      <w:rFonts w:ascii="宋体" w:hAnsi="宋体" w:eastAsia="宋体" w:cs="宋体"/>
      <w:kern w:val="0"/>
      <w:sz w:val="22"/>
      <w:lang w:eastAsia="en-US"/>
    </w:rPr>
  </w:style>
  <w:style w:type="character" w:customStyle="1" w:styleId="115">
    <w:name w:val="正文首行缩进 Char1"/>
    <w:basedOn w:val="74"/>
    <w:qFormat/>
    <w:uiPriority w:val="0"/>
    <w:rPr>
      <w:rFonts w:ascii="宋体" w:hAnsi="宋体" w:eastAsia="宋体" w:cs="宋体"/>
      <w:kern w:val="0"/>
      <w:sz w:val="22"/>
      <w:lang w:eastAsia="en-US"/>
    </w:rPr>
  </w:style>
  <w:style w:type="character" w:customStyle="1" w:styleId="116">
    <w:name w:val="批注主题 Char1"/>
    <w:basedOn w:val="100"/>
    <w:qFormat/>
    <w:uiPriority w:val="0"/>
    <w:rPr>
      <w:rFonts w:ascii="宋体" w:hAnsi="宋体" w:eastAsia="宋体" w:cs="宋体"/>
      <w:b/>
      <w:bCs/>
      <w:kern w:val="0"/>
      <w:sz w:val="22"/>
      <w:lang w:eastAsia="en-US"/>
    </w:rPr>
  </w:style>
  <w:style w:type="paragraph" w:customStyle="1" w:styleId="117">
    <w:name w:val="标题3(小3号)"/>
    <w:basedOn w:val="5"/>
    <w:next w:val="118"/>
    <w:qFormat/>
    <w:uiPriority w:val="0"/>
    <w:pPr>
      <w:widowControl/>
      <w:spacing w:before="0" w:after="0" w:line="420" w:lineRule="exact"/>
    </w:pPr>
    <w:rPr>
      <w:b w:val="0"/>
      <w:bCs w:val="0"/>
      <w:color w:val="000000"/>
      <w:kern w:val="0"/>
      <w:sz w:val="30"/>
      <w:szCs w:val="21"/>
    </w:rPr>
  </w:style>
  <w:style w:type="paragraph" w:customStyle="1" w:styleId="118">
    <w:name w:val="正文小3号"/>
    <w:qFormat/>
    <w:uiPriority w:val="0"/>
    <w:pPr>
      <w:ind w:firstLine="595"/>
      <w:jc w:val="both"/>
    </w:pPr>
    <w:rPr>
      <w:rFonts w:ascii="Times New Roman" w:hAnsi="Times New Roman" w:eastAsia="宋体" w:cs="Times New Roman"/>
      <w:kern w:val="0"/>
      <w:sz w:val="30"/>
      <w:szCs w:val="20"/>
      <w:lang w:val="en-US" w:eastAsia="zh-CN" w:bidi="ar-SA"/>
    </w:rPr>
  </w:style>
  <w:style w:type="paragraph" w:customStyle="1" w:styleId="119">
    <w:name w:val="封面页眉"/>
    <w:basedOn w:val="31"/>
    <w:qFormat/>
    <w:uiPriority w:val="0"/>
    <w:pPr>
      <w:pBdr>
        <w:top w:val="none" w:color="auto" w:sz="0" w:space="0"/>
        <w:left w:val="none" w:color="auto" w:sz="0" w:space="0"/>
        <w:bottom w:val="none" w:color="auto" w:sz="0" w:space="0"/>
        <w:right w:val="none" w:color="auto" w:sz="0" w:space="0"/>
      </w:pBdr>
      <w:tabs>
        <w:tab w:val="left" w:pos="140"/>
        <w:tab w:val="center" w:pos="4760"/>
        <w:tab w:val="right" w:pos="9240"/>
        <w:tab w:val="clear" w:pos="4153"/>
        <w:tab w:val="clear" w:pos="8306"/>
      </w:tabs>
      <w:autoSpaceDE/>
      <w:autoSpaceDN/>
      <w:adjustRightInd w:val="0"/>
      <w:textAlignment w:val="baseline"/>
    </w:pPr>
    <w:rPr>
      <w:rFonts w:ascii="Times New Roman" w:cs="Times New Roman"/>
      <w:bCs/>
      <w:szCs w:val="18"/>
      <w:lang w:eastAsia="zh-CN"/>
    </w:rPr>
  </w:style>
  <w:style w:type="paragraph" w:customStyle="1" w:styleId="120">
    <w:name w:val="正"/>
    <w:basedOn w:val="1"/>
    <w:qFormat/>
    <w:uiPriority w:val="0"/>
    <w:pPr>
      <w:tabs>
        <w:tab w:val="left" w:pos="-120"/>
      </w:tabs>
      <w:autoSpaceDE/>
      <w:autoSpaceDN/>
      <w:adjustRightInd w:val="0"/>
      <w:spacing w:line="560" w:lineRule="exact"/>
      <w:ind w:firstLine="600"/>
      <w:jc w:val="both"/>
      <w:textAlignment w:val="baseline"/>
    </w:pPr>
    <w:rPr>
      <w:rFonts w:ascii="仿宋_GB2312" w:hAnsi="Times New Roman" w:eastAsia="仿宋_GB2312" w:cs="Times New Roman"/>
      <w:color w:val="000000"/>
      <w:spacing w:val="20"/>
      <w:sz w:val="28"/>
      <w:szCs w:val="20"/>
      <w:lang w:eastAsia="zh-CN"/>
    </w:rPr>
  </w:style>
  <w:style w:type="paragraph" w:customStyle="1" w:styleId="121">
    <w:name w:val="A"/>
    <w:basedOn w:val="1"/>
    <w:uiPriority w:val="0"/>
    <w:pPr>
      <w:autoSpaceDE/>
      <w:autoSpaceDN/>
      <w:adjustRightInd w:val="0"/>
      <w:spacing w:line="480" w:lineRule="atLeast"/>
      <w:jc w:val="center"/>
      <w:textAlignment w:val="baseline"/>
    </w:pPr>
    <w:rPr>
      <w:rFonts w:hAnsi="Times New Roman" w:cs="Times New Roman"/>
      <w:sz w:val="32"/>
      <w:szCs w:val="20"/>
      <w:lang w:eastAsia="zh-CN"/>
    </w:rPr>
  </w:style>
  <w:style w:type="paragraph" w:customStyle="1" w:styleId="122">
    <w:name w:val="标题3"/>
    <w:basedOn w:val="5"/>
    <w:uiPriority w:val="0"/>
    <w:pPr>
      <w:keepLines w:val="0"/>
      <w:tabs>
        <w:tab w:val="left" w:pos="720"/>
        <w:tab w:val="left" w:pos="840"/>
        <w:tab w:val="left" w:pos="3600"/>
      </w:tabs>
      <w:adjustRightInd w:val="0"/>
      <w:spacing w:before="0" w:after="0" w:line="360" w:lineRule="auto"/>
      <w:textAlignment w:val="baseline"/>
    </w:pPr>
    <w:rPr>
      <w:b w:val="0"/>
      <w:bCs w:val="0"/>
      <w:color w:val="000000"/>
      <w:kern w:val="0"/>
      <w:sz w:val="24"/>
      <w:szCs w:val="24"/>
    </w:rPr>
  </w:style>
  <w:style w:type="paragraph" w:customStyle="1" w:styleId="123">
    <w:name w:val="Char Char Char Char Char Char Char Char Char Char Char1 Char Char Char"/>
    <w:basedOn w:val="1"/>
    <w:qFormat/>
    <w:uiPriority w:val="0"/>
    <w:pPr>
      <w:autoSpaceDE/>
      <w:autoSpaceDN/>
      <w:jc w:val="both"/>
    </w:pPr>
    <w:rPr>
      <w:rFonts w:ascii="Times New Roman" w:hAnsi="Times New Roman" w:cs="Times New Roman"/>
      <w:kern w:val="2"/>
      <w:sz w:val="21"/>
      <w:szCs w:val="24"/>
      <w:lang w:eastAsia="zh-CN"/>
    </w:rPr>
  </w:style>
  <w:style w:type="paragraph" w:customStyle="1" w:styleId="124">
    <w:name w:val="标题3(3号)"/>
    <w:basedOn w:val="5"/>
    <w:next w:val="125"/>
    <w:uiPriority w:val="0"/>
    <w:pPr>
      <w:widowControl/>
      <w:spacing w:before="0" w:after="0" w:line="420" w:lineRule="exact"/>
    </w:pPr>
    <w:rPr>
      <w:b w:val="0"/>
      <w:bCs w:val="0"/>
      <w:color w:val="000000"/>
      <w:kern w:val="0"/>
      <w:szCs w:val="21"/>
    </w:rPr>
  </w:style>
  <w:style w:type="paragraph" w:customStyle="1" w:styleId="125">
    <w:name w:val="正文3号字"/>
    <w:qFormat/>
    <w:uiPriority w:val="0"/>
    <w:pPr>
      <w:ind w:firstLine="652"/>
      <w:jc w:val="both"/>
    </w:pPr>
    <w:rPr>
      <w:rFonts w:ascii="Times New Roman" w:hAnsi="Times New Roman" w:eastAsia="宋体" w:cs="Times New Roman"/>
      <w:kern w:val="0"/>
      <w:sz w:val="32"/>
      <w:szCs w:val="20"/>
      <w:lang w:val="en-US" w:eastAsia="zh-CN" w:bidi="ar-SA"/>
    </w:rPr>
  </w:style>
  <w:style w:type="paragraph" w:customStyle="1" w:styleId="126">
    <w:name w:val="封面页脚"/>
    <w:basedOn w:val="30"/>
    <w:qFormat/>
    <w:uiPriority w:val="0"/>
    <w:pPr>
      <w:widowControl/>
      <w:tabs>
        <w:tab w:val="clear" w:pos="4153"/>
        <w:tab w:val="clear" w:pos="8306"/>
      </w:tabs>
      <w:autoSpaceDE/>
      <w:autoSpaceDN/>
      <w:jc w:val="center"/>
    </w:pPr>
    <w:rPr>
      <w:rFonts w:ascii="Times New Roman" w:hAnsi="Times New Roman" w:cs="Times New Roman"/>
      <w:lang w:eastAsia="zh-CN"/>
    </w:rPr>
  </w:style>
  <w:style w:type="paragraph" w:customStyle="1" w:styleId="127">
    <w:name w:val="标题2(小3号)"/>
    <w:basedOn w:val="4"/>
    <w:next w:val="128"/>
    <w:qFormat/>
    <w:uiPriority w:val="0"/>
    <w:pPr>
      <w:keepNext/>
      <w:keepLines/>
      <w:widowControl/>
      <w:autoSpaceDE/>
      <w:autoSpaceDN/>
      <w:spacing w:line="360" w:lineRule="auto"/>
      <w:ind w:left="420" w:hanging="420" w:hangingChars="200"/>
      <w:jc w:val="both"/>
    </w:pPr>
    <w:rPr>
      <w:rFonts w:cs="Times New Roman"/>
      <w:b w:val="0"/>
      <w:bCs w:val="0"/>
      <w:color w:val="000000"/>
      <w:sz w:val="30"/>
      <w:szCs w:val="21"/>
      <w:lang w:eastAsia="zh-CN"/>
    </w:rPr>
  </w:style>
  <w:style w:type="paragraph" w:customStyle="1" w:styleId="128">
    <w:name w:val="正文4号字"/>
    <w:uiPriority w:val="0"/>
    <w:pPr>
      <w:ind w:firstLine="567"/>
      <w:jc w:val="both"/>
    </w:pPr>
    <w:rPr>
      <w:rFonts w:ascii="Times New Roman" w:hAnsi="Times New Roman" w:eastAsia="宋体" w:cs="Times New Roman"/>
      <w:kern w:val="0"/>
      <w:sz w:val="28"/>
      <w:szCs w:val="20"/>
      <w:lang w:val="en-US" w:eastAsia="zh-CN" w:bidi="ar-SA"/>
    </w:rPr>
  </w:style>
  <w:style w:type="paragraph" w:customStyle="1" w:styleId="129">
    <w:name w:val="标题1(2号)"/>
    <w:basedOn w:val="3"/>
    <w:next w:val="125"/>
    <w:uiPriority w:val="0"/>
    <w:pPr>
      <w:keepLines/>
      <w:autoSpaceDE/>
      <w:autoSpaceDN/>
      <w:ind w:left="0"/>
      <w:jc w:val="both"/>
    </w:pPr>
    <w:rPr>
      <w:rFonts w:ascii="Arial" w:hAnsi="Arial" w:cs="Times New Roman"/>
      <w:bCs w:val="0"/>
      <w:color w:val="0000FF"/>
      <w:kern w:val="44"/>
      <w:sz w:val="44"/>
      <w:szCs w:val="36"/>
      <w:lang w:eastAsia="zh-CN"/>
    </w:rPr>
  </w:style>
  <w:style w:type="paragraph" w:customStyle="1" w:styleId="130">
    <w:name w:val="Content"/>
    <w:basedOn w:val="1"/>
    <w:uiPriority w:val="0"/>
    <w:pPr>
      <w:autoSpaceDE/>
      <w:autoSpaceDN/>
      <w:jc w:val="both"/>
    </w:pPr>
    <w:rPr>
      <w:rFonts w:ascii="Times New Roman" w:hAnsi="Times New Roman" w:cs="Times New Roman"/>
      <w:kern w:val="2"/>
      <w:sz w:val="20"/>
      <w:szCs w:val="21"/>
      <w:lang w:eastAsia="zh-CN"/>
    </w:rPr>
  </w:style>
  <w:style w:type="paragraph" w:customStyle="1" w:styleId="131">
    <w:name w:val="Char Char Char Char Char Char Char Char Char Char Char"/>
    <w:basedOn w:val="1"/>
    <w:uiPriority w:val="0"/>
    <w:pPr>
      <w:autoSpaceDE/>
      <w:autoSpaceDN/>
      <w:jc w:val="both"/>
    </w:pPr>
    <w:rPr>
      <w:rFonts w:ascii="Times New Roman" w:hAnsi="Times New Roman" w:cs="Times New Roman"/>
      <w:kern w:val="2"/>
      <w:sz w:val="21"/>
      <w:szCs w:val="24"/>
      <w:lang w:eastAsia="zh-CN"/>
    </w:rPr>
  </w:style>
  <w:style w:type="paragraph" w:customStyle="1" w:styleId="132">
    <w:name w:val="正文5号字"/>
    <w:uiPriority w:val="0"/>
    <w:pPr>
      <w:jc w:val="both"/>
    </w:pPr>
    <w:rPr>
      <w:rFonts w:ascii="Times New Roman" w:hAnsi="Times New Roman" w:eastAsia="宋体" w:cs="Times New Roman"/>
      <w:kern w:val="0"/>
      <w:sz w:val="21"/>
      <w:szCs w:val="20"/>
      <w:lang w:val="en-US" w:eastAsia="zh-CN" w:bidi="ar-SA"/>
    </w:rPr>
  </w:style>
  <w:style w:type="paragraph" w:customStyle="1" w:styleId="133">
    <w:name w:val="标准"/>
    <w:basedOn w:val="1"/>
    <w:qFormat/>
    <w:uiPriority w:val="0"/>
    <w:pPr>
      <w:autoSpaceDE/>
      <w:autoSpaceDN/>
      <w:adjustRightInd w:val="0"/>
      <w:spacing w:line="360" w:lineRule="auto"/>
      <w:ind w:firstLine="525"/>
      <w:jc w:val="both"/>
      <w:textAlignment w:val="baseline"/>
    </w:pPr>
    <w:rPr>
      <w:rFonts w:ascii="Times New Roman" w:hAnsi="Times New Roman" w:cs="Times New Roman"/>
      <w:spacing w:val="-4"/>
      <w:sz w:val="24"/>
      <w:szCs w:val="24"/>
      <w:lang w:eastAsia="zh-CN"/>
    </w:rPr>
  </w:style>
  <w:style w:type="paragraph" w:customStyle="1" w:styleId="134">
    <w:name w:val="Char1"/>
    <w:basedOn w:val="1"/>
    <w:qFormat/>
    <w:uiPriority w:val="0"/>
    <w:pPr>
      <w:autoSpaceDE/>
      <w:autoSpaceDN/>
      <w:jc w:val="both"/>
    </w:pPr>
    <w:rPr>
      <w:rFonts w:ascii="Times New Roman" w:hAnsi="Times New Roman" w:cs="Times New Roman"/>
      <w:kern w:val="2"/>
      <w:sz w:val="21"/>
      <w:szCs w:val="21"/>
      <w:lang w:eastAsia="zh-CN"/>
    </w:rPr>
  </w:style>
  <w:style w:type="paragraph" w:customStyle="1" w:styleId="135">
    <w:name w:val="封底页脚"/>
    <w:basedOn w:val="30"/>
    <w:uiPriority w:val="0"/>
    <w:pPr>
      <w:widowControl/>
      <w:tabs>
        <w:tab w:val="clear" w:pos="4153"/>
        <w:tab w:val="clear" w:pos="8306"/>
      </w:tabs>
      <w:autoSpaceDE/>
      <w:autoSpaceDN/>
      <w:jc w:val="center"/>
    </w:pPr>
    <w:rPr>
      <w:rFonts w:ascii="Times New Roman" w:hAnsi="Times New Roman" w:cs="Times New Roman"/>
      <w:lang w:eastAsia="zh-CN"/>
    </w:rPr>
  </w:style>
  <w:style w:type="paragraph" w:customStyle="1" w:styleId="136">
    <w:name w:val="标题3(4号)"/>
    <w:basedOn w:val="5"/>
    <w:next w:val="128"/>
    <w:uiPriority w:val="0"/>
    <w:pPr>
      <w:widowControl/>
      <w:spacing w:before="0" w:after="0" w:line="420" w:lineRule="exact"/>
    </w:pPr>
    <w:rPr>
      <w:b w:val="0"/>
      <w:bCs w:val="0"/>
      <w:color w:val="000000"/>
      <w:kern w:val="0"/>
      <w:sz w:val="28"/>
      <w:szCs w:val="21"/>
    </w:rPr>
  </w:style>
  <w:style w:type="paragraph" w:customStyle="1" w:styleId="137">
    <w:name w:val="标题2"/>
    <w:basedOn w:val="4"/>
    <w:qFormat/>
    <w:uiPriority w:val="0"/>
    <w:pPr>
      <w:tabs>
        <w:tab w:val="left" w:pos="567"/>
        <w:tab w:val="left" w:pos="840"/>
        <w:tab w:val="left" w:pos="1840"/>
      </w:tabs>
      <w:autoSpaceDE/>
      <w:autoSpaceDN/>
      <w:adjustRightInd w:val="0"/>
      <w:spacing w:line="480" w:lineRule="exact"/>
      <w:ind w:left="1378" w:hanging="420"/>
      <w:jc w:val="both"/>
      <w:textAlignment w:val="baseline"/>
    </w:pPr>
    <w:rPr>
      <w:rFonts w:cs="Times New Roman"/>
      <w:bCs w:val="0"/>
      <w:color w:val="000000"/>
      <w:lang w:eastAsia="zh-CN"/>
    </w:rPr>
  </w:style>
  <w:style w:type="paragraph" w:customStyle="1" w:styleId="138">
    <w:name w:val="默认段落字体 Para Char Char Char Char"/>
    <w:basedOn w:val="1"/>
    <w:qFormat/>
    <w:uiPriority w:val="0"/>
    <w:pPr>
      <w:autoSpaceDE/>
      <w:autoSpaceDN/>
      <w:jc w:val="both"/>
    </w:pPr>
    <w:rPr>
      <w:rFonts w:ascii="Times New Roman" w:hAnsi="Times New Roman" w:cs="Times New Roman"/>
      <w:kern w:val="2"/>
      <w:sz w:val="21"/>
      <w:szCs w:val="24"/>
      <w:lang w:eastAsia="zh-CN"/>
    </w:rPr>
  </w:style>
  <w:style w:type="paragraph" w:customStyle="1" w:styleId="139">
    <w:name w:val="xl31"/>
    <w:basedOn w:val="1"/>
    <w:uiPriority w:val="0"/>
    <w:pPr>
      <w:widowControl/>
      <w:pBdr>
        <w:bottom w:val="single" w:color="auto" w:sz="4" w:space="0"/>
        <w:right w:val="single" w:color="auto" w:sz="4" w:space="0"/>
      </w:pBdr>
      <w:tabs>
        <w:tab w:val="left" w:pos="1382"/>
      </w:tabs>
      <w:autoSpaceDE/>
      <w:autoSpaceDN/>
      <w:spacing w:before="100" w:beforeAutospacing="1" w:after="100" w:afterAutospacing="1"/>
      <w:ind w:left="988" w:hanging="390"/>
      <w:jc w:val="center"/>
    </w:pPr>
    <w:rPr>
      <w:rFonts w:ascii="Times New Roman" w:hAnsi="Times New Roman" w:eastAsia="Arial Unicode MS" w:cs="Times New Roman"/>
      <w:sz w:val="20"/>
      <w:szCs w:val="20"/>
      <w:lang w:eastAsia="zh-CN"/>
    </w:rPr>
  </w:style>
  <w:style w:type="paragraph" w:customStyle="1" w:styleId="140">
    <w:name w:val="金2"/>
    <w:basedOn w:val="1"/>
    <w:next w:val="1"/>
    <w:qFormat/>
    <w:uiPriority w:val="0"/>
    <w:pPr>
      <w:autoSpaceDE/>
      <w:autoSpaceDN/>
      <w:spacing w:line="360" w:lineRule="auto"/>
    </w:pPr>
    <w:rPr>
      <w:rFonts w:ascii="Times New Roman" w:hAnsi="Times New Roman" w:cs="Times New Roman"/>
      <w:b/>
      <w:kern w:val="2"/>
      <w:sz w:val="24"/>
      <w:szCs w:val="20"/>
      <w:lang w:eastAsia="zh-CN"/>
    </w:rPr>
  </w:style>
  <w:style w:type="paragraph" w:customStyle="1" w:styleId="141">
    <w:name w:val="Char12"/>
    <w:basedOn w:val="1"/>
    <w:qFormat/>
    <w:uiPriority w:val="0"/>
    <w:pPr>
      <w:autoSpaceDE/>
      <w:autoSpaceDN/>
      <w:jc w:val="both"/>
    </w:pPr>
    <w:rPr>
      <w:rFonts w:ascii="Times New Roman" w:hAnsi="Times New Roman" w:cs="Times New Roman"/>
      <w:kern w:val="2"/>
      <w:sz w:val="21"/>
      <w:szCs w:val="24"/>
      <w:lang w:eastAsia="zh-CN"/>
    </w:rPr>
  </w:style>
  <w:style w:type="paragraph" w:customStyle="1" w:styleId="142">
    <w:name w:val="消息标题标签"/>
    <w:basedOn w:val="39"/>
    <w:next w:val="39"/>
    <w:qFormat/>
    <w:uiPriority w:val="0"/>
    <w:pPr>
      <w:keepLines/>
      <w:widowControl/>
      <w:pBdr>
        <w:top w:val="none" w:color="auto" w:sz="0" w:space="0"/>
        <w:left w:val="none" w:color="auto" w:sz="0" w:space="0"/>
        <w:bottom w:val="none" w:color="auto" w:sz="0" w:space="0"/>
        <w:right w:val="none" w:color="auto" w:sz="0" w:space="0"/>
      </w:pBdr>
      <w:shd w:val="clear" w:color="auto" w:fill="auto"/>
      <w:spacing w:before="40" w:line="140" w:lineRule="atLeast"/>
      <w:ind w:left="0" w:leftChars="0" w:firstLine="7" w:firstLineChars="3"/>
      <w:jc w:val="left"/>
    </w:pPr>
    <w:rPr>
      <w:rFonts w:ascii="宋体" w:hAnsi="宋体" w:cs="Times New Roman"/>
      <w:bCs/>
      <w:caps/>
      <w:kern w:val="0"/>
      <w:position w:val="6"/>
      <w:szCs w:val="20"/>
      <w:lang w:bidi="he-IL"/>
    </w:rPr>
  </w:style>
  <w:style w:type="paragraph" w:customStyle="1" w:styleId="143">
    <w:name w:val="默认段落字体 Para Char"/>
    <w:basedOn w:val="1"/>
    <w:qFormat/>
    <w:uiPriority w:val="0"/>
    <w:pPr>
      <w:autoSpaceDE/>
      <w:autoSpaceDN/>
      <w:spacing w:line="360" w:lineRule="auto"/>
      <w:jc w:val="both"/>
    </w:pPr>
    <w:rPr>
      <w:kern w:val="2"/>
      <w:sz w:val="24"/>
      <w:szCs w:val="24"/>
      <w:lang w:eastAsia="zh-CN"/>
    </w:rPr>
  </w:style>
  <w:style w:type="paragraph" w:customStyle="1" w:styleId="144">
    <w:name w:val="Char Char Char Char Char Char Char Char Char Char Char1"/>
    <w:basedOn w:val="1"/>
    <w:uiPriority w:val="0"/>
    <w:pPr>
      <w:autoSpaceDE/>
      <w:autoSpaceDN/>
      <w:jc w:val="both"/>
    </w:pPr>
    <w:rPr>
      <w:rFonts w:ascii="Times New Roman" w:hAnsi="Times New Roman" w:cs="Times New Roman"/>
      <w:kern w:val="2"/>
      <w:sz w:val="21"/>
      <w:szCs w:val="24"/>
      <w:lang w:eastAsia="zh-CN"/>
    </w:rPr>
  </w:style>
  <w:style w:type="paragraph" w:customStyle="1" w:styleId="145">
    <w:name w:val="样式1"/>
    <w:basedOn w:val="1"/>
    <w:qFormat/>
    <w:uiPriority w:val="0"/>
    <w:pPr>
      <w:autoSpaceDE/>
      <w:autoSpaceDN/>
      <w:adjustRightInd w:val="0"/>
      <w:spacing w:line="420" w:lineRule="auto"/>
      <w:jc w:val="center"/>
      <w:textAlignment w:val="baseline"/>
    </w:pPr>
    <w:rPr>
      <w:rFonts w:hAnsi="Times New Roman" w:cs="Times New Roman"/>
      <w:sz w:val="24"/>
      <w:szCs w:val="20"/>
      <w:lang w:eastAsia="zh-CN"/>
    </w:rPr>
  </w:style>
  <w:style w:type="paragraph" w:customStyle="1" w:styleId="146">
    <w:name w:val="表格"/>
    <w:basedOn w:val="1"/>
    <w:uiPriority w:val="0"/>
    <w:pPr>
      <w:autoSpaceDE/>
      <w:autoSpaceDN/>
      <w:adjustRightInd w:val="0"/>
      <w:spacing w:before="60" w:after="60"/>
      <w:jc w:val="center"/>
      <w:textAlignment w:val="baseline"/>
    </w:pPr>
    <w:rPr>
      <w:rFonts w:hAnsi="Times New Roman" w:cs="Times New Roman"/>
      <w:sz w:val="24"/>
      <w:szCs w:val="24"/>
      <w:lang w:eastAsia="zh-CN"/>
    </w:rPr>
  </w:style>
  <w:style w:type="paragraph" w:customStyle="1" w:styleId="147">
    <w:name w:val="Char Char Char Char Char Char Char Char Char"/>
    <w:basedOn w:val="1"/>
    <w:qFormat/>
    <w:uiPriority w:val="0"/>
    <w:pPr>
      <w:autoSpaceDE/>
      <w:autoSpaceDN/>
      <w:jc w:val="both"/>
    </w:pPr>
    <w:rPr>
      <w:rFonts w:ascii="Times New Roman" w:hAnsi="Times New Roman" w:cs="Times New Roman"/>
      <w:kern w:val="2"/>
      <w:sz w:val="21"/>
      <w:szCs w:val="24"/>
      <w:lang w:eastAsia="zh-CN"/>
    </w:rPr>
  </w:style>
  <w:style w:type="paragraph" w:customStyle="1" w:styleId="148">
    <w:name w:val="正文2"/>
    <w:qFormat/>
    <w:uiPriority w:val="0"/>
    <w:pPr>
      <w:widowControl w:val="0"/>
      <w:autoSpaceDE w:val="0"/>
      <w:autoSpaceDN w:val="0"/>
      <w:adjustRightInd w:val="0"/>
      <w:spacing w:line="360" w:lineRule="atLeast"/>
      <w:ind w:left="425" w:hanging="425"/>
      <w:textAlignment w:val="bottom"/>
    </w:pPr>
    <w:rPr>
      <w:rFonts w:ascii="宋体" w:hAnsi="Times New Roman" w:eastAsia="宋体" w:cs="Times New Roman"/>
      <w:kern w:val="0"/>
      <w:position w:val="-6"/>
      <w:sz w:val="32"/>
      <w:szCs w:val="20"/>
      <w:lang w:val="en-US" w:eastAsia="zh-CN" w:bidi="ar-SA"/>
    </w:rPr>
  </w:style>
  <w:style w:type="paragraph" w:customStyle="1" w:styleId="149">
    <w:name w:val="样式2"/>
    <w:basedOn w:val="1"/>
    <w:uiPriority w:val="0"/>
    <w:pPr>
      <w:autoSpaceDE/>
      <w:autoSpaceDN/>
      <w:adjustRightInd w:val="0"/>
      <w:spacing w:line="410" w:lineRule="atLeast"/>
      <w:textAlignment w:val="baseline"/>
    </w:pPr>
    <w:rPr>
      <w:rFonts w:ascii="Times New Roman" w:hAnsi="Times New Roman" w:cs="Times New Roman"/>
      <w:sz w:val="24"/>
      <w:szCs w:val="20"/>
      <w:lang w:eastAsia="zh-CN"/>
    </w:rPr>
  </w:style>
  <w:style w:type="paragraph" w:customStyle="1" w:styleId="150">
    <w:name w:val="Char Char Char Char"/>
    <w:basedOn w:val="1"/>
    <w:uiPriority w:val="0"/>
    <w:pPr>
      <w:autoSpaceDE/>
      <w:autoSpaceDN/>
      <w:jc w:val="both"/>
    </w:pPr>
    <w:rPr>
      <w:rFonts w:ascii="Times New Roman" w:hAnsi="Times New Roman" w:cs="Times New Roman"/>
      <w:kern w:val="2"/>
      <w:sz w:val="21"/>
      <w:szCs w:val="24"/>
      <w:lang w:eastAsia="zh-CN"/>
    </w:rPr>
  </w:style>
  <w:style w:type="paragraph" w:customStyle="1" w:styleId="151">
    <w:name w:val="封底页眉"/>
    <w:basedOn w:val="31"/>
    <w:uiPriority w:val="0"/>
    <w:pPr>
      <w:pBdr>
        <w:top w:val="none" w:color="auto" w:sz="0" w:space="0"/>
        <w:left w:val="none" w:color="auto" w:sz="0" w:space="0"/>
        <w:bottom w:val="none" w:color="auto" w:sz="0" w:space="0"/>
        <w:right w:val="none" w:color="auto" w:sz="0" w:space="0"/>
      </w:pBdr>
      <w:tabs>
        <w:tab w:val="left" w:pos="140"/>
        <w:tab w:val="center" w:pos="4760"/>
        <w:tab w:val="right" w:pos="9240"/>
        <w:tab w:val="clear" w:pos="4153"/>
        <w:tab w:val="clear" w:pos="8306"/>
      </w:tabs>
      <w:autoSpaceDE/>
      <w:autoSpaceDN/>
      <w:adjustRightInd w:val="0"/>
      <w:textAlignment w:val="baseline"/>
    </w:pPr>
    <w:rPr>
      <w:rFonts w:ascii="Times New Roman" w:cs="Times New Roman"/>
      <w:bCs/>
      <w:szCs w:val="18"/>
      <w:lang w:eastAsia="zh-CN"/>
    </w:rPr>
  </w:style>
  <w:style w:type="paragraph" w:customStyle="1" w:styleId="152">
    <w:name w:val="c"/>
    <w:uiPriority w:val="0"/>
    <w:pPr>
      <w:widowControl w:val="0"/>
      <w:autoSpaceDE w:val="0"/>
      <w:autoSpaceDN w:val="0"/>
      <w:adjustRightInd w:val="0"/>
      <w:jc w:val="both"/>
    </w:pPr>
    <w:rPr>
      <w:rFonts w:ascii="五" w:hAnsi="Times New Roman" w:eastAsia="五" w:cs="Times New Roman"/>
      <w:kern w:val="0"/>
      <w:sz w:val="24"/>
      <w:szCs w:val="20"/>
      <w:lang w:val="en-US" w:eastAsia="zh-CN" w:bidi="ar-SA"/>
    </w:rPr>
  </w:style>
  <w:style w:type="paragraph" w:customStyle="1" w:styleId="153">
    <w:name w:val="标题3(小4号)"/>
    <w:basedOn w:val="5"/>
    <w:next w:val="154"/>
    <w:uiPriority w:val="0"/>
    <w:pPr>
      <w:widowControl/>
      <w:spacing w:before="0" w:after="0" w:line="420" w:lineRule="exact"/>
    </w:pPr>
    <w:rPr>
      <w:b w:val="0"/>
      <w:bCs w:val="0"/>
      <w:color w:val="000000"/>
      <w:kern w:val="0"/>
      <w:sz w:val="24"/>
      <w:szCs w:val="21"/>
    </w:rPr>
  </w:style>
  <w:style w:type="paragraph" w:customStyle="1" w:styleId="154">
    <w:name w:val="正文小4号"/>
    <w:uiPriority w:val="0"/>
    <w:pPr>
      <w:ind w:firstLine="539"/>
      <w:jc w:val="both"/>
    </w:pPr>
    <w:rPr>
      <w:rFonts w:ascii="Times New Roman" w:hAnsi="Times New Roman" w:eastAsia="宋体" w:cs="Times New Roman"/>
      <w:kern w:val="0"/>
      <w:sz w:val="24"/>
      <w:szCs w:val="20"/>
      <w:lang w:val="en-US" w:eastAsia="zh-CN" w:bidi="ar-SA"/>
    </w:rPr>
  </w:style>
  <w:style w:type="paragraph" w:customStyle="1" w:styleId="155">
    <w:name w:val="标题3(5号)"/>
    <w:basedOn w:val="5"/>
    <w:next w:val="132"/>
    <w:uiPriority w:val="0"/>
    <w:pPr>
      <w:widowControl/>
      <w:spacing w:before="0" w:after="0" w:line="420" w:lineRule="exact"/>
    </w:pPr>
    <w:rPr>
      <w:b w:val="0"/>
      <w:bCs w:val="0"/>
      <w:color w:val="000000"/>
      <w:kern w:val="0"/>
      <w:sz w:val="21"/>
      <w:szCs w:val="21"/>
    </w:rPr>
  </w:style>
  <w:style w:type="paragraph" w:customStyle="1" w:styleId="156">
    <w:name w:val="Char Char Char Char Char1"/>
    <w:basedOn w:val="1"/>
    <w:uiPriority w:val="0"/>
    <w:pPr>
      <w:autoSpaceDE/>
      <w:autoSpaceDN/>
      <w:jc w:val="both"/>
    </w:pPr>
    <w:rPr>
      <w:rFonts w:ascii="Times New Roman" w:hAnsi="Times New Roman" w:cs="Times New Roman"/>
      <w:kern w:val="2"/>
      <w:sz w:val="21"/>
      <w:szCs w:val="24"/>
      <w:lang w:eastAsia="zh-CN"/>
    </w:rPr>
  </w:style>
  <w:style w:type="paragraph" w:customStyle="1" w:styleId="157">
    <w:name w:val="xl25"/>
    <w:basedOn w:val="1"/>
    <w:uiPriority w:val="0"/>
    <w:pPr>
      <w:widowControl/>
      <w:pBdr>
        <w:top w:val="single" w:color="auto" w:sz="4" w:space="0"/>
        <w:bottom w:val="single" w:color="auto" w:sz="4" w:space="0"/>
        <w:right w:val="single" w:color="auto" w:sz="4" w:space="0"/>
      </w:pBdr>
      <w:autoSpaceDE/>
      <w:autoSpaceDN/>
      <w:spacing w:before="100" w:beforeAutospacing="1" w:after="100" w:afterAutospacing="1"/>
      <w:jc w:val="both"/>
    </w:pPr>
    <w:rPr>
      <w:rFonts w:ascii="Times New Roman" w:hAnsi="Times New Roman" w:eastAsia="Arial Unicode MS" w:cs="Times New Roman"/>
      <w:sz w:val="21"/>
      <w:szCs w:val="21"/>
      <w:lang w:eastAsia="zh-CN"/>
    </w:rPr>
  </w:style>
  <w:style w:type="paragraph" w:customStyle="1" w:styleId="158">
    <w:name w:val="标题2(小2号)"/>
    <w:basedOn w:val="4"/>
    <w:next w:val="125"/>
    <w:uiPriority w:val="0"/>
    <w:pPr>
      <w:keepNext/>
      <w:keepLines/>
      <w:widowControl/>
      <w:autoSpaceDE/>
      <w:autoSpaceDN/>
      <w:spacing w:line="360" w:lineRule="auto"/>
      <w:ind w:left="420" w:hanging="420" w:hangingChars="200"/>
      <w:jc w:val="both"/>
    </w:pPr>
    <w:rPr>
      <w:rFonts w:cs="Times New Roman"/>
      <w:b w:val="0"/>
      <w:bCs w:val="0"/>
      <w:color w:val="000000"/>
      <w:sz w:val="36"/>
      <w:szCs w:val="21"/>
      <w:lang w:eastAsia="zh-CN"/>
    </w:rPr>
  </w:style>
  <w:style w:type="paragraph" w:customStyle="1" w:styleId="159">
    <w:name w:val="标题1 Char Char Char"/>
    <w:basedOn w:val="3"/>
    <w:uiPriority w:val="0"/>
    <w:pPr>
      <w:keepNext/>
      <w:keepLines/>
      <w:tabs>
        <w:tab w:val="left" w:pos="540"/>
      </w:tabs>
      <w:autoSpaceDE/>
      <w:autoSpaceDN/>
      <w:adjustRightInd w:val="0"/>
      <w:snapToGrid w:val="0"/>
      <w:spacing w:afterLines="50" w:line="400" w:lineRule="exact"/>
      <w:ind w:left="0"/>
      <w:jc w:val="center"/>
      <w:textAlignment w:val="baseline"/>
    </w:pPr>
    <w:rPr>
      <w:rFonts w:ascii="Times New Roman" w:hAnsi="Times New Roman" w:eastAsia="黑体" w:cs="Times New Roman"/>
      <w:kern w:val="44"/>
      <w:sz w:val="44"/>
      <w:szCs w:val="20"/>
      <w:lang w:eastAsia="zh-CN"/>
    </w:rPr>
  </w:style>
  <w:style w:type="paragraph" w:customStyle="1" w:styleId="160">
    <w:name w:val="标题1"/>
    <w:basedOn w:val="3"/>
    <w:uiPriority w:val="0"/>
    <w:pPr>
      <w:keepNext/>
      <w:keepLines/>
      <w:tabs>
        <w:tab w:val="left" w:pos="360"/>
      </w:tabs>
      <w:autoSpaceDE/>
      <w:autoSpaceDN/>
      <w:adjustRightInd w:val="0"/>
      <w:spacing w:before="120" w:line="360" w:lineRule="auto"/>
      <w:ind w:left="0"/>
      <w:textAlignment w:val="baseline"/>
    </w:pPr>
    <w:rPr>
      <w:rFonts w:ascii="Times New Roman" w:hAnsi="Times New Roman" w:cs="Times New Roman"/>
      <w:kern w:val="44"/>
      <w:lang w:eastAsia="zh-CN"/>
    </w:rPr>
  </w:style>
  <w:style w:type="paragraph" w:customStyle="1" w:styleId="161">
    <w:name w:val="页眉（隶书）"/>
    <w:basedOn w:val="31"/>
    <w:uiPriority w:val="0"/>
    <w:pPr>
      <w:pBdr>
        <w:top w:val="none" w:color="auto" w:sz="0" w:space="0"/>
        <w:left w:val="none" w:color="auto" w:sz="0" w:space="0"/>
        <w:bottom w:val="single" w:color="auto" w:sz="6" w:space="1"/>
        <w:right w:val="none" w:color="auto" w:sz="0" w:space="0"/>
      </w:pBdr>
      <w:tabs>
        <w:tab w:val="left" w:pos="140"/>
        <w:tab w:val="center" w:pos="4760"/>
        <w:tab w:val="right" w:pos="9240"/>
        <w:tab w:val="clear" w:pos="4153"/>
        <w:tab w:val="clear" w:pos="8306"/>
      </w:tabs>
      <w:autoSpaceDE/>
      <w:autoSpaceDN/>
      <w:adjustRightInd w:val="0"/>
      <w:textAlignment w:val="baseline"/>
    </w:pPr>
    <w:rPr>
      <w:rFonts w:ascii="隶书" w:eastAsia="隶书" w:cs="Times New Roman"/>
      <w:bCs/>
      <w:color w:val="0000FF"/>
      <w:sz w:val="21"/>
      <w:szCs w:val="18"/>
      <w:lang w:eastAsia="zh-CN"/>
    </w:rPr>
  </w:style>
  <w:style w:type="paragraph" w:customStyle="1" w:styleId="162">
    <w:name w:val="标题1(4号)"/>
    <w:basedOn w:val="3"/>
    <w:next w:val="132"/>
    <w:uiPriority w:val="0"/>
    <w:pPr>
      <w:keepLines/>
      <w:autoSpaceDE/>
      <w:autoSpaceDN/>
      <w:spacing w:beforeLines="50" w:afterLines="50"/>
      <w:ind w:left="0"/>
      <w:jc w:val="both"/>
    </w:pPr>
    <w:rPr>
      <w:rFonts w:cs="Times New Roman"/>
      <w:color w:val="000000"/>
      <w:kern w:val="44"/>
      <w:sz w:val="36"/>
      <w:szCs w:val="36"/>
      <w:lang w:eastAsia="zh-CN"/>
    </w:rPr>
  </w:style>
  <w:style w:type="paragraph" w:customStyle="1" w:styleId="163">
    <w:name w:val="表格侧编号"/>
    <w:next w:val="1"/>
    <w:uiPriority w:val="0"/>
    <w:pPr>
      <w:widowControl w:val="0"/>
      <w:adjustRightInd w:val="0"/>
      <w:snapToGrid w:val="0"/>
      <w:spacing w:before="40" w:after="20" w:line="240" w:lineRule="atLeast"/>
      <w:jc w:val="center"/>
      <w:textAlignment w:val="baseline"/>
    </w:pPr>
    <w:rPr>
      <w:rFonts w:ascii="Arial" w:hAnsi="Arial" w:eastAsia="宋体" w:cs="Times New Roman"/>
      <w:kern w:val="0"/>
      <w:sz w:val="24"/>
      <w:szCs w:val="20"/>
      <w:lang w:val="en-US" w:eastAsia="zh-CN" w:bidi="ar-SA"/>
    </w:rPr>
  </w:style>
  <w:style w:type="paragraph" w:customStyle="1" w:styleId="164">
    <w:name w:val="Char Char Char Char Char Char Char Char Char Char Char Char"/>
    <w:basedOn w:val="1"/>
    <w:uiPriority w:val="0"/>
    <w:pPr>
      <w:autoSpaceDE/>
      <w:autoSpaceDN/>
      <w:jc w:val="both"/>
    </w:pPr>
    <w:rPr>
      <w:rFonts w:ascii="Times New Roman" w:hAnsi="Times New Roman" w:cs="Times New Roman"/>
      <w:kern w:val="2"/>
      <w:sz w:val="21"/>
      <w:szCs w:val="24"/>
      <w:lang w:eastAsia="zh-CN"/>
    </w:rPr>
  </w:style>
  <w:style w:type="paragraph" w:customStyle="1" w:styleId="165">
    <w:name w:val="标题2(4号)"/>
    <w:basedOn w:val="4"/>
    <w:next w:val="154"/>
    <w:uiPriority w:val="0"/>
    <w:pPr>
      <w:keepNext/>
      <w:keepLines/>
      <w:widowControl/>
      <w:autoSpaceDE/>
      <w:autoSpaceDN/>
      <w:spacing w:line="360" w:lineRule="auto"/>
      <w:ind w:left="420" w:hanging="420" w:hangingChars="200"/>
      <w:jc w:val="both"/>
    </w:pPr>
    <w:rPr>
      <w:rFonts w:cs="Times New Roman"/>
      <w:b w:val="0"/>
      <w:bCs w:val="0"/>
      <w:color w:val="000000"/>
      <w:sz w:val="28"/>
      <w:szCs w:val="21"/>
      <w:lang w:eastAsia="zh-CN"/>
    </w:rPr>
  </w:style>
  <w:style w:type="paragraph" w:customStyle="1" w:styleId="166">
    <w:name w:val="Char Char Char"/>
    <w:basedOn w:val="1"/>
    <w:uiPriority w:val="0"/>
    <w:pPr>
      <w:autoSpaceDE/>
      <w:autoSpaceDN/>
      <w:jc w:val="both"/>
    </w:pPr>
    <w:rPr>
      <w:rFonts w:ascii="Times New Roman" w:hAnsi="Times New Roman" w:cs="Times New Roman"/>
      <w:kern w:val="2"/>
      <w:sz w:val="21"/>
      <w:szCs w:val="24"/>
      <w:lang w:eastAsia="zh-CN"/>
    </w:rPr>
  </w:style>
  <w:style w:type="paragraph" w:customStyle="1" w:styleId="167">
    <w:name w:val="view_all_pics"/>
    <w:basedOn w:val="1"/>
    <w:uiPriority w:val="0"/>
    <w:pPr>
      <w:widowControl/>
      <w:autoSpaceDE/>
      <w:autoSpaceDN/>
      <w:spacing w:before="100" w:beforeAutospacing="1" w:after="100" w:afterAutospacing="1"/>
    </w:pPr>
    <w:rPr>
      <w:sz w:val="24"/>
      <w:szCs w:val="24"/>
      <w:lang w:eastAsia="zh-CN"/>
    </w:rPr>
  </w:style>
  <w:style w:type="paragraph" w:customStyle="1" w:styleId="168">
    <w:name w:val="p0"/>
    <w:basedOn w:val="1"/>
    <w:uiPriority w:val="0"/>
    <w:pPr>
      <w:widowControl/>
      <w:autoSpaceDE/>
      <w:autoSpaceDN/>
    </w:pPr>
    <w:rPr>
      <w:sz w:val="24"/>
      <w:szCs w:val="24"/>
      <w:lang w:eastAsia="zh-CN"/>
    </w:rPr>
  </w:style>
  <w:style w:type="paragraph" w:customStyle="1" w:styleId="169">
    <w:name w:val="字元 字元1"/>
    <w:basedOn w:val="1"/>
    <w:uiPriority w:val="0"/>
    <w:pPr>
      <w:autoSpaceDE/>
      <w:autoSpaceDN/>
      <w:adjustRightInd w:val="0"/>
      <w:snapToGrid w:val="0"/>
      <w:spacing w:line="360" w:lineRule="auto"/>
      <w:ind w:left="96" w:leftChars="40" w:firstLine="200" w:firstLineChars="200"/>
    </w:pPr>
    <w:rPr>
      <w:rFonts w:ascii="Times New Roman" w:cs="Times New Roman"/>
      <w:kern w:val="2"/>
      <w:sz w:val="24"/>
      <w:szCs w:val="24"/>
      <w:lang w:eastAsia="zh-CN"/>
    </w:rPr>
  </w:style>
  <w:style w:type="paragraph" w:customStyle="1" w:styleId="170">
    <w:name w:val="样式3"/>
    <w:basedOn w:val="1"/>
    <w:uiPriority w:val="0"/>
    <w:pPr>
      <w:autoSpaceDE/>
      <w:autoSpaceDN/>
      <w:snapToGrid w:val="0"/>
      <w:spacing w:line="460" w:lineRule="atLeast"/>
      <w:ind w:left="851" w:hanging="851"/>
      <w:jc w:val="both"/>
    </w:pPr>
    <w:rPr>
      <w:rFonts w:ascii="Times New Roman" w:hAnsi="Times New Roman" w:cs="Times New Roman"/>
      <w:spacing w:val="10"/>
      <w:kern w:val="2"/>
      <w:sz w:val="24"/>
      <w:szCs w:val="21"/>
      <w:lang w:eastAsia="zh-CN"/>
    </w:rPr>
  </w:style>
  <w:style w:type="paragraph" w:customStyle="1" w:styleId="171">
    <w:name w:val="标题1(3号)"/>
    <w:basedOn w:val="3"/>
    <w:next w:val="128"/>
    <w:uiPriority w:val="0"/>
    <w:pPr>
      <w:keepLines/>
      <w:autoSpaceDE/>
      <w:autoSpaceDN/>
      <w:spacing w:line="360" w:lineRule="auto"/>
      <w:ind w:left="0"/>
      <w:jc w:val="both"/>
    </w:pPr>
    <w:rPr>
      <w:rFonts w:ascii="Times New Roman" w:hAnsi="Times New Roman" w:cs="Times New Roman"/>
      <w:bCs w:val="0"/>
      <w:color w:val="000000"/>
      <w:kern w:val="44"/>
      <w:sz w:val="32"/>
      <w:szCs w:val="32"/>
      <w:lang w:eastAsia="zh-CN"/>
    </w:rPr>
  </w:style>
  <w:style w:type="paragraph" w:customStyle="1" w:styleId="172">
    <w:name w:val="Char"/>
    <w:basedOn w:val="1"/>
    <w:uiPriority w:val="0"/>
    <w:pPr>
      <w:autoSpaceDE/>
      <w:autoSpaceDN/>
      <w:adjustRightInd w:val="0"/>
      <w:spacing w:line="360" w:lineRule="auto"/>
      <w:jc w:val="both"/>
    </w:pPr>
    <w:rPr>
      <w:rFonts w:ascii="Times New Roman" w:hAnsi="Times New Roman" w:cs="Times New Roman"/>
      <w:sz w:val="24"/>
      <w:szCs w:val="20"/>
      <w:lang w:eastAsia="zh-CN"/>
    </w:rPr>
  </w:style>
  <w:style w:type="paragraph" w:customStyle="1" w:styleId="173">
    <w:name w:val="Char2 Char Char Char"/>
    <w:basedOn w:val="1"/>
    <w:uiPriority w:val="0"/>
    <w:pPr>
      <w:autoSpaceDE/>
      <w:autoSpaceDN/>
      <w:jc w:val="both"/>
    </w:pPr>
    <w:rPr>
      <w:rFonts w:ascii="Times New Roman" w:hAnsi="Times New Roman" w:cs="Times New Roman"/>
      <w:kern w:val="2"/>
      <w:sz w:val="21"/>
      <w:szCs w:val="24"/>
      <w:lang w:eastAsia="zh-CN"/>
    </w:rPr>
  </w:style>
  <w:style w:type="paragraph" w:customStyle="1" w:styleId="174">
    <w:name w:val="附件"/>
    <w:basedOn w:val="1"/>
    <w:uiPriority w:val="0"/>
    <w:pPr>
      <w:autoSpaceDE/>
      <w:autoSpaceDN/>
      <w:adjustRightInd w:val="0"/>
      <w:spacing w:before="120" w:after="60"/>
      <w:jc w:val="center"/>
      <w:textAlignment w:val="center"/>
    </w:pPr>
    <w:rPr>
      <w:rFonts w:ascii="黑体" w:hAnsi="Times New Roman" w:eastAsia="黑体" w:cs="Times New Roman"/>
      <w:b/>
      <w:bCs/>
      <w:sz w:val="32"/>
      <w:szCs w:val="32"/>
      <w:lang w:eastAsia="zh-CN"/>
    </w:rPr>
  </w:style>
  <w:style w:type="paragraph" w:customStyle="1" w:styleId="175">
    <w:name w:val="标题1(小3号)"/>
    <w:basedOn w:val="3"/>
    <w:next w:val="154"/>
    <w:uiPriority w:val="0"/>
    <w:pPr>
      <w:keepLines/>
      <w:autoSpaceDE/>
      <w:autoSpaceDN/>
      <w:ind w:left="0"/>
      <w:jc w:val="both"/>
    </w:pPr>
    <w:rPr>
      <w:rFonts w:ascii="Arial" w:hAnsi="Arial" w:cs="Times New Roman"/>
      <w:bCs w:val="0"/>
      <w:color w:val="0000FF"/>
      <w:kern w:val="44"/>
      <w:sz w:val="30"/>
      <w:szCs w:val="36"/>
      <w:lang w:eastAsia="zh-CN"/>
    </w:rPr>
  </w:style>
  <w:style w:type="paragraph" w:customStyle="1" w:styleId="176">
    <w:name w:val="标题1(小2号)"/>
    <w:basedOn w:val="3"/>
    <w:next w:val="118"/>
    <w:uiPriority w:val="0"/>
    <w:pPr>
      <w:keepLines/>
      <w:autoSpaceDE/>
      <w:autoSpaceDN/>
      <w:ind w:left="0"/>
      <w:jc w:val="both"/>
    </w:pPr>
    <w:rPr>
      <w:rFonts w:ascii="Arial" w:hAnsi="Arial" w:cs="Times New Roman"/>
      <w:bCs w:val="0"/>
      <w:color w:val="0000FF"/>
      <w:kern w:val="44"/>
      <w:sz w:val="36"/>
      <w:szCs w:val="36"/>
      <w:lang w:eastAsia="zh-CN"/>
    </w:rPr>
  </w:style>
  <w:style w:type="paragraph" w:customStyle="1" w:styleId="177">
    <w:name w:val="Char1 Char Char Char"/>
    <w:basedOn w:val="1"/>
    <w:uiPriority w:val="0"/>
    <w:pPr>
      <w:autoSpaceDE/>
      <w:autoSpaceDN/>
      <w:jc w:val="both"/>
    </w:pPr>
    <w:rPr>
      <w:rFonts w:ascii="Times New Roman" w:hAnsi="Times New Roman" w:cs="Times New Roman"/>
      <w:kern w:val="2"/>
      <w:sz w:val="21"/>
      <w:szCs w:val="24"/>
      <w:lang w:eastAsia="zh-CN"/>
    </w:rPr>
  </w:style>
  <w:style w:type="paragraph" w:customStyle="1" w:styleId="178">
    <w:name w:val="ml"/>
    <w:basedOn w:val="1"/>
    <w:uiPriority w:val="0"/>
    <w:pPr>
      <w:autoSpaceDE/>
      <w:autoSpaceDN/>
      <w:jc w:val="both"/>
    </w:pPr>
    <w:rPr>
      <w:rFonts w:cs="Times New Roman"/>
      <w:b/>
      <w:bCs/>
      <w:kern w:val="2"/>
      <w:sz w:val="28"/>
      <w:szCs w:val="20"/>
      <w:lang w:eastAsia="zh-CN"/>
    </w:rPr>
  </w:style>
  <w:style w:type="paragraph" w:customStyle="1" w:styleId="179">
    <w:name w:val="标题2(3号)"/>
    <w:basedOn w:val="4"/>
    <w:next w:val="118"/>
    <w:uiPriority w:val="0"/>
    <w:pPr>
      <w:keepNext/>
      <w:keepLines/>
      <w:widowControl/>
      <w:autoSpaceDE/>
      <w:autoSpaceDN/>
      <w:spacing w:line="360" w:lineRule="auto"/>
      <w:ind w:left="420" w:hanging="420" w:hangingChars="200"/>
      <w:jc w:val="both"/>
    </w:pPr>
    <w:rPr>
      <w:rFonts w:cs="Times New Roman"/>
      <w:b w:val="0"/>
      <w:bCs w:val="0"/>
      <w:color w:val="000000"/>
      <w:sz w:val="32"/>
      <w:szCs w:val="21"/>
      <w:lang w:eastAsia="zh-CN"/>
    </w:rPr>
  </w:style>
  <w:style w:type="paragraph" w:customStyle="1" w:styleId="180">
    <w:name w:val="标题2(小4号)"/>
    <w:basedOn w:val="4"/>
    <w:next w:val="132"/>
    <w:uiPriority w:val="0"/>
    <w:pPr>
      <w:keepNext/>
      <w:keepLines/>
      <w:widowControl/>
      <w:autoSpaceDE/>
      <w:autoSpaceDN/>
      <w:spacing w:line="360" w:lineRule="auto"/>
      <w:ind w:left="420" w:hanging="420" w:hangingChars="200"/>
      <w:jc w:val="both"/>
    </w:pPr>
    <w:rPr>
      <w:rFonts w:cs="Times New Roman"/>
      <w:b w:val="0"/>
      <w:bCs w:val="0"/>
      <w:color w:val="0000FF"/>
      <w:sz w:val="21"/>
      <w:szCs w:val="21"/>
      <w:lang w:eastAsia="zh-CN"/>
    </w:rPr>
  </w:style>
  <w:style w:type="paragraph" w:customStyle="1" w:styleId="181">
    <w:name w:val="标题4"/>
    <w:basedOn w:val="6"/>
    <w:uiPriority w:val="0"/>
    <w:pPr>
      <w:keepLines w:val="0"/>
      <w:tabs>
        <w:tab w:val="left" w:pos="1680"/>
      </w:tabs>
      <w:adjustRightInd w:val="0"/>
      <w:spacing w:line="360" w:lineRule="auto"/>
      <w:ind w:left="1680" w:hanging="420"/>
      <w:textAlignment w:val="baseline"/>
    </w:pPr>
    <w:rPr>
      <w:rFonts w:ascii="Arial" w:hAnsi="Arial"/>
      <w:b w:val="0"/>
      <w:kern w:val="0"/>
    </w:rPr>
  </w:style>
  <w:style w:type="paragraph" w:customStyle="1" w:styleId="182">
    <w:name w:val="Char Char"/>
    <w:basedOn w:val="1"/>
    <w:uiPriority w:val="0"/>
    <w:pPr>
      <w:autoSpaceDE/>
      <w:autoSpaceDN/>
      <w:adjustRightInd w:val="0"/>
      <w:spacing w:line="360" w:lineRule="atLeast"/>
      <w:jc w:val="both"/>
    </w:pPr>
    <w:rPr>
      <w:rFonts w:ascii="Times New Roman" w:hAnsi="Times New Roman" w:cs="Times New Roman"/>
      <w:kern w:val="2"/>
      <w:sz w:val="21"/>
      <w:szCs w:val="24"/>
      <w:lang w:eastAsia="zh-CN"/>
    </w:rPr>
  </w:style>
  <w:style w:type="paragraph" w:customStyle="1" w:styleId="183">
    <w:name w:val="Char Char Char Char Char Char"/>
    <w:basedOn w:val="1"/>
    <w:uiPriority w:val="0"/>
    <w:pPr>
      <w:autoSpaceDE/>
      <w:autoSpaceDN/>
      <w:jc w:val="both"/>
    </w:pPr>
    <w:rPr>
      <w:rFonts w:ascii="Times New Roman" w:hAnsi="Times New Roman" w:cs="Times New Roman"/>
      <w:kern w:val="2"/>
      <w:sz w:val="21"/>
      <w:szCs w:val="21"/>
      <w:lang w:eastAsia="zh-CN"/>
    </w:rPr>
  </w:style>
  <w:style w:type="paragraph" w:customStyle="1" w:styleId="184">
    <w:name w:val="大纲1"/>
    <w:basedOn w:val="1"/>
    <w:uiPriority w:val="0"/>
    <w:pPr>
      <w:tabs>
        <w:tab w:val="left" w:pos="425"/>
      </w:tabs>
      <w:autoSpaceDE/>
      <w:autoSpaceDN/>
      <w:adjustRightInd w:val="0"/>
      <w:snapToGrid w:val="0"/>
      <w:spacing w:beforeLines="50" w:afterLines="50"/>
      <w:jc w:val="center"/>
      <w:textAlignment w:val="baseline"/>
      <w:outlineLvl w:val="0"/>
    </w:pPr>
    <w:rPr>
      <w:rFonts w:eastAsia="黑体" w:cs="Times New Roman"/>
      <w:b/>
      <w:bCs/>
      <w:sz w:val="32"/>
      <w:szCs w:val="21"/>
      <w:lang w:eastAsia="zh-CN"/>
    </w:rPr>
  </w:style>
  <w:style w:type="paragraph" w:customStyle="1" w:styleId="185">
    <w:name w:val="大纲2"/>
    <w:basedOn w:val="1"/>
    <w:uiPriority w:val="0"/>
    <w:pPr>
      <w:tabs>
        <w:tab w:val="left" w:pos="0"/>
        <w:tab w:val="left" w:pos="992"/>
      </w:tabs>
      <w:autoSpaceDE/>
      <w:autoSpaceDN/>
      <w:adjustRightInd w:val="0"/>
      <w:spacing w:line="360" w:lineRule="atLeast"/>
      <w:jc w:val="both"/>
      <w:textAlignment w:val="baseline"/>
      <w:outlineLvl w:val="1"/>
    </w:pPr>
    <w:rPr>
      <w:rFonts w:ascii="黑体" w:hAnsi="Times New Roman" w:cs="Times New Roman"/>
      <w:b/>
      <w:bCs/>
      <w:kern w:val="2"/>
      <w:sz w:val="30"/>
      <w:szCs w:val="28"/>
      <w:lang w:eastAsia="zh-CN"/>
    </w:rPr>
  </w:style>
  <w:style w:type="paragraph" w:customStyle="1" w:styleId="186">
    <w:name w:val="大纲3"/>
    <w:basedOn w:val="1"/>
    <w:uiPriority w:val="0"/>
    <w:pPr>
      <w:tabs>
        <w:tab w:val="left" w:pos="567"/>
      </w:tabs>
      <w:autoSpaceDE/>
      <w:autoSpaceDN/>
      <w:adjustRightInd w:val="0"/>
      <w:spacing w:line="360" w:lineRule="auto"/>
      <w:jc w:val="both"/>
      <w:textAlignment w:val="baseline"/>
      <w:outlineLvl w:val="2"/>
    </w:pPr>
    <w:rPr>
      <w:rFonts w:ascii="Times New Roman" w:hAnsi="Times New Roman" w:cs="Times New Roman"/>
      <w:b/>
      <w:kern w:val="2"/>
      <w:sz w:val="24"/>
      <w:szCs w:val="24"/>
      <w:lang w:eastAsia="zh-CN"/>
    </w:rPr>
  </w:style>
  <w:style w:type="paragraph" w:customStyle="1" w:styleId="187">
    <w:name w:val="大纲4"/>
    <w:basedOn w:val="186"/>
    <w:uiPriority w:val="0"/>
    <w:pPr>
      <w:outlineLvl w:val="3"/>
    </w:pPr>
  </w:style>
  <w:style w:type="paragraph" w:customStyle="1" w:styleId="188">
    <w:name w:val="大纲5"/>
    <w:basedOn w:val="187"/>
    <w:uiPriority w:val="0"/>
    <w:pPr>
      <w:tabs>
        <w:tab w:val="left" w:pos="360"/>
      </w:tabs>
      <w:outlineLvl w:val="4"/>
    </w:pPr>
    <w:rPr>
      <w:b w:val="0"/>
      <w:szCs w:val="36"/>
    </w:rPr>
  </w:style>
  <w:style w:type="paragraph" w:customStyle="1" w:styleId="189">
    <w:name w:val="大纲6"/>
    <w:basedOn w:val="188"/>
    <w:uiPriority w:val="0"/>
    <w:pPr>
      <w:outlineLvl w:val="5"/>
    </w:pPr>
    <w:rPr>
      <w:rFonts w:ascii="宋体"/>
      <w:szCs w:val="24"/>
    </w:rPr>
  </w:style>
  <w:style w:type="paragraph" w:customStyle="1" w:styleId="190">
    <w:name w:val="Char1 Char Char Char1"/>
    <w:basedOn w:val="1"/>
    <w:uiPriority w:val="0"/>
    <w:pPr>
      <w:autoSpaceDE/>
      <w:autoSpaceDN/>
      <w:jc w:val="both"/>
    </w:pPr>
    <w:rPr>
      <w:rFonts w:ascii="Calibri" w:hAnsi="Calibri" w:cs="Times New Roman"/>
      <w:kern w:val="2"/>
      <w:sz w:val="21"/>
      <w:szCs w:val="24"/>
      <w:lang w:eastAsia="zh-CN"/>
    </w:rPr>
  </w:style>
  <w:style w:type="paragraph" w:customStyle="1" w:styleId="191">
    <w:name w:val="Char Char Char Char Char Char Char Char Char Char Char Char1"/>
    <w:basedOn w:val="1"/>
    <w:uiPriority w:val="0"/>
    <w:pPr>
      <w:autoSpaceDE/>
      <w:autoSpaceDN/>
      <w:jc w:val="both"/>
    </w:pPr>
    <w:rPr>
      <w:rFonts w:ascii="Calibri" w:hAnsi="Calibri" w:cs="Times New Roman"/>
      <w:kern w:val="2"/>
      <w:sz w:val="21"/>
      <w:szCs w:val="24"/>
      <w:lang w:eastAsia="zh-CN"/>
    </w:rPr>
  </w:style>
  <w:style w:type="paragraph" w:customStyle="1" w:styleId="192">
    <w:name w:val="字元 字元11"/>
    <w:basedOn w:val="1"/>
    <w:uiPriority w:val="0"/>
    <w:pPr>
      <w:autoSpaceDE/>
      <w:autoSpaceDN/>
      <w:adjustRightInd w:val="0"/>
      <w:snapToGrid w:val="0"/>
      <w:spacing w:line="360" w:lineRule="auto"/>
      <w:ind w:left="96" w:leftChars="40" w:firstLine="200" w:firstLineChars="200"/>
    </w:pPr>
    <w:rPr>
      <w:rFonts w:ascii="Calibri" w:cs="Times New Roman"/>
      <w:kern w:val="2"/>
      <w:sz w:val="24"/>
      <w:szCs w:val="24"/>
      <w:lang w:eastAsia="zh-CN"/>
    </w:rPr>
  </w:style>
  <w:style w:type="paragraph" w:customStyle="1" w:styleId="193">
    <w:name w:val="Char Char Char Char Char11"/>
    <w:basedOn w:val="1"/>
    <w:uiPriority w:val="0"/>
    <w:pPr>
      <w:autoSpaceDE/>
      <w:autoSpaceDN/>
      <w:jc w:val="both"/>
    </w:pPr>
    <w:rPr>
      <w:rFonts w:ascii="Calibri" w:hAnsi="Calibri" w:cs="Times New Roman"/>
      <w:kern w:val="2"/>
      <w:sz w:val="21"/>
      <w:szCs w:val="24"/>
      <w:lang w:eastAsia="zh-CN"/>
    </w:rPr>
  </w:style>
  <w:style w:type="paragraph" w:customStyle="1" w:styleId="194">
    <w:name w:val="Char Char Char Char Char Char Char Char Char Char Char2"/>
    <w:basedOn w:val="1"/>
    <w:uiPriority w:val="0"/>
    <w:pPr>
      <w:autoSpaceDE/>
      <w:autoSpaceDN/>
      <w:jc w:val="both"/>
    </w:pPr>
    <w:rPr>
      <w:rFonts w:ascii="Calibri" w:hAnsi="Calibri" w:cs="Times New Roman"/>
      <w:kern w:val="2"/>
      <w:sz w:val="21"/>
      <w:szCs w:val="24"/>
      <w:lang w:eastAsia="zh-CN"/>
    </w:rPr>
  </w:style>
  <w:style w:type="paragraph" w:customStyle="1" w:styleId="195">
    <w:name w:val="正文3"/>
    <w:uiPriority w:val="0"/>
    <w:pPr>
      <w:widowControl w:val="0"/>
      <w:autoSpaceDE w:val="0"/>
      <w:autoSpaceDN w:val="0"/>
      <w:adjustRightInd w:val="0"/>
      <w:spacing w:line="360" w:lineRule="atLeast"/>
      <w:ind w:left="425" w:hanging="425"/>
      <w:textAlignment w:val="bottom"/>
    </w:pPr>
    <w:rPr>
      <w:rFonts w:ascii="宋体" w:hAnsi="Calibri" w:eastAsia="宋体" w:cs="Times New Roman"/>
      <w:kern w:val="0"/>
      <w:position w:val="-6"/>
      <w:sz w:val="32"/>
      <w:szCs w:val="20"/>
      <w:lang w:val="en-US" w:eastAsia="zh-CN" w:bidi="ar-SA"/>
    </w:rPr>
  </w:style>
  <w:style w:type="paragraph" w:customStyle="1" w:styleId="196">
    <w:name w:val="Char2"/>
    <w:basedOn w:val="1"/>
    <w:uiPriority w:val="0"/>
    <w:pPr>
      <w:autoSpaceDE/>
      <w:autoSpaceDN/>
      <w:adjustRightInd w:val="0"/>
      <w:spacing w:line="360" w:lineRule="auto"/>
      <w:jc w:val="both"/>
    </w:pPr>
    <w:rPr>
      <w:rFonts w:ascii="Calibri" w:hAnsi="Calibri" w:cs="Times New Roman"/>
      <w:sz w:val="24"/>
      <w:szCs w:val="20"/>
      <w:lang w:eastAsia="zh-CN"/>
    </w:rPr>
  </w:style>
  <w:style w:type="paragraph" w:customStyle="1" w:styleId="197">
    <w:name w:val="Char Char Char Char Char Char Char Char Char1"/>
    <w:basedOn w:val="1"/>
    <w:uiPriority w:val="0"/>
    <w:pPr>
      <w:autoSpaceDE/>
      <w:autoSpaceDN/>
      <w:jc w:val="both"/>
    </w:pPr>
    <w:rPr>
      <w:rFonts w:ascii="Calibri" w:hAnsi="Calibri" w:cs="Times New Roman"/>
      <w:kern w:val="2"/>
      <w:sz w:val="21"/>
      <w:szCs w:val="24"/>
      <w:lang w:eastAsia="zh-CN"/>
    </w:rPr>
  </w:style>
  <w:style w:type="paragraph" w:customStyle="1" w:styleId="198">
    <w:name w:val="Char Char Char1"/>
    <w:basedOn w:val="1"/>
    <w:uiPriority w:val="0"/>
    <w:pPr>
      <w:autoSpaceDE/>
      <w:autoSpaceDN/>
      <w:jc w:val="both"/>
    </w:pPr>
    <w:rPr>
      <w:rFonts w:ascii="Calibri" w:hAnsi="Calibri" w:cs="Times New Roman"/>
      <w:kern w:val="2"/>
      <w:sz w:val="21"/>
      <w:szCs w:val="24"/>
      <w:lang w:eastAsia="zh-CN"/>
    </w:rPr>
  </w:style>
  <w:style w:type="paragraph" w:customStyle="1" w:styleId="199">
    <w:name w:val="Char Char Char Char Char Char Char Char Char Char Char1 Char Char Char1"/>
    <w:basedOn w:val="1"/>
    <w:uiPriority w:val="0"/>
    <w:pPr>
      <w:autoSpaceDE/>
      <w:autoSpaceDN/>
      <w:jc w:val="both"/>
    </w:pPr>
    <w:rPr>
      <w:rFonts w:ascii="Calibri" w:hAnsi="Calibri" w:cs="Times New Roman"/>
      <w:kern w:val="2"/>
      <w:sz w:val="21"/>
      <w:szCs w:val="24"/>
      <w:lang w:eastAsia="zh-CN"/>
    </w:rPr>
  </w:style>
  <w:style w:type="paragraph" w:customStyle="1" w:styleId="200">
    <w:name w:val="Char11"/>
    <w:basedOn w:val="1"/>
    <w:uiPriority w:val="0"/>
    <w:pPr>
      <w:autoSpaceDE/>
      <w:autoSpaceDN/>
      <w:jc w:val="both"/>
    </w:pPr>
    <w:rPr>
      <w:rFonts w:ascii="Calibri" w:hAnsi="Calibri" w:cs="Times New Roman"/>
      <w:kern w:val="2"/>
      <w:sz w:val="21"/>
      <w:szCs w:val="24"/>
      <w:lang w:eastAsia="zh-CN"/>
    </w:rPr>
  </w:style>
  <w:style w:type="paragraph" w:customStyle="1" w:styleId="201">
    <w:name w:val="Char Char Char Char1"/>
    <w:basedOn w:val="1"/>
    <w:uiPriority w:val="0"/>
    <w:pPr>
      <w:autoSpaceDE/>
      <w:autoSpaceDN/>
      <w:jc w:val="both"/>
    </w:pPr>
    <w:rPr>
      <w:rFonts w:ascii="Calibri" w:hAnsi="Calibri" w:cs="Times New Roman"/>
      <w:kern w:val="2"/>
      <w:sz w:val="21"/>
      <w:szCs w:val="24"/>
      <w:lang w:eastAsia="zh-CN"/>
    </w:rPr>
  </w:style>
  <w:style w:type="paragraph" w:customStyle="1" w:styleId="202">
    <w:name w:val="Char Char Char Char Char Char Char Char Char Char Char11"/>
    <w:basedOn w:val="1"/>
    <w:uiPriority w:val="0"/>
    <w:pPr>
      <w:autoSpaceDE/>
      <w:autoSpaceDN/>
      <w:jc w:val="both"/>
    </w:pPr>
    <w:rPr>
      <w:rFonts w:ascii="Calibri" w:hAnsi="Calibri" w:cs="Times New Roman"/>
      <w:kern w:val="2"/>
      <w:sz w:val="21"/>
      <w:szCs w:val="24"/>
      <w:lang w:eastAsia="zh-CN"/>
    </w:rPr>
  </w:style>
  <w:style w:type="paragraph" w:customStyle="1" w:styleId="203">
    <w:name w:val="Char2 Char Char Char1"/>
    <w:basedOn w:val="1"/>
    <w:uiPriority w:val="0"/>
    <w:pPr>
      <w:autoSpaceDE/>
      <w:autoSpaceDN/>
      <w:jc w:val="both"/>
    </w:pPr>
    <w:rPr>
      <w:rFonts w:ascii="Calibri" w:hAnsi="Calibri" w:cs="Times New Roman"/>
      <w:kern w:val="2"/>
      <w:sz w:val="21"/>
      <w:szCs w:val="24"/>
      <w:lang w:eastAsia="zh-CN"/>
    </w:rPr>
  </w:style>
  <w:style w:type="paragraph" w:customStyle="1" w:styleId="204">
    <w:name w:val="正文文本 21"/>
    <w:basedOn w:val="1"/>
    <w:uiPriority w:val="0"/>
    <w:pPr>
      <w:autoSpaceDE/>
      <w:autoSpaceDN/>
      <w:adjustRightInd w:val="0"/>
      <w:spacing w:line="360" w:lineRule="auto"/>
      <w:ind w:left="180"/>
      <w:jc w:val="both"/>
      <w:textAlignment w:val="baseline"/>
    </w:pPr>
    <w:rPr>
      <w:rFonts w:ascii="楷体" w:hAnsi="Times New Roman" w:eastAsia="楷体" w:cs="Times New Roman"/>
      <w:kern w:val="2"/>
      <w:sz w:val="24"/>
      <w:szCs w:val="20"/>
      <w:lang w:eastAsia="zh-CN"/>
    </w:rPr>
  </w:style>
  <w:style w:type="paragraph" w:customStyle="1" w:styleId="205">
    <w:name w:val="列出段落1"/>
    <w:basedOn w:val="1"/>
    <w:qFormat/>
    <w:uiPriority w:val="34"/>
    <w:pPr>
      <w:autoSpaceDE/>
      <w:autoSpaceDN/>
      <w:ind w:firstLine="420" w:firstLineChars="200"/>
      <w:jc w:val="both"/>
    </w:pPr>
    <w:rPr>
      <w:rFonts w:ascii="Calibri" w:hAnsi="Calibri" w:cs="Times New Roman"/>
      <w:kern w:val="2"/>
      <w:sz w:val="21"/>
      <w:lang w:eastAsia="zh-CN"/>
    </w:rPr>
  </w:style>
  <w:style w:type="character" w:customStyle="1" w:styleId="206">
    <w:name w:val="hover11"/>
    <w:basedOn w:val="48"/>
    <w:uiPriority w:val="0"/>
  </w:style>
  <w:style w:type="character" w:customStyle="1" w:styleId="207">
    <w:name w:val="xdrichtextbox3"/>
    <w:basedOn w:val="48"/>
    <w:uiPriority w:val="0"/>
    <w:rPr>
      <w:color w:val="auto"/>
      <w:u w:val="none"/>
      <w:bdr w:val="single" w:color="DCDCDC" w:sz="8" w:space="0"/>
      <w:shd w:val="clear" w:color="auto" w:fill="FFFFFF"/>
    </w:rPr>
  </w:style>
  <w:style w:type="paragraph" w:customStyle="1" w:styleId="208">
    <w:name w:val="正文文本缩进1"/>
    <w:basedOn w:val="1"/>
    <w:qFormat/>
    <w:uiPriority w:val="99"/>
    <w:pPr>
      <w:autoSpaceDE/>
      <w:autoSpaceDN/>
      <w:adjustRightInd w:val="0"/>
      <w:spacing w:line="360" w:lineRule="atLeast"/>
      <w:ind w:firstLine="630"/>
      <w:jc w:val="both"/>
      <w:textAlignment w:val="baseline"/>
    </w:pPr>
    <w:rPr>
      <w:rFonts w:ascii="Times New Roman" w:hAnsi="Times New Roman" w:eastAsia="仿宋_GB2312" w:cs="Times New Roman"/>
      <w:sz w:val="24"/>
      <w:szCs w:val="24"/>
      <w:lang w:eastAsia="zh-CN"/>
    </w:rPr>
  </w:style>
  <w:style w:type="character" w:customStyle="1" w:styleId="209">
    <w:name w:val="cy"/>
    <w:basedOn w:val="48"/>
    <w:qFormat/>
    <w:uiPriority w:val="0"/>
  </w:style>
  <w:style w:type="character" w:customStyle="1" w:styleId="210">
    <w:name w:val="xdrichtextbox"/>
    <w:basedOn w:val="48"/>
    <w:qFormat/>
    <w:uiPriority w:val="0"/>
    <w:rPr>
      <w:color w:val="auto"/>
      <w:sz w:val="18"/>
      <w:szCs w:val="18"/>
      <w:u w:val="none"/>
      <w:bdr w:val="single" w:color="DCDCDC" w:sz="8" w:space="0"/>
      <w:shd w:val="clear" w:color="auto" w:fill="auto"/>
    </w:rPr>
  </w:style>
  <w:style w:type="character" w:customStyle="1" w:styleId="211">
    <w:name w:val="drapbtn"/>
    <w:basedOn w:val="48"/>
    <w:qFormat/>
    <w:uiPriority w:val="0"/>
  </w:style>
  <w:style w:type="character" w:customStyle="1" w:styleId="212">
    <w:name w:val="w32"/>
    <w:basedOn w:val="48"/>
    <w:qFormat/>
    <w:uiPriority w:val="0"/>
  </w:style>
  <w:style w:type="character" w:customStyle="1" w:styleId="213">
    <w:name w:val="design_class"/>
    <w:basedOn w:val="48"/>
    <w:qFormat/>
    <w:uiPriority w:val="0"/>
  </w:style>
  <w:style w:type="character" w:customStyle="1" w:styleId="214">
    <w:name w:val="cdropright"/>
    <w:basedOn w:val="48"/>
    <w:qFormat/>
    <w:uiPriority w:val="0"/>
  </w:style>
  <w:style w:type="character" w:customStyle="1" w:styleId="215">
    <w:name w:val="browse_class&gt;input"/>
    <w:basedOn w:val="48"/>
    <w:qFormat/>
    <w:uiPriority w:val="0"/>
    <w:rPr>
      <w:shd w:val="clear" w:color="auto" w:fill="F8F8F8"/>
    </w:rPr>
  </w:style>
  <w:style w:type="character" w:customStyle="1" w:styleId="216">
    <w:name w:val="biggerthanmax"/>
    <w:basedOn w:val="48"/>
    <w:qFormat/>
    <w:uiPriority w:val="0"/>
    <w:rPr>
      <w:shd w:val="clear" w:color="auto" w:fill="FFFF00"/>
    </w:rPr>
  </w:style>
  <w:style w:type="character" w:customStyle="1" w:styleId="217">
    <w:name w:val="browse_class&gt;span"/>
    <w:basedOn w:val="48"/>
    <w:qFormat/>
    <w:uiPriority w:val="0"/>
    <w:rPr>
      <w:shd w:val="clear" w:color="auto" w:fill="F8F8F8"/>
    </w:rPr>
  </w:style>
  <w:style w:type="character" w:customStyle="1" w:styleId="218">
    <w:name w:val="hilite6"/>
    <w:basedOn w:val="48"/>
    <w:qFormat/>
    <w:uiPriority w:val="0"/>
    <w:rPr>
      <w:color w:val="FFFFFF"/>
      <w:shd w:val="clear" w:color="auto" w:fill="666677"/>
    </w:rPr>
  </w:style>
  <w:style w:type="character" w:customStyle="1" w:styleId="219">
    <w:name w:val="cdropleft"/>
    <w:basedOn w:val="48"/>
    <w:qFormat/>
    <w:uiPriority w:val="0"/>
  </w:style>
  <w:style w:type="character" w:customStyle="1" w:styleId="220">
    <w:name w:val="active6"/>
    <w:basedOn w:val="48"/>
    <w:qFormat/>
    <w:uiPriority w:val="0"/>
    <w:rPr>
      <w:color w:val="00FF00"/>
      <w:shd w:val="clear" w:color="auto" w:fill="111111"/>
    </w:rPr>
  </w:style>
  <w:style w:type="character" w:customStyle="1" w:styleId="221">
    <w:name w:val="button"/>
    <w:basedOn w:val="48"/>
    <w:qFormat/>
    <w:uiPriority w:val="0"/>
  </w:style>
  <w:style w:type="character" w:customStyle="1" w:styleId="222">
    <w:name w:val="tmpztreemove_arrow"/>
    <w:basedOn w:val="48"/>
    <w:qFormat/>
    <w:uiPriority w:val="0"/>
  </w:style>
  <w:style w:type="character" w:customStyle="1" w:styleId="223">
    <w:name w:val="browse_class&gt;label"/>
    <w:basedOn w:val="48"/>
    <w:qFormat/>
    <w:uiPriority w:val="0"/>
    <w:rPr>
      <w:shd w:val="clear" w:color="auto" w:fill="F8F8F8"/>
    </w:rPr>
  </w:style>
  <w:style w:type="character" w:customStyle="1" w:styleId="224">
    <w:name w:val="pagechatarealistclose_box"/>
    <w:basedOn w:val="48"/>
    <w:qFormat/>
    <w:uiPriority w:val="0"/>
  </w:style>
  <w:style w:type="character" w:customStyle="1" w:styleId="225">
    <w:name w:val="pagechatarealistclose_box1"/>
    <w:basedOn w:val="48"/>
    <w:qFormat/>
    <w:uiPriority w:val="0"/>
  </w:style>
  <w:style w:type="character" w:customStyle="1" w:styleId="226">
    <w:name w:val="ico1652"/>
    <w:basedOn w:val="48"/>
    <w:qFormat/>
    <w:uiPriority w:val="0"/>
  </w:style>
  <w:style w:type="character" w:customStyle="1" w:styleId="227">
    <w:name w:val="ico1653"/>
    <w:basedOn w:val="48"/>
    <w:qFormat/>
    <w:uiPriority w:val="0"/>
  </w:style>
  <w:style w:type="character" w:customStyle="1" w:styleId="228">
    <w:name w:val="token-input-delete-token"/>
    <w:basedOn w:val="48"/>
    <w:qFormat/>
    <w:uiPriority w:val="0"/>
    <w:rPr>
      <w:color w:val="FFFFFF"/>
    </w:rPr>
  </w:style>
  <w:style w:type="character" w:customStyle="1" w:styleId="229">
    <w:name w:val="edit_class"/>
    <w:basedOn w:val="48"/>
    <w:qFormat/>
    <w:uiPriority w:val="0"/>
  </w:style>
  <w:style w:type="character" w:customStyle="1" w:styleId="230">
    <w:name w:val="ico1654"/>
    <w:basedOn w:val="48"/>
    <w:qFormat/>
    <w:uiPriority w:val="0"/>
  </w:style>
  <w:style w:type="character" w:customStyle="1" w:styleId="231">
    <w:name w:val="button2"/>
    <w:basedOn w:val="48"/>
    <w:qFormat/>
    <w:uiPriority w:val="0"/>
  </w:style>
  <w:style w:type="character" w:customStyle="1" w:styleId="232">
    <w:name w:val="active10"/>
    <w:basedOn w:val="48"/>
    <w:qFormat/>
    <w:uiPriority w:val="0"/>
    <w:rPr>
      <w:color w:val="00FF00"/>
      <w:shd w:val="clear" w:color="auto" w:fill="111111"/>
    </w:rPr>
  </w:style>
  <w:style w:type="character" w:customStyle="1" w:styleId="233">
    <w:name w:val="active"/>
    <w:basedOn w:val="48"/>
    <w:qFormat/>
    <w:uiPriority w:val="0"/>
    <w:rPr>
      <w:color w:val="00FF00"/>
      <w:shd w:val="clear" w:color="auto" w:fill="111111"/>
    </w:rPr>
  </w:style>
  <w:style w:type="character" w:customStyle="1" w:styleId="234">
    <w:name w:val="ico1655"/>
    <w:basedOn w:val="48"/>
    <w:qFormat/>
    <w:uiPriority w:val="0"/>
  </w:style>
  <w:style w:type="character" w:customStyle="1" w:styleId="235">
    <w:name w:val="hilite"/>
    <w:basedOn w:val="48"/>
    <w:qFormat/>
    <w:uiPriority w:val="0"/>
    <w:rPr>
      <w:color w:val="FFFFFF"/>
      <w:shd w:val="clear" w:color="auto" w:fill="666677"/>
    </w:rPr>
  </w:style>
  <w:style w:type="character" w:customStyle="1" w:styleId="236">
    <w:name w:val="active12"/>
    <w:basedOn w:val="48"/>
    <w:qFormat/>
    <w:uiPriority w:val="0"/>
    <w:rPr>
      <w:color w:val="00FF00"/>
      <w:shd w:val="clear" w:color="auto" w:fill="111111"/>
    </w:rPr>
  </w:style>
  <w:style w:type="character" w:customStyle="1" w:styleId="237">
    <w:name w:val="hilite5"/>
    <w:basedOn w:val="48"/>
    <w:qFormat/>
    <w:uiPriority w:val="0"/>
    <w:rPr>
      <w:color w:val="FFFFFF"/>
      <w:shd w:val="clear" w:color="auto" w:fill="666677"/>
    </w:rPr>
  </w:style>
  <w:style w:type="character" w:customStyle="1" w:styleId="238">
    <w:name w:val="hilite4"/>
    <w:basedOn w:val="48"/>
    <w:qFormat/>
    <w:uiPriority w:val="0"/>
    <w:rPr>
      <w:color w:val="FFFFFF"/>
      <w:shd w:val="clear" w:color="auto" w:fill="666677"/>
    </w:rPr>
  </w:style>
  <w:style w:type="character" w:customStyle="1" w:styleId="239">
    <w:name w:val="ico16"/>
    <w:basedOn w:val="48"/>
    <w:qFormat/>
    <w:uiPriority w:val="0"/>
  </w:style>
  <w:style w:type="character" w:customStyle="1" w:styleId="240">
    <w:name w:val="ico161"/>
    <w:basedOn w:val="48"/>
    <w:qFormat/>
    <w:uiPriority w:val="0"/>
  </w:style>
  <w:style w:type="character" w:customStyle="1" w:styleId="241">
    <w:name w:val="active8"/>
    <w:basedOn w:val="48"/>
    <w:qFormat/>
    <w:uiPriority w:val="0"/>
    <w:rPr>
      <w:color w:val="00FF00"/>
      <w:shd w:val="clear" w:color="auto" w:fill="111111"/>
    </w:rPr>
  </w:style>
  <w:style w:type="character" w:customStyle="1" w:styleId="242">
    <w:name w:val="active1"/>
    <w:basedOn w:val="48"/>
    <w:qFormat/>
    <w:uiPriority w:val="0"/>
    <w:rPr>
      <w:color w:val="00FF00"/>
      <w:shd w:val="clear" w:color="auto" w:fill="111111"/>
    </w:rPr>
  </w:style>
  <w:style w:type="character" w:customStyle="1" w:styleId="243">
    <w:name w:val="active11"/>
    <w:basedOn w:val="48"/>
    <w:qFormat/>
    <w:uiPriority w:val="0"/>
    <w:rPr>
      <w:color w:val="00FF00"/>
      <w:shd w:val="clear" w:color="auto" w:fill="111111"/>
    </w:rPr>
  </w:style>
  <w:style w:type="character" w:customStyle="1" w:styleId="244">
    <w:name w:val="active9"/>
    <w:basedOn w:val="48"/>
    <w:qFormat/>
    <w:uiPriority w:val="0"/>
    <w:rPr>
      <w:color w:val="00FF00"/>
      <w:shd w:val="clear" w:color="auto" w:fill="111111"/>
    </w:rPr>
  </w:style>
  <w:style w:type="character" w:customStyle="1" w:styleId="245">
    <w:name w:val="active5"/>
    <w:basedOn w:val="48"/>
    <w:qFormat/>
    <w:uiPriority w:val="0"/>
    <w:rPr>
      <w:color w:val="00FF00"/>
      <w:shd w:val="clear" w:color="auto" w:fill="111111"/>
    </w:rPr>
  </w:style>
  <w:style w:type="paragraph" w:customStyle="1" w:styleId="246">
    <w:name w:val="正文一级"/>
    <w:basedOn w:val="1"/>
    <w:uiPriority w:val="0"/>
    <w:pPr>
      <w:widowControl/>
      <w:adjustRightInd w:val="0"/>
      <w:spacing w:before="120" w:after="120" w:line="360" w:lineRule="auto"/>
      <w:ind w:left="567" w:right="-11"/>
      <w:jc w:val="both"/>
    </w:pPr>
    <w:rPr>
      <w:rFonts w:hAnsi="CG Times" w:cs="Times New Roman"/>
      <w:sz w:val="24"/>
      <w:szCs w:val="20"/>
      <w:lang w:eastAsia="zh-CN"/>
    </w:rPr>
  </w:style>
  <w:style w:type="paragraph" w:customStyle="1" w:styleId="247">
    <w:name w:val="5文章(治)"/>
    <w:basedOn w:val="1"/>
    <w:link w:val="248"/>
    <w:qFormat/>
    <w:uiPriority w:val="0"/>
    <w:pPr>
      <w:autoSpaceDE/>
      <w:autoSpaceDN/>
      <w:spacing w:line="360" w:lineRule="auto"/>
      <w:ind w:firstLine="560" w:firstLineChars="200"/>
      <w:jc w:val="both"/>
    </w:pPr>
    <w:rPr>
      <w:rFonts w:ascii="Times New Roman" w:hAnsi="Times New Roman" w:cs="Times New Roman"/>
      <w:kern w:val="2"/>
      <w:sz w:val="24"/>
      <w:szCs w:val="20"/>
    </w:rPr>
  </w:style>
  <w:style w:type="character" w:customStyle="1" w:styleId="248">
    <w:name w:val="5文章(治) Char"/>
    <w:link w:val="247"/>
    <w:uiPriority w:val="0"/>
    <w:rPr>
      <w:rFonts w:ascii="Times New Roman" w:hAnsi="Times New Roman" w:eastAsia="宋体" w:cs="Times New Roman"/>
      <w:sz w:val="24"/>
      <w:szCs w:val="20"/>
      <w:lang w:eastAsia="en-US"/>
    </w:rPr>
  </w:style>
  <w:style w:type="paragraph" w:customStyle="1" w:styleId="249">
    <w:name w:val="修订1"/>
    <w:hidden/>
    <w:unhideWhenUsed/>
    <w:uiPriority w:val="99"/>
    <w:rPr>
      <w:rFonts w:ascii="宋体" w:hAnsi="宋体" w:eastAsia="宋体" w:cs="宋体"/>
      <w:kern w:val="0"/>
      <w:sz w:val="22"/>
      <w:szCs w:val="22"/>
      <w:lang w:val="en-US" w:eastAsia="en-US" w:bidi="ar-SA"/>
    </w:rPr>
  </w:style>
  <w:style w:type="paragraph" w:customStyle="1" w:styleId="250">
    <w:name w:val="7表格(治)"/>
    <w:qFormat/>
    <w:uiPriority w:val="0"/>
    <w:pPr>
      <w:jc w:val="center"/>
    </w:pPr>
    <w:rPr>
      <w:rFonts w:ascii="Times New Roman" w:hAnsi="Times New Roman" w:eastAsia="宋体" w:cs="Times New Roman"/>
      <w:kern w:val="0"/>
      <w:sz w:val="21"/>
      <w:szCs w:val="22"/>
      <w:lang w:val="en-US" w:eastAsia="zh-CN" w:bidi="ar-SA"/>
    </w:rPr>
  </w:style>
  <w:style w:type="character" w:customStyle="1" w:styleId="251">
    <w:name w:val="wz141"/>
    <w:uiPriority w:val="0"/>
    <w:rPr>
      <w:rFonts w:hint="default" w:ascii="Arial" w:hAnsi="Arial" w:cs="Arial"/>
      <w:color w:val="000000"/>
      <w:sz w:val="21"/>
      <w:szCs w:val="21"/>
    </w:rPr>
  </w:style>
  <w:style w:type="character" w:customStyle="1" w:styleId="252">
    <w:name w:val="纯文本 字符"/>
    <w:uiPriority w:val="0"/>
    <w:rPr>
      <w:rFonts w:ascii="宋体" w:hAnsi="Courier New" w:eastAsia="宋体" w:cs="Courier New"/>
      <w:kern w:val="2"/>
      <w:sz w:val="21"/>
      <w:szCs w:val="21"/>
      <w:lang w:val="en-US" w:eastAsia="zh-CN" w:bidi="ar-SA"/>
    </w:rPr>
  </w:style>
  <w:style w:type="table" w:customStyle="1" w:styleId="253">
    <w:name w:val="网格型1"/>
    <w:basedOn w:val="46"/>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4098"/>
    <customShpInfo spid="_x0000_s409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14298</Words>
  <Characters>15270</Characters>
  <Lines>122</Lines>
  <Paragraphs>34</Paragraphs>
  <TotalTime>1058</TotalTime>
  <ScaleCrop>false</ScaleCrop>
  <LinksUpToDate>false</LinksUpToDate>
  <CharactersWithSpaces>16133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2022-10-18T06:18:00Z</dcterms:created>
  <dc:creator>xb21cn</dc:creator>
  <cp:lastModifiedBy>企业用户_290079531</cp:lastModifiedBy>
  <dcterms:modified xsi:type="dcterms:W3CDTF">2024-09-30T02:08:05Z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195AE0F37A80470EB6B9FB4854DD8B5A_12</vt:lpwstr>
  </property>
</Properties>
</file>