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E6E03">
      <w:pPr>
        <w:pStyle w:val="20"/>
        <w:rPr>
          <w:rFonts w:ascii="Times New Roman"/>
          <w:sz w:val="20"/>
          <w:lang w:eastAsia="zh-CN"/>
        </w:rPr>
      </w:pPr>
    </w:p>
    <w:p w14:paraId="53AC8D04">
      <w:pPr>
        <w:pStyle w:val="20"/>
        <w:rPr>
          <w:rFonts w:ascii="Times New Roman"/>
          <w:sz w:val="20"/>
        </w:rPr>
      </w:pPr>
    </w:p>
    <w:p w14:paraId="2DE9C436">
      <w:pPr>
        <w:pStyle w:val="20"/>
        <w:rPr>
          <w:rFonts w:ascii="Times New Roman"/>
          <w:sz w:val="20"/>
        </w:rPr>
      </w:pPr>
    </w:p>
    <w:p w14:paraId="2DB9F3B7">
      <w:pPr>
        <w:pStyle w:val="20"/>
        <w:rPr>
          <w:rFonts w:ascii="Times New Roman"/>
          <w:sz w:val="20"/>
        </w:rPr>
      </w:pPr>
    </w:p>
    <w:p w14:paraId="64D0A0DA">
      <w:pPr>
        <w:pStyle w:val="20"/>
        <w:rPr>
          <w:rFonts w:ascii="Times New Roman"/>
          <w:sz w:val="20"/>
        </w:rPr>
      </w:pPr>
    </w:p>
    <w:p w14:paraId="7951AF9E">
      <w:pPr>
        <w:pStyle w:val="20"/>
        <w:rPr>
          <w:rFonts w:ascii="Times New Roman"/>
          <w:sz w:val="20"/>
        </w:rPr>
      </w:pPr>
    </w:p>
    <w:p w14:paraId="4E659CDC">
      <w:pPr>
        <w:pStyle w:val="20"/>
        <w:rPr>
          <w:rFonts w:ascii="Times New Roman"/>
          <w:sz w:val="20"/>
        </w:rPr>
      </w:pPr>
    </w:p>
    <w:p w14:paraId="7A46BFC3">
      <w:pPr>
        <w:pStyle w:val="20"/>
        <w:spacing w:before="5"/>
        <w:rPr>
          <w:rFonts w:ascii="Times New Roman"/>
          <w:sz w:val="20"/>
        </w:rPr>
      </w:pPr>
    </w:p>
    <w:p w14:paraId="173253FD">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743BC327">
      <w:pPr>
        <w:pStyle w:val="20"/>
        <w:jc w:val="center"/>
        <w:rPr>
          <w:rFonts w:ascii="微软雅黑" w:eastAsia="微软雅黑"/>
          <w:b/>
          <w:sz w:val="52"/>
          <w:szCs w:val="22"/>
          <w:u w:val="single"/>
          <w:lang w:eastAsia="zh-CN"/>
        </w:rPr>
      </w:pPr>
      <w:r>
        <w:rPr>
          <w:rFonts w:hint="eastAsia" w:ascii="微软雅黑" w:hAnsi="微软雅黑" w:eastAsia="微软雅黑"/>
          <w:b/>
          <w:bCs/>
          <w:sz w:val="52"/>
          <w:szCs w:val="52"/>
          <w:lang w:eastAsia="zh-CN"/>
        </w:rPr>
        <w:t>P-110氧化剂输送泵泵体</w:t>
      </w:r>
      <w:r>
        <w:rPr>
          <w:rFonts w:hint="eastAsia" w:ascii="微软雅黑" w:eastAsia="微软雅黑"/>
          <w:b/>
          <w:sz w:val="52"/>
          <w:szCs w:val="22"/>
          <w:u w:val="single"/>
          <w:lang w:eastAsia="zh-CN"/>
        </w:rPr>
        <w:t>采购项目</w:t>
      </w:r>
    </w:p>
    <w:p w14:paraId="52C2C5C0">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14:paraId="4FD708B9">
      <w:pPr>
        <w:pStyle w:val="2"/>
        <w:jc w:val="center"/>
        <w:rPr>
          <w:color w:val="000000" w:themeColor="text1"/>
          <w:sz w:val="28"/>
          <w:szCs w:val="28"/>
        </w:rPr>
      </w:pPr>
      <w:r>
        <w:rPr>
          <w:rFonts w:hint="eastAsia"/>
          <w:color w:val="000000" w:themeColor="text1"/>
          <w:sz w:val="28"/>
          <w:szCs w:val="28"/>
        </w:rPr>
        <w:t>（文件编号：</w:t>
      </w:r>
      <w:r>
        <w:rPr>
          <w:color w:val="000000" w:themeColor="text1"/>
          <w:sz w:val="28"/>
          <w:szCs w:val="28"/>
        </w:rPr>
        <w:t>FHC-PTCG20241031004</w:t>
      </w:r>
      <w:r>
        <w:rPr>
          <w:rFonts w:hint="eastAsia"/>
          <w:color w:val="000000" w:themeColor="text1"/>
          <w:sz w:val="28"/>
          <w:szCs w:val="28"/>
        </w:rPr>
        <w:t>）</w:t>
      </w:r>
    </w:p>
    <w:p w14:paraId="00FD71AF">
      <w:pPr>
        <w:pStyle w:val="20"/>
        <w:rPr>
          <w:rFonts w:ascii="微软雅黑"/>
          <w:b/>
          <w:sz w:val="94"/>
          <w:lang w:eastAsia="zh-CN"/>
        </w:rPr>
      </w:pPr>
    </w:p>
    <w:p w14:paraId="4CCCCC2F">
      <w:pPr>
        <w:pStyle w:val="20"/>
        <w:rPr>
          <w:rFonts w:ascii="微软雅黑"/>
          <w:b/>
          <w:sz w:val="94"/>
          <w:lang w:eastAsia="zh-CN"/>
        </w:rPr>
      </w:pPr>
    </w:p>
    <w:p w14:paraId="7E2292CD">
      <w:pPr>
        <w:pStyle w:val="20"/>
        <w:rPr>
          <w:rFonts w:ascii="微软雅黑"/>
          <w:b/>
          <w:sz w:val="32"/>
          <w:szCs w:val="32"/>
          <w:lang w:eastAsia="zh-CN"/>
        </w:rPr>
      </w:pPr>
    </w:p>
    <w:p w14:paraId="303AB48D">
      <w:pPr>
        <w:pStyle w:val="20"/>
        <w:rPr>
          <w:rFonts w:ascii="微软雅黑"/>
          <w:b/>
          <w:sz w:val="32"/>
          <w:szCs w:val="32"/>
          <w:lang w:eastAsia="zh-CN"/>
        </w:rPr>
      </w:pPr>
    </w:p>
    <w:p w14:paraId="6E660778">
      <w:pPr>
        <w:pStyle w:val="20"/>
        <w:rPr>
          <w:rFonts w:ascii="微软雅黑"/>
          <w:b/>
          <w:sz w:val="32"/>
          <w:szCs w:val="32"/>
          <w:lang w:eastAsia="zh-CN"/>
        </w:rPr>
      </w:pPr>
    </w:p>
    <w:p w14:paraId="4661E046">
      <w:pPr>
        <w:pStyle w:val="20"/>
        <w:rPr>
          <w:rFonts w:ascii="微软雅黑"/>
          <w:b/>
          <w:sz w:val="32"/>
          <w:szCs w:val="32"/>
          <w:lang w:eastAsia="zh-CN"/>
        </w:rPr>
      </w:pPr>
    </w:p>
    <w:p w14:paraId="44DED3AE">
      <w:pPr>
        <w:pStyle w:val="20"/>
        <w:rPr>
          <w:rFonts w:ascii="微软雅黑"/>
          <w:b/>
          <w:sz w:val="32"/>
          <w:szCs w:val="32"/>
          <w:lang w:eastAsia="zh-CN"/>
        </w:rPr>
      </w:pPr>
    </w:p>
    <w:p w14:paraId="7CC5ED55">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6FEC725E">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二〇二四年十一月</w:t>
      </w:r>
    </w:p>
    <w:p w14:paraId="069C264A">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14:paraId="165A91A0">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4CEF83C3">
      <w:pPr>
        <w:pStyle w:val="20"/>
        <w:rPr>
          <w:rFonts w:ascii="黑体"/>
          <w:sz w:val="20"/>
          <w:lang w:eastAsia="zh-CN"/>
        </w:rPr>
      </w:pPr>
    </w:p>
    <w:p w14:paraId="176BB84D">
      <w:pPr>
        <w:pStyle w:val="20"/>
        <w:rPr>
          <w:rFonts w:ascii="黑体"/>
          <w:sz w:val="20"/>
          <w:lang w:eastAsia="zh-CN"/>
        </w:rPr>
      </w:pPr>
    </w:p>
    <w:p w14:paraId="3C6EE8F8">
      <w:pPr>
        <w:pStyle w:val="20"/>
        <w:spacing w:before="9"/>
        <w:rPr>
          <w:rFonts w:ascii="黑体"/>
          <w:lang w:eastAsia="zh-CN"/>
        </w:rPr>
      </w:pPr>
    </w:p>
    <w:p w14:paraId="244F9AB4">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310B616D">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31081C30">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151616BF">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39C9F224">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60D3C067">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0EDB6DE">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12256E0A">
      <w:pPr>
        <w:tabs>
          <w:tab w:val="left" w:pos="709"/>
        </w:tabs>
        <w:spacing w:line="360" w:lineRule="auto"/>
        <w:ind w:firstLine="480" w:firstLineChars="200"/>
        <w:rPr>
          <w:sz w:val="24"/>
          <w:szCs w:val="24"/>
          <w:lang w:eastAsia="zh-CN"/>
        </w:rPr>
      </w:pPr>
    </w:p>
    <w:p w14:paraId="2B4AC624">
      <w:pPr>
        <w:tabs>
          <w:tab w:val="left" w:pos="709"/>
        </w:tabs>
        <w:spacing w:line="360" w:lineRule="auto"/>
        <w:ind w:firstLine="480" w:firstLineChars="200"/>
        <w:rPr>
          <w:sz w:val="24"/>
          <w:szCs w:val="24"/>
          <w:lang w:eastAsia="zh-CN"/>
        </w:rPr>
      </w:pPr>
    </w:p>
    <w:p w14:paraId="345F620F">
      <w:pPr>
        <w:tabs>
          <w:tab w:val="left" w:pos="709"/>
        </w:tabs>
        <w:spacing w:line="360" w:lineRule="auto"/>
        <w:ind w:firstLine="480" w:firstLineChars="200"/>
        <w:rPr>
          <w:sz w:val="24"/>
          <w:szCs w:val="24"/>
          <w:lang w:eastAsia="zh-CN"/>
        </w:rPr>
      </w:pPr>
    </w:p>
    <w:p w14:paraId="6AAD37D6">
      <w:pPr>
        <w:tabs>
          <w:tab w:val="left" w:pos="709"/>
        </w:tabs>
        <w:spacing w:line="360" w:lineRule="auto"/>
        <w:ind w:firstLine="480" w:firstLineChars="200"/>
        <w:rPr>
          <w:sz w:val="24"/>
          <w:szCs w:val="24"/>
          <w:lang w:eastAsia="zh-CN"/>
        </w:rPr>
      </w:pPr>
    </w:p>
    <w:p w14:paraId="4F0BA589">
      <w:pPr>
        <w:tabs>
          <w:tab w:val="left" w:pos="709"/>
        </w:tabs>
        <w:spacing w:line="360" w:lineRule="auto"/>
        <w:ind w:firstLine="480" w:firstLineChars="200"/>
        <w:rPr>
          <w:sz w:val="24"/>
          <w:szCs w:val="24"/>
          <w:lang w:eastAsia="zh-CN"/>
        </w:rPr>
      </w:pPr>
    </w:p>
    <w:p w14:paraId="51410920">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23364030">
      <w:pPr>
        <w:tabs>
          <w:tab w:val="left" w:pos="709"/>
        </w:tabs>
        <w:spacing w:line="360" w:lineRule="auto"/>
        <w:ind w:firstLine="480" w:firstLineChars="200"/>
        <w:rPr>
          <w:sz w:val="24"/>
          <w:szCs w:val="24"/>
          <w:lang w:eastAsia="zh-CN"/>
        </w:rPr>
      </w:pPr>
      <w:r>
        <w:rPr>
          <w:sz w:val="24"/>
          <w:szCs w:val="24"/>
          <w:lang w:eastAsia="zh-CN"/>
        </w:rPr>
        <w:t>附件二：参选文件（范本）</w:t>
      </w:r>
    </w:p>
    <w:p w14:paraId="68164E60">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5EEF003D">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14:paraId="205C6B7F">
      <w:pPr>
        <w:pStyle w:val="2"/>
      </w:pPr>
    </w:p>
    <w:p w14:paraId="332DD583">
      <w:pPr>
        <w:jc w:val="center"/>
        <w:rPr>
          <w:b/>
          <w:bCs/>
          <w:sz w:val="32"/>
          <w:lang w:eastAsia="zh-CN"/>
        </w:rPr>
      </w:pPr>
      <w:r>
        <w:rPr>
          <w:rFonts w:hint="eastAsia"/>
          <w:b/>
          <w:bCs/>
          <w:sz w:val="32"/>
          <w:lang w:eastAsia="zh-CN"/>
        </w:rPr>
        <w:t>福建福海创石油化工有限公司</w:t>
      </w:r>
      <w:r>
        <w:rPr>
          <w:rFonts w:hint="eastAsia" w:asciiTheme="majorEastAsia" w:hAnsiTheme="majorEastAsia" w:eastAsiaTheme="majorEastAsia"/>
          <w:b/>
          <w:bCs/>
          <w:sz w:val="32"/>
          <w:szCs w:val="28"/>
          <w:lang w:eastAsia="zh-CN"/>
        </w:rPr>
        <w:t>P-110氧化剂输送泵泵体</w:t>
      </w:r>
      <w:r>
        <w:rPr>
          <w:b/>
          <w:bCs/>
          <w:sz w:val="32"/>
          <w:lang w:eastAsia="zh-CN"/>
        </w:rPr>
        <w:t>采购项目</w:t>
      </w:r>
      <w:r>
        <w:rPr>
          <w:rFonts w:hint="eastAsia"/>
          <w:b/>
          <w:bCs/>
          <w:sz w:val="32"/>
          <w:lang w:eastAsia="zh-CN"/>
        </w:rPr>
        <w:t xml:space="preserve">   比选公告</w:t>
      </w:r>
    </w:p>
    <w:p w14:paraId="75B5E708">
      <w:pPr>
        <w:pStyle w:val="2"/>
      </w:pPr>
    </w:p>
    <w:p w14:paraId="186C5307">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asciiTheme="majorEastAsia" w:hAnsiTheme="majorEastAsia" w:eastAsiaTheme="majorEastAsia"/>
          <w:bCs/>
          <w:u w:val="single"/>
          <w:lang w:eastAsia="zh-CN"/>
        </w:rPr>
        <w:t>P-110氧化剂输送泵泵体</w:t>
      </w:r>
      <w:r>
        <w:rPr>
          <w:rFonts w:hint="eastAsia"/>
          <w:color w:val="000000" w:themeColor="text1"/>
          <w:u w:val="single"/>
          <w:lang w:eastAsia="zh-CN"/>
        </w:rPr>
        <w:t>采购项目（项目编号：</w:t>
      </w:r>
      <w:r>
        <w:rPr>
          <w:color w:val="000000" w:themeColor="text1"/>
          <w:u w:val="single"/>
          <w:lang w:eastAsia="zh-CN"/>
        </w:rPr>
        <w:t>FHC-PTCG20241031004</w:t>
      </w:r>
      <w:r>
        <w:rPr>
          <w:rFonts w:hint="eastAsia"/>
          <w:color w:val="000000" w:themeColor="text1"/>
          <w:u w:val="single"/>
          <w:lang w:eastAsia="zh-CN"/>
        </w:rPr>
        <w:t>）”</w:t>
      </w:r>
      <w:r>
        <w:rPr>
          <w:u w:val="single"/>
          <w:lang w:eastAsia="zh-CN"/>
        </w:rPr>
        <w:t>进行</w:t>
      </w:r>
      <w:r>
        <w:rPr>
          <w:lang w:eastAsia="zh-CN"/>
        </w:rPr>
        <w:t>国内公开比选</w:t>
      </w:r>
      <w:r>
        <w:rPr>
          <w:rFonts w:hint="eastAsia"/>
          <w:lang w:eastAsia="zh-CN"/>
        </w:rPr>
        <w:t>，欢迎国内符合条件的供应商积极参选。</w:t>
      </w:r>
    </w:p>
    <w:p w14:paraId="36485A4F">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33C187D2">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asciiTheme="majorEastAsia" w:hAnsiTheme="majorEastAsia" w:eastAsiaTheme="majorEastAsia"/>
          <w:bCs/>
          <w:sz w:val="24"/>
          <w:szCs w:val="24"/>
          <w:lang w:eastAsia="zh-CN"/>
        </w:rPr>
        <w:t>P-110氧化剂输送泵泵体</w:t>
      </w:r>
      <w:r>
        <w:rPr>
          <w:sz w:val="24"/>
          <w:szCs w:val="24"/>
          <w:lang w:eastAsia="zh-CN"/>
        </w:rPr>
        <w:t>采购项目</w:t>
      </w:r>
    </w:p>
    <w:p w14:paraId="6DDE31D7">
      <w:pPr>
        <w:spacing w:line="360" w:lineRule="auto"/>
        <w:ind w:firstLine="484" w:firstLineChars="202"/>
        <w:rPr>
          <w:rFonts w:asciiTheme="minorEastAsia" w:hAnsiTheme="minorEastAsia" w:eastAsiaTheme="minorEastAsia"/>
          <w:sz w:val="24"/>
          <w:szCs w:val="24"/>
          <w:lang w:eastAsia="zh-CN"/>
        </w:rPr>
      </w:pPr>
      <w:r>
        <w:rPr>
          <w:sz w:val="24"/>
          <w:szCs w:val="24"/>
          <w:lang w:eastAsia="zh-CN"/>
        </w:rPr>
        <w:t>2.</w:t>
      </w:r>
      <w:r>
        <w:rPr>
          <w:rFonts w:hint="eastAsia"/>
          <w:sz w:val="24"/>
          <w:szCs w:val="24"/>
          <w:lang w:eastAsia="zh-CN"/>
        </w:rPr>
        <w:t>比选项目说明：</w:t>
      </w:r>
      <w:r>
        <w:rPr>
          <w:rFonts w:hint="eastAsia" w:cs="Times New Roman" w:asciiTheme="minorEastAsia" w:hAnsiTheme="minorEastAsia" w:eastAsiaTheme="minorEastAsia"/>
          <w:sz w:val="28"/>
          <w:szCs w:val="28"/>
          <w:lang w:eastAsia="zh-CN"/>
        </w:rPr>
        <w:t>P</w:t>
      </w:r>
      <w:r>
        <w:rPr>
          <w:rFonts w:hint="eastAsia" w:cs="Times New Roman" w:asciiTheme="minorEastAsia" w:hAnsiTheme="minorEastAsia" w:eastAsiaTheme="minorEastAsia"/>
          <w:sz w:val="24"/>
          <w:szCs w:val="24"/>
          <w:lang w:eastAsia="zh-CN"/>
        </w:rPr>
        <w:t>-110为氧化剂输送泵,</w:t>
      </w:r>
      <w:r>
        <w:rPr>
          <w:rFonts w:hint="eastAsia" w:ascii="微软雅黑" w:hAnsi="微软雅黑" w:eastAsia="微软雅黑"/>
          <w:color w:val="0000FF"/>
          <w:sz w:val="18"/>
          <w:szCs w:val="18"/>
          <w:shd w:val="clear" w:color="auto" w:fill="FFFFFF"/>
          <w:lang w:eastAsia="zh-CN"/>
        </w:rPr>
        <w:t xml:space="preserve"> </w:t>
      </w:r>
      <w:r>
        <w:rPr>
          <w:rFonts w:hint="eastAsia" w:asciiTheme="minorEastAsia" w:hAnsiTheme="minorEastAsia" w:eastAsiaTheme="minorEastAsia"/>
          <w:sz w:val="24"/>
          <w:szCs w:val="24"/>
          <w:shd w:val="clear" w:color="auto" w:fill="FFFFFF"/>
          <w:lang w:eastAsia="zh-CN"/>
        </w:rPr>
        <w:t>材质：316L\型号：PRE-200-46\件号：51</w:t>
      </w:r>
      <w:r>
        <w:rPr>
          <w:rFonts w:hint="eastAsia" w:cs="Times New Roman" w:asciiTheme="minorEastAsia" w:hAnsiTheme="minorEastAsia" w:eastAsiaTheme="minorEastAsia"/>
          <w:sz w:val="24"/>
          <w:szCs w:val="24"/>
          <w:lang w:eastAsia="zh-CN"/>
        </w:rPr>
        <w:t>，原设备制造厂为磨锐（上海）有限公司的进口泵。电机功率560KW，轴功率520KW，转速2980</w:t>
      </w:r>
      <w:r>
        <w:rPr>
          <w:rFonts w:cs="Times New Roman" w:asciiTheme="minorEastAsia" w:hAnsiTheme="minorEastAsia" w:eastAsiaTheme="minorEastAsia"/>
          <w:sz w:val="24"/>
          <w:szCs w:val="24"/>
          <w:lang w:eastAsia="zh-CN"/>
        </w:rPr>
        <w:t>rpm</w:t>
      </w:r>
      <w:r>
        <w:rPr>
          <w:rFonts w:hint="eastAsia" w:cs="Times New Roman" w:asciiTheme="minorEastAsia" w:hAnsiTheme="minorEastAsia" w:eastAsiaTheme="minorEastAsia"/>
          <w:sz w:val="24"/>
          <w:szCs w:val="24"/>
          <w:lang w:eastAsia="zh-CN"/>
        </w:rPr>
        <w:t>，介质醋酸溶液，操作温度87℃，操作密度960</w:t>
      </w:r>
      <w:r>
        <w:rPr>
          <w:rFonts w:cs="Times New Roman" w:asciiTheme="minorEastAsia" w:hAnsiTheme="minorEastAsia" w:eastAsiaTheme="minorEastAsia"/>
          <w:sz w:val="24"/>
          <w:szCs w:val="24"/>
          <w:lang w:eastAsia="zh-CN"/>
        </w:rPr>
        <w:t>g/m3</w:t>
      </w:r>
      <w:r>
        <w:rPr>
          <w:rFonts w:hint="eastAsia" w:cs="Times New Roman" w:asciiTheme="minorEastAsia" w:hAnsiTheme="minorEastAsia" w:eastAsiaTheme="minorEastAsia"/>
          <w:sz w:val="24"/>
          <w:szCs w:val="24"/>
          <w:lang w:eastAsia="zh-CN"/>
        </w:rPr>
        <w:t>，流量567m3/h，入口操作压力0.029MPaG，出口操作压力2.32 M</w:t>
      </w:r>
      <w:r>
        <w:rPr>
          <w:rFonts w:cs="Times New Roman" w:asciiTheme="minorEastAsia" w:hAnsiTheme="minorEastAsia" w:eastAsiaTheme="minorEastAsia"/>
          <w:sz w:val="24"/>
          <w:szCs w:val="24"/>
          <w:lang w:eastAsia="zh-CN"/>
        </w:rPr>
        <w:t>p</w:t>
      </w:r>
      <w:r>
        <w:rPr>
          <w:rFonts w:hint="eastAsia" w:cs="Times New Roman" w:asciiTheme="minorEastAsia" w:hAnsiTheme="minorEastAsia" w:eastAsiaTheme="minorEastAsia"/>
          <w:sz w:val="24"/>
          <w:szCs w:val="24"/>
          <w:lang w:eastAsia="zh-CN"/>
        </w:rPr>
        <w:t>aG。本次供货</w:t>
      </w:r>
      <w:r>
        <w:rPr>
          <w:rFonts w:hint="eastAsia" w:asciiTheme="minorEastAsia" w:hAnsiTheme="minorEastAsia" w:eastAsiaTheme="minorEastAsia"/>
          <w:sz w:val="24"/>
          <w:szCs w:val="24"/>
          <w:lang w:eastAsia="zh-CN"/>
        </w:rPr>
        <w:t>氧化剂输送泵泵体2台</w:t>
      </w:r>
      <w:r>
        <w:rPr>
          <w:rFonts w:hint="eastAsia" w:asciiTheme="minorEastAsia" w:hAnsiTheme="minorEastAsia" w:eastAsiaTheme="minorEastAsia"/>
          <w:color w:val="000000" w:themeColor="text1"/>
          <w:sz w:val="24"/>
          <w:szCs w:val="24"/>
          <w:lang w:eastAsia="zh-CN"/>
        </w:rPr>
        <w:t>（需测绘加工，并提供图纸），</w:t>
      </w:r>
      <w:r>
        <w:rPr>
          <w:rFonts w:hint="eastAsia" w:asciiTheme="minorEastAsia" w:hAnsiTheme="minorEastAsia" w:eastAsiaTheme="minorEastAsia"/>
          <w:sz w:val="24"/>
          <w:szCs w:val="24"/>
          <w:lang w:eastAsia="zh-CN"/>
        </w:rPr>
        <w:t>不含其他零配件，详见附件一发包说明。</w:t>
      </w:r>
    </w:p>
    <w:p w14:paraId="09AF7159">
      <w:pPr>
        <w:spacing w:before="120" w:beforeLines="50" w:after="120" w:afterLines="50" w:line="360" w:lineRule="auto"/>
        <w:ind w:firstLine="480" w:firstLineChars="200"/>
        <w:outlineLvl w:val="0"/>
        <w:rPr>
          <w:color w:val="000000"/>
          <w:sz w:val="24"/>
          <w:szCs w:val="24"/>
          <w:shd w:val="clear" w:color="auto" w:fill="FFFFFF"/>
          <w:lang w:eastAsia="zh-CN"/>
        </w:rPr>
      </w:pPr>
      <w:r>
        <w:rPr>
          <w:rFonts w:hint="eastAsia"/>
          <w:sz w:val="24"/>
          <w:szCs w:val="24"/>
          <w:lang w:eastAsia="zh-CN"/>
        </w:rPr>
        <w:t>3.比选控制价：62.15万元</w:t>
      </w:r>
      <w:r>
        <w:rPr>
          <w:rFonts w:hint="eastAsia"/>
          <w:b/>
          <w:lang w:eastAsia="zh-CN"/>
        </w:rPr>
        <w:t>（含税总价），</w:t>
      </w:r>
      <w:r>
        <w:rPr>
          <w:rFonts w:hint="eastAsia" w:asciiTheme="minorEastAsia" w:hAnsiTheme="minorEastAsia" w:eastAsiaTheme="minorEastAsia"/>
          <w:sz w:val="24"/>
          <w:szCs w:val="24"/>
          <w:lang w:eastAsia="zh-CN"/>
        </w:rPr>
        <w:t>供货期：120天内。</w:t>
      </w:r>
    </w:p>
    <w:p w14:paraId="3FF3BE62">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5065E193">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w:t>
      </w:r>
      <w:r>
        <w:rPr>
          <w:rFonts w:hint="eastAsia" w:asciiTheme="majorEastAsia" w:hAnsiTheme="majorEastAsia" w:eastAsiaTheme="majorEastAsia"/>
          <w:sz w:val="24"/>
          <w:szCs w:val="24"/>
          <w:lang w:eastAsia="zh-CN"/>
        </w:rPr>
        <w:t>要具有</w:t>
      </w:r>
      <w:r>
        <w:rPr>
          <w:rFonts w:hint="eastAsia" w:asciiTheme="minorEastAsia" w:hAnsiTheme="minorEastAsia" w:eastAsiaTheme="minorEastAsia"/>
          <w:sz w:val="24"/>
          <w:szCs w:val="24"/>
          <w:lang w:eastAsia="zh-CN"/>
        </w:rPr>
        <w:t>泵浦设计</w:t>
      </w:r>
      <w:r>
        <w:rPr>
          <w:rFonts w:asciiTheme="minorEastAsia" w:hAnsiTheme="minorEastAsia" w:eastAsiaTheme="minorEastAsia"/>
          <w:sz w:val="24"/>
          <w:szCs w:val="24"/>
          <w:lang w:eastAsia="zh-CN"/>
        </w:rPr>
        <w:t>制造</w:t>
      </w:r>
      <w:r>
        <w:rPr>
          <w:rFonts w:hint="eastAsia" w:asciiTheme="minorEastAsia" w:hAnsiTheme="minorEastAsia" w:eastAsiaTheme="minorEastAsia"/>
          <w:sz w:val="24"/>
          <w:szCs w:val="24"/>
          <w:lang w:eastAsia="zh-CN"/>
        </w:rPr>
        <w:t>厂商</w:t>
      </w:r>
      <w:r>
        <w:rPr>
          <w:rFonts w:asciiTheme="minorEastAsia" w:hAnsiTheme="minorEastAsia" w:eastAsiaTheme="minorEastAsia"/>
          <w:sz w:val="24"/>
          <w:szCs w:val="24"/>
          <w:lang w:eastAsia="zh-CN"/>
        </w:rPr>
        <w:t>或者泵浦国产化</w:t>
      </w:r>
      <w:r>
        <w:rPr>
          <w:rFonts w:hint="eastAsia" w:asciiTheme="minorEastAsia" w:hAnsiTheme="minorEastAsia" w:eastAsiaTheme="minorEastAsia"/>
          <w:sz w:val="24"/>
          <w:szCs w:val="24"/>
          <w:lang w:eastAsia="zh-CN"/>
        </w:rPr>
        <w:t>改造厂商。</w:t>
      </w:r>
    </w:p>
    <w:p w14:paraId="400641DD">
      <w:pPr>
        <w:pStyle w:val="202"/>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14:paraId="34CECE12">
      <w:pPr>
        <w:spacing w:line="360" w:lineRule="auto"/>
        <w:ind w:firstLine="480" w:firstLineChars="200"/>
        <w:rPr>
          <w:rFonts w:asciiTheme="minorEastAsia" w:hAnsiTheme="minorEastAsia" w:eastAsiaTheme="minorEastAsia"/>
          <w:color w:val="000000"/>
          <w:sz w:val="24"/>
          <w:lang w:eastAsia="zh-CN"/>
        </w:rPr>
      </w:pPr>
      <w:r>
        <w:rPr>
          <w:rFonts w:hint="eastAsia" w:ascii="Calibri" w:hAnsi="Calibri" w:cs="Times New Roman"/>
          <w:kern w:val="2"/>
          <w:sz w:val="24"/>
          <w:szCs w:val="24"/>
          <w:lang w:eastAsia="zh-CN"/>
        </w:rPr>
        <w:t>3．</w:t>
      </w:r>
      <w:r>
        <w:rPr>
          <w:rFonts w:hint="eastAsia" w:asciiTheme="minorEastAsia" w:hAnsiTheme="minorEastAsia" w:eastAsiaTheme="minorEastAsia"/>
          <w:color w:val="000000"/>
          <w:sz w:val="24"/>
          <w:lang w:eastAsia="zh-CN"/>
        </w:rPr>
        <w:t>参选单位须提供近五年</w:t>
      </w:r>
      <w:r>
        <w:rPr>
          <w:rFonts w:hint="eastAsia" w:asciiTheme="minorEastAsia" w:hAnsiTheme="minorEastAsia" w:eastAsiaTheme="minorEastAsia"/>
          <w:sz w:val="24"/>
          <w:szCs w:val="24"/>
          <w:lang w:eastAsia="zh-CN"/>
        </w:rPr>
        <w:t>类似我</w:t>
      </w:r>
      <w:r>
        <w:rPr>
          <w:rFonts w:asciiTheme="minorEastAsia" w:hAnsiTheme="minorEastAsia" w:eastAsiaTheme="minorEastAsia"/>
          <w:sz w:val="24"/>
          <w:szCs w:val="24"/>
          <w:lang w:eastAsia="zh-CN"/>
        </w:rPr>
        <w:t>司泵浦性能的</w:t>
      </w:r>
      <w:r>
        <w:rPr>
          <w:rFonts w:hint="eastAsia" w:asciiTheme="minorEastAsia" w:hAnsiTheme="minorEastAsia" w:eastAsiaTheme="minorEastAsia"/>
          <w:sz w:val="24"/>
          <w:szCs w:val="24"/>
          <w:lang w:eastAsia="zh-CN"/>
        </w:rPr>
        <w:t>泵</w:t>
      </w:r>
      <w:r>
        <w:rPr>
          <w:rFonts w:asciiTheme="minorEastAsia" w:hAnsiTheme="minorEastAsia" w:eastAsiaTheme="minorEastAsia"/>
          <w:sz w:val="24"/>
          <w:szCs w:val="24"/>
          <w:lang w:eastAsia="zh-CN"/>
        </w:rPr>
        <w:t>类生产或者改造</w:t>
      </w:r>
      <w:r>
        <w:rPr>
          <w:rFonts w:hint="eastAsia" w:asciiTheme="minorEastAsia" w:hAnsiTheme="minorEastAsia" w:eastAsiaTheme="minorEastAsia"/>
          <w:sz w:val="24"/>
          <w:szCs w:val="24"/>
          <w:lang w:eastAsia="zh-CN"/>
        </w:rPr>
        <w:t>的有效</w:t>
      </w:r>
      <w:r>
        <w:rPr>
          <w:rFonts w:asciiTheme="minorEastAsia" w:hAnsiTheme="minorEastAsia" w:eastAsiaTheme="minorEastAsia"/>
          <w:sz w:val="24"/>
          <w:szCs w:val="24"/>
          <w:lang w:eastAsia="zh-CN"/>
        </w:rPr>
        <w:t>业绩</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lang w:eastAsia="zh-CN"/>
        </w:rPr>
        <w:t>证明材料包括合同复印件、签字版技术协议、电话等。</w:t>
      </w:r>
    </w:p>
    <w:p w14:paraId="42A41F7F">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14:paraId="64A08D28">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0CA9AD8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报名时间：2024年11月1</w:t>
      </w:r>
      <w:r>
        <w:rPr>
          <w:rFonts w:hint="eastAsia"/>
          <w:color w:val="000000" w:themeColor="text1"/>
          <w:sz w:val="24"/>
          <w:szCs w:val="24"/>
          <w:lang w:val="en-US" w:eastAsia="zh-CN"/>
        </w:rPr>
        <w:t>2</w:t>
      </w:r>
      <w:r>
        <w:rPr>
          <w:rFonts w:hint="eastAsia"/>
          <w:color w:val="000000" w:themeColor="text1"/>
          <w:sz w:val="24"/>
          <w:szCs w:val="24"/>
          <w:lang w:eastAsia="zh-CN"/>
        </w:rPr>
        <w:t xml:space="preserve"> 日至2024年11月 2</w:t>
      </w:r>
      <w:r>
        <w:rPr>
          <w:rFonts w:hint="eastAsia"/>
          <w:color w:val="000000" w:themeColor="text1"/>
          <w:sz w:val="24"/>
          <w:szCs w:val="24"/>
          <w:lang w:val="en-US" w:eastAsia="zh-CN"/>
        </w:rPr>
        <w:t>1</w:t>
      </w:r>
      <w:r>
        <w:rPr>
          <w:rFonts w:hint="eastAsia"/>
          <w:color w:val="000000" w:themeColor="text1"/>
          <w:sz w:val="24"/>
          <w:szCs w:val="24"/>
          <w:lang w:eastAsia="zh-CN"/>
        </w:rPr>
        <w:t>日（共10天）</w:t>
      </w:r>
    </w:p>
    <w:p w14:paraId="7C5A49BB">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报名方式：参选人在报名时间内将报名文件发送至邮箱xqyang@fhcpec.com.cn，参选项目名称、参选单位和商务联系人及联系方式（邮件内容上填写即可），报名文件包含：</w:t>
      </w:r>
    </w:p>
    <w:p w14:paraId="67934A23">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14:paraId="5ED3DBF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14:paraId="6A69D2A1">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14:paraId="0DC1BACA">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时间截止后，报名成功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14:paraId="46290D6F">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14:paraId="25FBC47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0AFCF205">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参选文件递交地点：漳州市漳浦县杜浔镇杜昌路9号，福海创办公楼三楼设备及服务团队，收件人杨秀全0596-6311074 。</w:t>
      </w:r>
    </w:p>
    <w:p w14:paraId="16F776D0">
      <w:pPr>
        <w:tabs>
          <w:tab w:val="left" w:pos="709"/>
        </w:tabs>
        <w:spacing w:line="360" w:lineRule="auto"/>
        <w:ind w:firstLine="440" w:firstLineChars="200"/>
        <w:rPr>
          <w:b/>
          <w:color w:val="000000" w:themeColor="text1"/>
          <w:sz w:val="24"/>
          <w:szCs w:val="24"/>
          <w:lang w:eastAsia="zh-CN"/>
        </w:rPr>
      </w:pPr>
      <w:r>
        <w:rPr>
          <w:rFonts w:hint="eastAsia"/>
          <w:color w:val="000000" w:themeColor="text1"/>
          <w:lang w:eastAsia="zh-CN"/>
        </w:rPr>
        <w:t>2</w:t>
      </w:r>
      <w:r>
        <w:rPr>
          <w:color w:val="000000" w:themeColor="text1"/>
          <w:lang w:eastAsia="zh-CN"/>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lang w:eastAsia="zh-CN"/>
        </w:rPr>
        <w:t>参选文件递交截止时间（以送达时间为准）：</w:t>
      </w:r>
      <w:r>
        <w:rPr>
          <w:rFonts w:hint="eastAsia"/>
          <w:b/>
          <w:color w:val="000000" w:themeColor="text1"/>
          <w:highlight w:val="yellow"/>
          <w:lang w:eastAsia="zh-CN"/>
        </w:rPr>
        <w:t>待定</w:t>
      </w:r>
      <w:r>
        <w:rPr>
          <w:b/>
          <w:color w:val="000000" w:themeColor="text1"/>
          <w:sz w:val="24"/>
          <w:szCs w:val="24"/>
          <w:lang w:eastAsia="zh-CN"/>
        </w:rPr>
        <w:t xml:space="preserve"> </w:t>
      </w:r>
    </w:p>
    <w:p w14:paraId="142B9380">
      <w:pPr>
        <w:pStyle w:val="20"/>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Pr>
          <w:b/>
          <w:w w:val="95"/>
          <w:lang w:eastAsia="zh-CN"/>
        </w:rPr>
        <w:t>参选保证金</w:t>
      </w:r>
    </w:p>
    <w:p w14:paraId="266D0F1C">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金额12000元整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14:paraId="22F33E86">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14:paraId="544B8046">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14:paraId="159B468A">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14:paraId="58B71734">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asciiTheme="majorEastAsia" w:hAnsiTheme="majorEastAsia" w:eastAsiaTheme="majorEastAsia"/>
          <w:bCs/>
          <w:lang w:eastAsia="zh-CN"/>
        </w:rPr>
        <w:t>P-110输送泵泵体</w:t>
      </w:r>
      <w:r>
        <w:rPr>
          <w:rFonts w:hint="eastAsia"/>
          <w:color w:val="000000" w:themeColor="text1"/>
          <w:lang w:eastAsia="zh-CN"/>
        </w:rPr>
        <w:t>采购项目参选</w:t>
      </w:r>
      <w:r>
        <w:rPr>
          <w:color w:val="000000" w:themeColor="text1"/>
          <w:lang w:eastAsia="zh-CN"/>
        </w:rPr>
        <w:t>保证金</w:t>
      </w:r>
    </w:p>
    <w:p w14:paraId="06B53AFC">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40136F66">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0E877EFD">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65F4F2DF">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14:paraId="66A3882B">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14:paraId="00E139F5">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商务联系人：杨秀全 电话：0596-6311074 邮箱：xqyang@fhcpec.com.cn</w:t>
      </w:r>
    </w:p>
    <w:p w14:paraId="6BAF8A2E">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31515E29">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联系地址：漳州市漳浦县杜浔镇杜昌路9号   </w:t>
      </w:r>
    </w:p>
    <w:p w14:paraId="1A872C5C">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14:paraId="7A24B24C">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234364C6">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4年11月</w:t>
      </w:r>
      <w:r>
        <w:rPr>
          <w:rFonts w:hint="eastAsia"/>
          <w:color w:val="000000" w:themeColor="text1"/>
          <w:sz w:val="24"/>
          <w:szCs w:val="24"/>
          <w:lang w:val="en-US" w:eastAsia="zh-CN"/>
        </w:rPr>
        <w:t>12</w:t>
      </w:r>
      <w:bookmarkStart w:id="1" w:name="_GoBack"/>
      <w:bookmarkEnd w:id="1"/>
      <w:r>
        <w:rPr>
          <w:rFonts w:hint="eastAsia"/>
          <w:color w:val="000000" w:themeColor="text1"/>
          <w:sz w:val="24"/>
          <w:szCs w:val="24"/>
          <w:lang w:eastAsia="zh-CN"/>
        </w:rPr>
        <w:t>日</w:t>
      </w:r>
    </w:p>
    <w:p w14:paraId="35ABA591">
      <w:pPr>
        <w:pStyle w:val="2"/>
        <w:sectPr>
          <w:pgSz w:w="11910" w:h="16840"/>
          <w:pgMar w:top="1500" w:right="1020" w:bottom="740" w:left="1300" w:header="0" w:footer="551" w:gutter="0"/>
          <w:cols w:space="720" w:num="1"/>
        </w:sectPr>
      </w:pPr>
    </w:p>
    <w:p w14:paraId="336777EC">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550F388C">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14:paraId="2D88EFF7">
      <w:pPr>
        <w:tabs>
          <w:tab w:val="left" w:pos="709"/>
        </w:tabs>
        <w:spacing w:line="360" w:lineRule="auto"/>
        <w:ind w:firstLine="440" w:firstLineChars="200"/>
        <w:rPr>
          <w:sz w:val="24"/>
          <w:szCs w:val="24"/>
          <w:lang w:eastAsia="zh-CN"/>
        </w:rPr>
      </w:pPr>
      <w:r>
        <w:rPr>
          <w:rFonts w:hint="eastAsia"/>
          <w:lang w:eastAsia="zh-CN"/>
        </w:rPr>
        <w:t>1.项目</w:t>
      </w:r>
      <w:r>
        <w:rPr>
          <w:lang w:eastAsia="zh-CN"/>
        </w:rPr>
        <w:t>名称：</w:t>
      </w:r>
      <w:r>
        <w:rPr>
          <w:rFonts w:hint="eastAsia"/>
          <w:sz w:val="24"/>
          <w:szCs w:val="24"/>
          <w:lang w:eastAsia="zh-CN"/>
        </w:rPr>
        <w:t>福建福海创石油化工有限公司</w:t>
      </w:r>
      <w:r>
        <w:rPr>
          <w:rFonts w:hint="eastAsia" w:asciiTheme="majorEastAsia" w:hAnsiTheme="majorEastAsia" w:eastAsiaTheme="majorEastAsia"/>
          <w:bCs/>
          <w:sz w:val="24"/>
          <w:szCs w:val="24"/>
          <w:lang w:eastAsia="zh-CN"/>
        </w:rPr>
        <w:t>P-110氧化剂输送泵泵体</w:t>
      </w:r>
      <w:r>
        <w:rPr>
          <w:sz w:val="24"/>
          <w:szCs w:val="24"/>
          <w:lang w:eastAsia="zh-CN"/>
        </w:rPr>
        <w:t>采购项目</w:t>
      </w:r>
    </w:p>
    <w:p w14:paraId="1C7E784A">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14:paraId="5B5DA6EF">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14:paraId="5221E837">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14:paraId="22A10CD9">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福建省漳州市古雷港经济开发区腾龙路86号PTA厂区</w:t>
      </w:r>
    </w:p>
    <w:p w14:paraId="00B14A1C">
      <w:pPr>
        <w:pStyle w:val="20"/>
        <w:spacing w:line="360" w:lineRule="auto"/>
        <w:ind w:right="121"/>
        <w:jc w:val="both"/>
        <w:rPr>
          <w:lang w:eastAsia="zh-CN"/>
        </w:rPr>
      </w:pPr>
      <w:r>
        <w:rPr>
          <w:rFonts w:hint="eastAsia"/>
          <w:lang w:eastAsia="zh-CN"/>
        </w:rPr>
        <w:t xml:space="preserve">    6.项目联系人</w:t>
      </w:r>
    </w:p>
    <w:p w14:paraId="6669801B">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技术联系人：洪江武 0596-6088627 , jwhong@fhcpec.com.cn</w:t>
      </w:r>
    </w:p>
    <w:p w14:paraId="044EA561">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商务联系人：杨秀全 0596-6311074，xqyang@fhcpec.com.cn</w:t>
      </w:r>
    </w:p>
    <w:p w14:paraId="0D01E966">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5921396F">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14:paraId="6297A2C4">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14:paraId="0CA603D5">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14:paraId="4AB33EFB">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5AA172B2">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14:paraId="0FDDEEFF">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14:paraId="3F34F68C">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5EEE9E1F">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14:paraId="77BEC58D">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14:paraId="0CC7395A">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14:paraId="339474B6">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0CB5A132">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14:paraId="4872F2D8">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14:paraId="1C98EC26">
      <w:pPr>
        <w:spacing w:before="15" w:line="360" w:lineRule="auto"/>
        <w:ind w:firstLine="555"/>
        <w:rPr>
          <w:b/>
          <w:w w:val="95"/>
          <w:sz w:val="28"/>
          <w:lang w:eastAsia="zh-CN"/>
        </w:rPr>
      </w:pPr>
      <w:r>
        <w:rPr>
          <w:b/>
          <w:w w:val="95"/>
          <w:sz w:val="28"/>
          <w:lang w:eastAsia="zh-CN"/>
        </w:rPr>
        <w:t>六、参选人资格</w:t>
      </w:r>
    </w:p>
    <w:p w14:paraId="15B58314">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w:t>
      </w:r>
      <w:r>
        <w:rPr>
          <w:rFonts w:hint="eastAsia" w:asciiTheme="majorEastAsia" w:hAnsiTheme="majorEastAsia" w:eastAsiaTheme="majorEastAsia"/>
          <w:sz w:val="24"/>
          <w:szCs w:val="24"/>
          <w:lang w:eastAsia="zh-CN"/>
        </w:rPr>
        <w:t>要具有</w:t>
      </w:r>
      <w:r>
        <w:rPr>
          <w:rFonts w:hint="eastAsia" w:asciiTheme="minorEastAsia" w:hAnsiTheme="minorEastAsia" w:eastAsiaTheme="minorEastAsia"/>
          <w:sz w:val="24"/>
          <w:szCs w:val="24"/>
          <w:lang w:eastAsia="zh-CN"/>
        </w:rPr>
        <w:t>泵浦设计</w:t>
      </w:r>
      <w:r>
        <w:rPr>
          <w:rFonts w:asciiTheme="minorEastAsia" w:hAnsiTheme="minorEastAsia" w:eastAsiaTheme="minorEastAsia"/>
          <w:sz w:val="24"/>
          <w:szCs w:val="24"/>
          <w:lang w:eastAsia="zh-CN"/>
        </w:rPr>
        <w:t>制造</w:t>
      </w:r>
      <w:r>
        <w:rPr>
          <w:rFonts w:hint="eastAsia" w:asciiTheme="minorEastAsia" w:hAnsiTheme="minorEastAsia" w:eastAsiaTheme="minorEastAsia"/>
          <w:sz w:val="24"/>
          <w:szCs w:val="24"/>
          <w:lang w:eastAsia="zh-CN"/>
        </w:rPr>
        <w:t>厂商</w:t>
      </w:r>
      <w:r>
        <w:rPr>
          <w:rFonts w:asciiTheme="minorEastAsia" w:hAnsiTheme="minorEastAsia" w:eastAsiaTheme="minorEastAsia"/>
          <w:sz w:val="24"/>
          <w:szCs w:val="24"/>
          <w:lang w:eastAsia="zh-CN"/>
        </w:rPr>
        <w:t>或者泵浦国产化</w:t>
      </w:r>
      <w:r>
        <w:rPr>
          <w:rFonts w:hint="eastAsia" w:asciiTheme="minorEastAsia" w:hAnsiTheme="minorEastAsia" w:eastAsiaTheme="minorEastAsia"/>
          <w:sz w:val="24"/>
          <w:szCs w:val="24"/>
          <w:lang w:eastAsia="zh-CN"/>
        </w:rPr>
        <w:t>改造厂商。</w:t>
      </w:r>
    </w:p>
    <w:p w14:paraId="0D7541AC">
      <w:pPr>
        <w:pStyle w:val="202"/>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14:paraId="16CC2E2E">
      <w:pPr>
        <w:spacing w:line="360" w:lineRule="auto"/>
        <w:ind w:firstLine="480" w:firstLineChars="200"/>
        <w:rPr>
          <w:rFonts w:asciiTheme="minorEastAsia" w:hAnsiTheme="minorEastAsia" w:eastAsiaTheme="minorEastAsia"/>
          <w:color w:val="000000"/>
          <w:sz w:val="24"/>
          <w:lang w:eastAsia="zh-CN"/>
        </w:rPr>
      </w:pPr>
      <w:r>
        <w:rPr>
          <w:rFonts w:hint="eastAsia" w:ascii="Calibri" w:hAnsi="Calibri" w:cs="Times New Roman"/>
          <w:kern w:val="2"/>
          <w:sz w:val="24"/>
          <w:szCs w:val="24"/>
          <w:lang w:eastAsia="zh-CN"/>
        </w:rPr>
        <w:t>3．</w:t>
      </w:r>
      <w:r>
        <w:rPr>
          <w:rFonts w:hint="eastAsia" w:asciiTheme="minorEastAsia" w:hAnsiTheme="minorEastAsia" w:eastAsiaTheme="minorEastAsia"/>
          <w:color w:val="000000"/>
          <w:sz w:val="24"/>
          <w:lang w:eastAsia="zh-CN"/>
        </w:rPr>
        <w:t>参选单位须提供近五年</w:t>
      </w:r>
      <w:r>
        <w:rPr>
          <w:rFonts w:hint="eastAsia" w:asciiTheme="minorEastAsia" w:hAnsiTheme="minorEastAsia" w:eastAsiaTheme="minorEastAsia"/>
          <w:sz w:val="24"/>
          <w:szCs w:val="24"/>
          <w:lang w:eastAsia="zh-CN"/>
        </w:rPr>
        <w:t>类似我</w:t>
      </w:r>
      <w:r>
        <w:rPr>
          <w:rFonts w:asciiTheme="minorEastAsia" w:hAnsiTheme="minorEastAsia" w:eastAsiaTheme="minorEastAsia"/>
          <w:sz w:val="24"/>
          <w:szCs w:val="24"/>
          <w:lang w:eastAsia="zh-CN"/>
        </w:rPr>
        <w:t>司泵浦性能的</w:t>
      </w:r>
      <w:r>
        <w:rPr>
          <w:rFonts w:hint="eastAsia" w:asciiTheme="minorEastAsia" w:hAnsiTheme="minorEastAsia" w:eastAsiaTheme="minorEastAsia"/>
          <w:sz w:val="24"/>
          <w:szCs w:val="24"/>
          <w:lang w:eastAsia="zh-CN"/>
        </w:rPr>
        <w:t>泵</w:t>
      </w:r>
      <w:r>
        <w:rPr>
          <w:rFonts w:asciiTheme="minorEastAsia" w:hAnsiTheme="minorEastAsia" w:eastAsiaTheme="minorEastAsia"/>
          <w:sz w:val="24"/>
          <w:szCs w:val="24"/>
          <w:lang w:eastAsia="zh-CN"/>
        </w:rPr>
        <w:t>类生产或者改造</w:t>
      </w:r>
      <w:r>
        <w:rPr>
          <w:rFonts w:hint="eastAsia" w:asciiTheme="minorEastAsia" w:hAnsiTheme="minorEastAsia" w:eastAsiaTheme="minorEastAsia"/>
          <w:sz w:val="24"/>
          <w:szCs w:val="24"/>
          <w:lang w:eastAsia="zh-CN"/>
        </w:rPr>
        <w:t>的有效</w:t>
      </w:r>
      <w:r>
        <w:rPr>
          <w:rFonts w:asciiTheme="minorEastAsia" w:hAnsiTheme="minorEastAsia" w:eastAsiaTheme="minorEastAsia"/>
          <w:sz w:val="24"/>
          <w:szCs w:val="24"/>
          <w:lang w:eastAsia="zh-CN"/>
        </w:rPr>
        <w:t>业绩</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lang w:eastAsia="zh-CN"/>
        </w:rPr>
        <w:t>证明材料包括合同复印件、签字版技术协议、电话等。</w:t>
      </w:r>
    </w:p>
    <w:p w14:paraId="57884D78">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本采购项目不接受联合体参选。</w:t>
      </w:r>
    </w:p>
    <w:p w14:paraId="22810DE9">
      <w:pPr>
        <w:pStyle w:val="20"/>
        <w:spacing w:line="360" w:lineRule="auto"/>
        <w:ind w:right="121"/>
        <w:jc w:val="both"/>
        <w:rPr>
          <w:b/>
          <w:w w:val="95"/>
          <w:sz w:val="28"/>
          <w:lang w:eastAsia="zh-CN"/>
        </w:rPr>
      </w:pPr>
      <w:r>
        <w:rPr>
          <w:b/>
          <w:w w:val="95"/>
          <w:sz w:val="28"/>
          <w:lang w:eastAsia="zh-CN"/>
        </w:rPr>
        <w:t>七、参选保证金</w:t>
      </w:r>
    </w:p>
    <w:p w14:paraId="0AE4D8C3">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金额12000元整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14:paraId="5E5805D2">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14:paraId="4420580C">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14:paraId="71960D99">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14:paraId="2CAF8123">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asciiTheme="majorEastAsia" w:hAnsiTheme="majorEastAsia" w:eastAsiaTheme="majorEastAsia"/>
          <w:bCs/>
          <w:lang w:eastAsia="zh-CN"/>
        </w:rPr>
        <w:t>P-110输送泵泵体</w:t>
      </w:r>
      <w:r>
        <w:rPr>
          <w:rFonts w:hint="eastAsia"/>
          <w:color w:val="000000" w:themeColor="text1"/>
          <w:lang w:eastAsia="zh-CN"/>
        </w:rPr>
        <w:t>采购项目参选</w:t>
      </w:r>
      <w:r>
        <w:rPr>
          <w:color w:val="000000" w:themeColor="text1"/>
          <w:lang w:eastAsia="zh-CN"/>
        </w:rPr>
        <w:t>保证金</w:t>
      </w:r>
    </w:p>
    <w:p w14:paraId="0F553D62">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5504DA54">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61DE56BE">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49F72629">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14:paraId="2EA2EBA6">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14:paraId="0298B299">
      <w:pPr>
        <w:pStyle w:val="4"/>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w:t>
      </w:r>
      <w:r>
        <w:rPr>
          <w:rFonts w:hint="eastAsia"/>
          <w:color w:val="000000" w:themeColor="text1"/>
          <w:highlight w:val="yellow"/>
          <w:lang w:eastAsia="zh-CN"/>
        </w:rPr>
        <w:t>待定</w:t>
      </w:r>
    </w:p>
    <w:p w14:paraId="2B3EC6F3">
      <w:pPr>
        <w:pStyle w:val="4"/>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杨秀全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 xml:space="preserve">0596-6311074  </w:t>
      </w:r>
    </w:p>
    <w:p w14:paraId="025E4D40">
      <w:pPr>
        <w:pStyle w:val="4"/>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14:paraId="4060CD9E">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307B009B">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14:paraId="002D6C8D">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14:paraId="7BCC7FDB">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14:paraId="1DFFF400">
      <w:pPr>
        <w:spacing w:line="321" w:lineRule="auto"/>
        <w:jc w:val="both"/>
        <w:rPr>
          <w:lang w:eastAsia="zh-CN"/>
        </w:rPr>
        <w:sectPr>
          <w:pgSz w:w="11910" w:h="16840"/>
          <w:pgMar w:top="1420" w:right="1140" w:bottom="740" w:left="1300" w:header="0" w:footer="551" w:gutter="0"/>
          <w:cols w:space="720" w:num="1"/>
        </w:sectPr>
      </w:pPr>
    </w:p>
    <w:p w14:paraId="535E8EBB">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51121501">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14:paraId="27F1D3AC">
      <w:pPr>
        <w:pStyle w:val="71"/>
        <w:spacing w:before="0" w:line="360" w:lineRule="auto"/>
        <w:ind w:left="0" w:firstLine="482" w:firstLineChars="200"/>
        <w:rPr>
          <w:rFonts w:asciiTheme="minorEastAsia" w:hAnsiTheme="minorEastAsia"/>
          <w:b/>
          <w:sz w:val="24"/>
          <w:szCs w:val="21"/>
          <w:lang w:eastAsia="zh-CN"/>
        </w:rPr>
      </w:pPr>
      <w:r>
        <w:rPr>
          <w:rFonts w:hint="eastAsia" w:asciiTheme="minorEastAsia" w:hAnsiTheme="minorEastAsia"/>
          <w:b/>
          <w:sz w:val="24"/>
          <w:szCs w:val="21"/>
          <w:lang w:eastAsia="zh-CN"/>
        </w:rPr>
        <w:t>报价文件与技术</w:t>
      </w:r>
      <w:r>
        <w:rPr>
          <w:rFonts w:hint="eastAsia"/>
          <w:b/>
          <w:sz w:val="24"/>
          <w:szCs w:val="21"/>
          <w:lang w:eastAsia="zh-CN"/>
        </w:rPr>
        <w:t>文件</w:t>
      </w:r>
      <w:r>
        <w:rPr>
          <w:rFonts w:hint="eastAsia" w:asciiTheme="minorEastAsia" w:hAnsiTheme="minorEastAsia"/>
          <w:b/>
          <w:sz w:val="24"/>
          <w:szCs w:val="21"/>
          <w:lang w:eastAsia="zh-CN"/>
        </w:rPr>
        <w:t>需单独装订，单独密封，如用快递送达，需密封完后再装入快递袋中，未按规定密封，造成误拆投标文件不承担责任。</w:t>
      </w:r>
    </w:p>
    <w:p w14:paraId="5308D767">
      <w:pPr>
        <w:pStyle w:val="2"/>
        <w:spacing w:line="360" w:lineRule="auto"/>
        <w:ind w:firstLine="480" w:firstLineChars="200"/>
        <w:jc w:val="left"/>
        <w:rPr>
          <w:sz w:val="24"/>
        </w:rPr>
      </w:pPr>
      <w:r>
        <w:rPr>
          <w:rFonts w:hint="eastAsia" w:cs="宋体" w:asciiTheme="minorEastAsia" w:hAnsiTheme="minorEastAsia"/>
          <w:sz w:val="24"/>
          <w:szCs w:val="21"/>
        </w:rPr>
        <w:t>1.技术文件（需加盖公章及骑缝章），需提供纸质单2份，电子单1份 拷入U</w:t>
      </w:r>
      <w:r>
        <w:rPr>
          <w:rFonts w:cs="宋体" w:asciiTheme="minorEastAsia" w:hAnsiTheme="minorEastAsia"/>
          <w:sz w:val="24"/>
          <w:szCs w:val="21"/>
        </w:rPr>
        <w:t>盘</w:t>
      </w:r>
      <w:r>
        <w:rPr>
          <w:rFonts w:hint="eastAsia" w:cs="宋体" w:asciiTheme="minorEastAsia" w:hAnsiTheme="minorEastAsia"/>
          <w:sz w:val="24"/>
          <w:szCs w:val="21"/>
        </w:rPr>
        <w:t>，U</w:t>
      </w:r>
      <w:r>
        <w:rPr>
          <w:rFonts w:cs="宋体" w:asciiTheme="minorEastAsia" w:hAnsiTheme="minorEastAsia"/>
          <w:sz w:val="24"/>
          <w:szCs w:val="21"/>
        </w:rPr>
        <w:t>盘密封至</w:t>
      </w:r>
      <w:r>
        <w:rPr>
          <w:rFonts w:hint="eastAsia" w:cs="宋体" w:asciiTheme="minorEastAsia" w:hAnsiTheme="minorEastAsia"/>
          <w:sz w:val="24"/>
          <w:szCs w:val="21"/>
        </w:rPr>
        <w:t>报价</w:t>
      </w:r>
      <w:r>
        <w:rPr>
          <w:rFonts w:cs="宋体" w:asciiTheme="minorEastAsia" w:hAnsiTheme="minorEastAsia"/>
          <w:sz w:val="24"/>
          <w:szCs w:val="21"/>
        </w:rPr>
        <w:t>文件中</w:t>
      </w:r>
      <w:r>
        <w:rPr>
          <w:rFonts w:hint="eastAsia" w:cs="宋体" w:asciiTheme="minorEastAsia" w:hAnsiTheme="minorEastAsia"/>
          <w:sz w:val="24"/>
          <w:szCs w:val="21"/>
        </w:rPr>
        <w:t>。</w:t>
      </w:r>
    </w:p>
    <w:p w14:paraId="474062D9">
      <w:pPr>
        <w:pStyle w:val="2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①</w:t>
      </w:r>
      <w:r>
        <w:rPr>
          <w:rFonts w:hint="eastAsia" w:asciiTheme="minorEastAsia" w:hAnsiTheme="minorEastAsia" w:eastAsiaTheme="minorEastAsia"/>
          <w:lang w:eastAsia="zh-CN"/>
        </w:rPr>
        <w:t>法定代表人授权委托书；</w:t>
      </w:r>
    </w:p>
    <w:p w14:paraId="498AB82F">
      <w:pPr>
        <w:pStyle w:val="2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②营业执照</w:t>
      </w:r>
      <w:r>
        <w:rPr>
          <w:rFonts w:hint="eastAsia" w:asciiTheme="minorEastAsia" w:hAnsiTheme="minorEastAsia" w:eastAsiaTheme="minorEastAsia"/>
          <w:lang w:eastAsia="zh-CN"/>
        </w:rPr>
        <w:t>；</w:t>
      </w:r>
    </w:p>
    <w:p w14:paraId="74E69C0F">
      <w:pPr>
        <w:pStyle w:val="2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3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③</w:t>
      </w:r>
      <w:r>
        <w:rPr>
          <w:rFonts w:asciiTheme="minorEastAsia" w:hAnsiTheme="minorEastAsia" w:eastAsiaTheme="minorEastAsia"/>
          <w:lang w:eastAsia="zh-CN"/>
        </w:rPr>
        <w:fldChar w:fldCharType="end"/>
      </w:r>
      <w:r>
        <w:rPr>
          <w:rFonts w:asciiTheme="minorEastAsia" w:hAnsiTheme="minorEastAsia" w:eastAsiaTheme="minorEastAsia"/>
          <w:lang w:eastAsia="zh-CN"/>
        </w:rPr>
        <w:t>投标保证金回执单；</w:t>
      </w:r>
    </w:p>
    <w:p w14:paraId="1863AA43">
      <w:pPr>
        <w:pStyle w:val="2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4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④</w:t>
      </w:r>
      <w:r>
        <w:rPr>
          <w:rFonts w:asciiTheme="minorEastAsia" w:hAnsiTheme="minorEastAsia" w:eastAsiaTheme="minorEastAsia"/>
          <w:lang w:eastAsia="zh-CN"/>
        </w:rPr>
        <w:fldChar w:fldCharType="end"/>
      </w:r>
      <w:r>
        <w:rPr>
          <w:rFonts w:hint="eastAsia"/>
          <w:lang w:eastAsia="zh-CN"/>
        </w:rPr>
        <w:t>公司资质、</w:t>
      </w:r>
      <w:r>
        <w:rPr>
          <w:rFonts w:hint="eastAsia" w:asciiTheme="minorEastAsia" w:hAnsiTheme="minorEastAsia" w:eastAsiaTheme="minorEastAsia"/>
          <w:lang w:eastAsia="zh-CN"/>
        </w:rPr>
        <w:t>企业概况、业绩的证明、其他需说明问题；</w:t>
      </w:r>
    </w:p>
    <w:p w14:paraId="6D370721">
      <w:pPr>
        <w:pStyle w:val="2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5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⑤</w:t>
      </w:r>
      <w:r>
        <w:rPr>
          <w:rFonts w:asciiTheme="minorEastAsia" w:hAnsiTheme="minorEastAsia" w:eastAsiaTheme="minorEastAsia"/>
          <w:lang w:eastAsia="zh-CN"/>
        </w:rPr>
        <w:fldChar w:fldCharType="end"/>
      </w:r>
      <w:r>
        <w:rPr>
          <w:rFonts w:asciiTheme="minorEastAsia" w:hAnsiTheme="minorEastAsia" w:eastAsiaTheme="minorEastAsia"/>
          <w:lang w:eastAsia="zh-CN"/>
        </w:rPr>
        <w:t>交货期、付款方式等；</w:t>
      </w:r>
    </w:p>
    <w:p w14:paraId="08E05FC4">
      <w:pPr>
        <w:pStyle w:val="20"/>
        <w:spacing w:line="360" w:lineRule="auto"/>
        <w:ind w:firstLine="480" w:firstLineChars="200"/>
        <w:rPr>
          <w:rFonts w:asciiTheme="minorEastAsia" w:hAnsiTheme="minorEastAsia"/>
          <w:szCs w:val="21"/>
          <w:lang w:eastAsia="zh-CN"/>
        </w:rPr>
      </w:pPr>
      <w:r>
        <w:rPr>
          <w:rFonts w:asciiTheme="minorEastAsia" w:hAnsiTheme="minorEastAsia"/>
          <w:szCs w:val="21"/>
          <w:lang w:eastAsia="zh-CN"/>
        </w:rPr>
        <w:t>以上①至</w:t>
      </w:r>
      <w:r>
        <w:rPr>
          <w:rFonts w:asciiTheme="minorEastAsia" w:hAnsiTheme="minorEastAsia" w:eastAsiaTheme="minorEastAsia"/>
          <w:lang w:eastAsia="zh-CN"/>
        </w:rPr>
        <w:fldChar w:fldCharType="begin"/>
      </w:r>
      <w:r>
        <w:rPr>
          <w:rFonts w:asciiTheme="minorEastAsia" w:hAnsiTheme="minorEastAsia" w:eastAsiaTheme="minorEastAsia"/>
          <w:lang w:eastAsia="zh-CN"/>
        </w:rPr>
        <w:instrText xml:space="preserve"> </w:instrText>
      </w:r>
      <w:r>
        <w:rPr>
          <w:rFonts w:hint="eastAsia" w:asciiTheme="minorEastAsia" w:hAnsiTheme="minorEastAsia" w:eastAsiaTheme="minorEastAsia"/>
          <w:lang w:eastAsia="zh-CN"/>
        </w:rPr>
        <w:instrText xml:space="preserve">= 4 \* GB3</w:instrText>
      </w:r>
      <w:r>
        <w:rPr>
          <w:rFonts w:asciiTheme="minorEastAsia" w:hAnsiTheme="minorEastAsia" w:eastAsiaTheme="minorEastAsia"/>
          <w:lang w:eastAsia="zh-CN"/>
        </w:rPr>
        <w:instrText xml:space="preserve"> </w:instrText>
      </w:r>
      <w:r>
        <w:rPr>
          <w:rFonts w:asciiTheme="minorEastAsia" w:hAnsiTheme="minorEastAsia" w:eastAsiaTheme="minorEastAsia"/>
          <w:lang w:eastAsia="zh-CN"/>
        </w:rPr>
        <w:fldChar w:fldCharType="separate"/>
      </w:r>
      <w:r>
        <w:rPr>
          <w:rFonts w:hint="eastAsia" w:asciiTheme="minorEastAsia" w:hAnsiTheme="minorEastAsia" w:eastAsiaTheme="minorEastAsia"/>
          <w:lang w:eastAsia="zh-CN"/>
        </w:rPr>
        <w:t>④</w:t>
      </w:r>
      <w:r>
        <w:rPr>
          <w:rFonts w:asciiTheme="minorEastAsia" w:hAnsiTheme="minorEastAsia" w:eastAsiaTheme="minorEastAsia"/>
          <w:lang w:eastAsia="zh-CN"/>
        </w:rPr>
        <w:fldChar w:fldCharType="end"/>
      </w:r>
      <w:r>
        <w:rPr>
          <w:rFonts w:asciiTheme="minorEastAsia" w:hAnsiTheme="minorEastAsia"/>
          <w:szCs w:val="21"/>
          <w:lang w:eastAsia="zh-CN"/>
        </w:rPr>
        <w:t>项内容</w:t>
      </w:r>
      <w:r>
        <w:rPr>
          <w:rFonts w:hint="eastAsia" w:asciiTheme="minorEastAsia" w:hAnsiTheme="minorEastAsia"/>
          <w:szCs w:val="21"/>
          <w:lang w:eastAsia="zh-CN"/>
        </w:rPr>
        <w:t>装订或</w:t>
      </w:r>
      <w:r>
        <w:rPr>
          <w:rFonts w:asciiTheme="minorEastAsia" w:hAnsiTheme="minorEastAsia"/>
          <w:szCs w:val="21"/>
          <w:lang w:eastAsia="zh-CN"/>
        </w:rPr>
        <w:t>密封并加盖公章。</w:t>
      </w:r>
    </w:p>
    <w:p w14:paraId="264CECC0">
      <w:pPr>
        <w:pStyle w:val="20"/>
        <w:spacing w:line="360" w:lineRule="auto"/>
        <w:ind w:firstLine="482" w:firstLineChars="200"/>
        <w:rPr>
          <w:rFonts w:asciiTheme="minorEastAsia" w:hAnsiTheme="minorEastAsia"/>
          <w:szCs w:val="21"/>
          <w:lang w:eastAsia="zh-CN"/>
        </w:rPr>
      </w:pPr>
      <w:r>
        <w:rPr>
          <w:rFonts w:hint="eastAsia" w:asciiTheme="minorEastAsia" w:hAnsiTheme="minorEastAsia" w:eastAsiaTheme="minorEastAsia"/>
          <w:b/>
          <w:lang w:eastAsia="zh-CN"/>
        </w:rPr>
        <w:t>参选人在编制技术文件时也应考虑评标细则技术部分评分项</w:t>
      </w:r>
    </w:p>
    <w:p w14:paraId="4E8EDC27">
      <w:pPr>
        <w:pStyle w:val="2"/>
        <w:spacing w:line="360" w:lineRule="auto"/>
        <w:ind w:firstLine="480" w:firstLineChars="200"/>
        <w:jc w:val="left"/>
        <w:rPr>
          <w:rFonts w:asciiTheme="minorEastAsia" w:hAnsiTheme="minorEastAsia"/>
          <w:szCs w:val="21"/>
        </w:rPr>
      </w:pPr>
      <w:r>
        <w:rPr>
          <w:rFonts w:hint="eastAsia" w:cs="宋体" w:asciiTheme="minorEastAsia" w:hAnsiTheme="minorEastAsia"/>
          <w:sz w:val="24"/>
          <w:szCs w:val="21"/>
        </w:rPr>
        <w:t>2. 报价文件（需每页加盖公章）1份，需提供纸质单1份，电子单1份拷入U</w:t>
      </w:r>
      <w:r>
        <w:rPr>
          <w:rFonts w:cs="宋体" w:asciiTheme="minorEastAsia" w:hAnsiTheme="minorEastAsia"/>
          <w:sz w:val="24"/>
          <w:szCs w:val="21"/>
        </w:rPr>
        <w:t>盘</w:t>
      </w:r>
      <w:r>
        <w:rPr>
          <w:rFonts w:hint="eastAsia" w:cs="宋体" w:asciiTheme="minorEastAsia" w:hAnsiTheme="minorEastAsia"/>
          <w:sz w:val="24"/>
          <w:szCs w:val="21"/>
        </w:rPr>
        <w:t>，U</w:t>
      </w:r>
      <w:r>
        <w:rPr>
          <w:rFonts w:cs="宋体" w:asciiTheme="minorEastAsia" w:hAnsiTheme="minorEastAsia"/>
          <w:sz w:val="24"/>
          <w:szCs w:val="21"/>
        </w:rPr>
        <w:t>盘密封至</w:t>
      </w:r>
      <w:r>
        <w:rPr>
          <w:rFonts w:hint="eastAsia" w:cs="宋体" w:asciiTheme="minorEastAsia" w:hAnsiTheme="minorEastAsia"/>
          <w:sz w:val="24"/>
          <w:szCs w:val="21"/>
        </w:rPr>
        <w:t>报价</w:t>
      </w:r>
      <w:r>
        <w:rPr>
          <w:rFonts w:cs="宋体" w:asciiTheme="minorEastAsia" w:hAnsiTheme="minorEastAsia"/>
          <w:sz w:val="24"/>
          <w:szCs w:val="21"/>
        </w:rPr>
        <w:t>文件中</w:t>
      </w:r>
      <w:r>
        <w:rPr>
          <w:rFonts w:hint="eastAsia" w:cs="宋体" w:asciiTheme="minorEastAsia" w:hAnsiTheme="minorEastAsia"/>
          <w:sz w:val="24"/>
          <w:szCs w:val="21"/>
        </w:rPr>
        <w:t>。</w:t>
      </w:r>
    </w:p>
    <w:p w14:paraId="114D3C7E">
      <w:pPr>
        <w:pStyle w:val="20"/>
        <w:spacing w:line="360" w:lineRule="auto"/>
        <w:ind w:firstLine="480" w:firstLineChars="200"/>
        <w:rPr>
          <w:rFonts w:asciiTheme="minorEastAsia" w:hAnsiTheme="minorEastAsia"/>
          <w:szCs w:val="21"/>
          <w:lang w:eastAsia="zh-CN"/>
        </w:rPr>
      </w:pPr>
      <w:r>
        <w:rPr>
          <w:rFonts w:hint="eastAsia" w:asciiTheme="minorEastAsia" w:hAnsiTheme="minorEastAsia"/>
          <w:szCs w:val="21"/>
          <w:lang w:eastAsia="zh-CN"/>
        </w:rPr>
        <w:t xml:space="preserve"> ①</w:t>
      </w:r>
      <w:r>
        <w:rPr>
          <w:rFonts w:asciiTheme="minorEastAsia" w:hAnsiTheme="minorEastAsia"/>
          <w:szCs w:val="21"/>
          <w:lang w:eastAsia="zh-CN"/>
        </w:rPr>
        <w:t>提供参选报价表(详见附件)</w:t>
      </w:r>
    </w:p>
    <w:p w14:paraId="68E7BD34">
      <w:pPr>
        <w:pStyle w:val="20"/>
        <w:spacing w:line="360" w:lineRule="auto"/>
        <w:ind w:firstLine="480" w:firstLineChars="200"/>
        <w:rPr>
          <w:rFonts w:asciiTheme="minorEastAsia" w:hAnsiTheme="minorEastAsia"/>
          <w:szCs w:val="21"/>
          <w:lang w:eastAsia="zh-CN"/>
        </w:rPr>
      </w:pPr>
      <w:r>
        <w:rPr>
          <w:rFonts w:hint="eastAsia" w:asciiTheme="minorEastAsia" w:hAnsiTheme="minorEastAsia"/>
          <w:szCs w:val="21"/>
          <w:lang w:eastAsia="zh-CN"/>
        </w:rPr>
        <w:t xml:space="preserve"> ②承诺函</w:t>
      </w:r>
    </w:p>
    <w:p w14:paraId="5D3B6DC4">
      <w:pPr>
        <w:spacing w:before="15" w:line="360" w:lineRule="auto"/>
        <w:ind w:firstLine="534" w:firstLineChars="200"/>
        <w:rPr>
          <w:b/>
          <w:w w:val="95"/>
          <w:sz w:val="28"/>
          <w:lang w:eastAsia="zh-CN"/>
        </w:rPr>
      </w:pPr>
      <w:r>
        <w:rPr>
          <w:b/>
          <w:w w:val="95"/>
          <w:sz w:val="28"/>
          <w:lang w:eastAsia="zh-CN"/>
        </w:rPr>
        <w:t>二、参选书格式内容</w:t>
      </w:r>
    </w:p>
    <w:p w14:paraId="4FE7D62B">
      <w:pPr>
        <w:pStyle w:val="20"/>
        <w:spacing w:line="360" w:lineRule="auto"/>
        <w:ind w:right="121" w:firstLine="480" w:firstLineChars="200"/>
        <w:jc w:val="both"/>
        <w:rPr>
          <w:lang w:eastAsia="zh-CN"/>
        </w:rPr>
      </w:pPr>
      <w:r>
        <w:rPr>
          <w:lang w:eastAsia="zh-CN"/>
        </w:rPr>
        <w:t>参选人应按附件二格式内容要求进行参选书的编制。</w:t>
      </w:r>
    </w:p>
    <w:p w14:paraId="1885ACD3">
      <w:pPr>
        <w:spacing w:before="15" w:line="360" w:lineRule="auto"/>
        <w:ind w:firstLine="534" w:firstLineChars="200"/>
        <w:rPr>
          <w:b/>
          <w:w w:val="95"/>
          <w:sz w:val="28"/>
          <w:lang w:eastAsia="zh-CN"/>
        </w:rPr>
      </w:pPr>
      <w:r>
        <w:rPr>
          <w:b/>
          <w:w w:val="95"/>
          <w:sz w:val="28"/>
          <w:lang w:eastAsia="zh-CN"/>
        </w:rPr>
        <w:t>三、参选报价</w:t>
      </w:r>
    </w:p>
    <w:p w14:paraId="20DA62A4">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14:paraId="29C0A4D6">
      <w:pPr>
        <w:spacing w:before="15" w:line="360" w:lineRule="auto"/>
        <w:ind w:firstLine="534" w:firstLineChars="200"/>
        <w:rPr>
          <w:b/>
          <w:w w:val="95"/>
          <w:sz w:val="28"/>
          <w:lang w:eastAsia="zh-CN"/>
        </w:rPr>
      </w:pPr>
      <w:r>
        <w:rPr>
          <w:b/>
          <w:w w:val="95"/>
          <w:sz w:val="28"/>
          <w:lang w:eastAsia="zh-CN"/>
        </w:rPr>
        <w:t>四、特别说明</w:t>
      </w:r>
    </w:p>
    <w:p w14:paraId="27E5D937">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14:paraId="375D92F9">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14:paraId="16CCF8BC">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14:paraId="053E7761">
      <w:pPr>
        <w:spacing w:line="360" w:lineRule="auto"/>
        <w:jc w:val="both"/>
        <w:rPr>
          <w:lang w:eastAsia="zh-CN"/>
        </w:rPr>
        <w:sectPr>
          <w:pgSz w:w="11910" w:h="16840"/>
          <w:pgMar w:top="1500" w:right="1020" w:bottom="740" w:left="1300" w:header="0" w:footer="551" w:gutter="0"/>
          <w:cols w:space="720" w:num="1"/>
        </w:sectPr>
      </w:pPr>
    </w:p>
    <w:p w14:paraId="460BC837">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73AAA719">
      <w:pPr>
        <w:spacing w:before="15" w:line="360" w:lineRule="auto"/>
        <w:ind w:firstLine="401" w:firstLineChars="150"/>
        <w:rPr>
          <w:b/>
          <w:w w:val="95"/>
          <w:sz w:val="28"/>
          <w:lang w:eastAsia="zh-CN"/>
        </w:rPr>
      </w:pPr>
      <w:r>
        <w:rPr>
          <w:b/>
          <w:w w:val="95"/>
          <w:sz w:val="28"/>
          <w:lang w:eastAsia="zh-CN"/>
        </w:rPr>
        <w:t>一、规则</w:t>
      </w:r>
    </w:p>
    <w:p w14:paraId="28015DF5">
      <w:pPr>
        <w:pStyle w:val="2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11"/>
          <w:lang w:eastAsia="zh-CN"/>
        </w:rPr>
        <w:t>比选人在评选时，中选单位的报价仅为比选要件之一。比选人将根据评审细则对参选人进行技术标评分，作为综合比选评选的依据之一。</w:t>
      </w:r>
    </w:p>
    <w:p w14:paraId="20EC359A">
      <w:pPr>
        <w:pStyle w:val="2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2.参选人串选、相互勾结故意压低标价以排挤竞争对手的公平竞争的，其参选无效。</w:t>
      </w:r>
    </w:p>
    <w:p w14:paraId="73672CB0">
      <w:pPr>
        <w:pStyle w:val="2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asciiTheme="minorEastAsia" w:hAnsiTheme="minorEastAsia" w:eastAsiaTheme="minorEastAsia"/>
          <w:spacing w:val="-8"/>
          <w:lang w:eastAsia="zh-CN"/>
        </w:rPr>
        <w:t>替补候选人的设定与使用：在合同签订前，比选单位发现参选人的参选报价或供货</w:t>
      </w:r>
      <w:r>
        <w:rPr>
          <w:rFonts w:asciiTheme="minorEastAsia" w:hAnsiTheme="minorEastAsia" w:eastAsiaTheme="minorEastAsia"/>
          <w:spacing w:val="-12"/>
          <w:lang w:eastAsia="zh-CN"/>
        </w:rPr>
        <w:t>范围有缺漏、实际应标产品或服务存在重大偏差、或参选材料存在欺诈行为时、或参选人</w:t>
      </w:r>
      <w:r>
        <w:rPr>
          <w:rFonts w:asciiTheme="minorEastAsia" w:hAnsiTheme="minorEastAsia" w:eastAsiaTheme="minorEastAsia"/>
          <w:spacing w:val="-22"/>
          <w:lang w:eastAsia="zh-CN"/>
        </w:rPr>
        <w:t>因不可抗力或自身原因不能履行合同的，将有理由取消中选人资格，保留依法追究的权利； 并将依法确定</w:t>
      </w:r>
      <w:r>
        <w:rPr>
          <w:rFonts w:hint="eastAsia" w:asciiTheme="minorEastAsia" w:hAnsiTheme="minorEastAsia" w:eastAsiaTheme="minorEastAsia"/>
          <w:spacing w:val="-22"/>
          <w:lang w:eastAsia="zh-CN"/>
        </w:rPr>
        <w:t>后续</w:t>
      </w:r>
      <w:r>
        <w:rPr>
          <w:rFonts w:asciiTheme="minorEastAsia" w:hAnsiTheme="minorEastAsia" w:eastAsiaTheme="minorEastAsia"/>
          <w:spacing w:val="-22"/>
          <w:lang w:eastAsia="zh-CN"/>
        </w:rPr>
        <w:t>排名的中选候选人为本项目的中选人或重新比选。</w:t>
      </w:r>
    </w:p>
    <w:p w14:paraId="70780DE9">
      <w:pPr>
        <w:pStyle w:val="3"/>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二、资格审查：</w:t>
      </w:r>
    </w:p>
    <w:p w14:paraId="21DFCBCD">
      <w:pPr>
        <w:pStyle w:val="20"/>
        <w:spacing w:line="360" w:lineRule="auto"/>
        <w:ind w:firstLine="460" w:firstLineChars="200"/>
        <w:rPr>
          <w:rFonts w:asciiTheme="minorEastAsia" w:hAnsiTheme="minorEastAsia" w:eastAsiaTheme="minorEastAsia"/>
          <w:lang w:eastAsia="zh-CN"/>
        </w:rPr>
      </w:pPr>
      <w:r>
        <w:rPr>
          <w:rFonts w:asciiTheme="minorEastAsia" w:hAnsiTheme="minorEastAsia" w:eastAsiaTheme="minorEastAsia"/>
          <w:spacing w:val="-5"/>
          <w:lang w:eastAsia="zh-CN"/>
        </w:rPr>
        <w:t>由比选人依法组建的评选委员会将按照第二章比选须知第六点“参选人资格”的要求</w:t>
      </w:r>
      <w:r>
        <w:rPr>
          <w:rFonts w:asciiTheme="minorEastAsia" w:hAnsiTheme="minorEastAsia" w:eastAsiaTheme="minorEastAsia"/>
          <w:spacing w:val="-11"/>
          <w:lang w:eastAsia="zh-CN"/>
        </w:rPr>
        <w:t>对参选人进行资格审查，以确定是否为符合比选文件规定要求的合格参选人，同时，评选</w:t>
      </w:r>
      <w:r>
        <w:rPr>
          <w:rFonts w:asciiTheme="minorEastAsia" w:hAnsiTheme="minorEastAsia" w:eastAsiaTheme="minorEastAsia"/>
          <w:spacing w:val="-14"/>
          <w:lang w:eastAsia="zh-CN"/>
        </w:rPr>
        <w:t>委员会将依据参选人提供的资格证明文件审查参选人的法人资格、营业范围、财务，以确</w:t>
      </w:r>
      <w:r>
        <w:rPr>
          <w:rFonts w:asciiTheme="minorEastAsia" w:hAnsiTheme="minorEastAsia" w:eastAsiaTheme="minorEastAsia"/>
          <w:spacing w:val="-18"/>
          <w:lang w:eastAsia="zh-CN"/>
        </w:rPr>
        <w:t>定参选人是否有资格履行合同。经上述资格审查合格的参选人进入下一程序的评审，经上述资格审查不合格的参选文件，其参选资格将被评选委员会予以否决。</w:t>
      </w:r>
    </w:p>
    <w:p w14:paraId="5958FAC4">
      <w:pPr>
        <w:spacing w:line="360" w:lineRule="auto"/>
        <w:ind w:firstLine="456" w:firstLineChars="200"/>
        <w:rPr>
          <w:rFonts w:asciiTheme="minorEastAsia" w:hAnsiTheme="minorEastAsia" w:eastAsiaTheme="minorEastAsia"/>
          <w:b/>
          <w:sz w:val="24"/>
          <w:szCs w:val="24"/>
          <w:lang w:eastAsia="zh-CN"/>
        </w:rPr>
      </w:pPr>
      <w:r>
        <w:rPr>
          <w:rFonts w:asciiTheme="minorEastAsia" w:hAnsiTheme="minorEastAsia" w:eastAsiaTheme="minorEastAsia"/>
          <w:w w:val="95"/>
          <w:sz w:val="24"/>
          <w:szCs w:val="24"/>
          <w:lang w:eastAsia="zh-CN"/>
        </w:rPr>
        <w:t>三、</w:t>
      </w:r>
      <w:r>
        <w:rPr>
          <w:rFonts w:asciiTheme="minorEastAsia" w:hAnsiTheme="minorEastAsia" w:eastAsiaTheme="minorEastAsia"/>
          <w:b/>
          <w:w w:val="95"/>
          <w:sz w:val="24"/>
          <w:szCs w:val="24"/>
          <w:lang w:eastAsia="zh-CN"/>
        </w:rPr>
        <w:t>评选办法：</w:t>
      </w:r>
    </w:p>
    <w:p w14:paraId="658EFDFA">
      <w:pPr>
        <w:spacing w:before="15" w:line="360" w:lineRule="auto"/>
        <w:ind w:firstLine="480" w:firstLineChars="200"/>
        <w:rPr>
          <w:color w:val="000000"/>
          <w:sz w:val="24"/>
          <w:szCs w:val="24"/>
          <w:shd w:val="clear" w:color="auto" w:fill="FFFFFF"/>
          <w:lang w:eastAsia="zh-CN"/>
        </w:rPr>
      </w:pPr>
      <w:r>
        <w:rPr>
          <w:color w:val="000000" w:themeColor="text1"/>
          <w:sz w:val="24"/>
          <w:szCs w:val="24"/>
          <w:lang w:eastAsia="zh-CN"/>
        </w:rPr>
        <w:t>评选委员会将对通过资格及实质响应性审查</w:t>
      </w:r>
      <w:r>
        <w:rPr>
          <w:rFonts w:hint="eastAsia"/>
          <w:color w:val="000000" w:themeColor="text1"/>
          <w:sz w:val="24"/>
          <w:szCs w:val="24"/>
          <w:lang w:eastAsia="zh-CN"/>
        </w:rPr>
        <w:t>（</w:t>
      </w:r>
      <w:r>
        <w:rPr>
          <w:rFonts w:hint="eastAsia"/>
          <w:color w:val="000000"/>
          <w:sz w:val="24"/>
          <w:szCs w:val="24"/>
          <w:shd w:val="clear" w:color="auto" w:fill="FFFFFF"/>
          <w:lang w:eastAsia="zh-CN"/>
        </w:rPr>
        <w:t>不限于满足付款条件：货到验收合格付90%，留10%质保</w:t>
      </w:r>
      <w:r>
        <w:rPr>
          <w:rFonts w:hint="eastAsia"/>
          <w:color w:val="000000" w:themeColor="text1"/>
          <w:sz w:val="24"/>
          <w:szCs w:val="24"/>
          <w:lang w:eastAsia="zh-CN"/>
        </w:rPr>
        <w:t>）</w:t>
      </w:r>
      <w:r>
        <w:rPr>
          <w:color w:val="000000" w:themeColor="text1"/>
          <w:sz w:val="24"/>
          <w:szCs w:val="24"/>
          <w:lang w:eastAsia="zh-CN"/>
        </w:rPr>
        <w:t>的各合格参选人，根据以下标准和方法进行</w:t>
      </w:r>
    </w:p>
    <w:p w14:paraId="78B6C2D5">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评标采用综合评标法：技术评分依据项目具体情况编制评分细则，技术部分：40分、报价部分：60分。</w:t>
      </w:r>
    </w:p>
    <w:p w14:paraId="444936FF">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.技术评分</w:t>
      </w:r>
    </w:p>
    <w:tbl>
      <w:tblPr>
        <w:tblStyle w:val="47"/>
        <w:tblW w:w="10116"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643"/>
        <w:gridCol w:w="1039"/>
        <w:gridCol w:w="1938"/>
        <w:gridCol w:w="709"/>
        <w:gridCol w:w="5787"/>
      </w:tblGrid>
      <w:tr w14:paraId="067AE3C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1682" w:type="dxa"/>
            <w:gridSpan w:val="2"/>
            <w:tcBorders>
              <w:top w:val="outset" w:color="auto" w:sz="6" w:space="0"/>
              <w:left w:val="outset" w:color="auto" w:sz="6" w:space="0"/>
              <w:bottom w:val="outset" w:color="auto" w:sz="6" w:space="0"/>
              <w:right w:val="outset" w:color="auto" w:sz="6" w:space="0"/>
            </w:tcBorders>
            <w:vAlign w:val="center"/>
          </w:tcPr>
          <w:p w14:paraId="73D8D386">
            <w:pPr>
              <w:jc w:val="center"/>
              <w:rPr>
                <w:color w:val="000000" w:themeColor="text1"/>
              </w:rPr>
            </w:pPr>
            <w:r>
              <w:rPr>
                <w:color w:val="000000" w:themeColor="text1"/>
              </w:rPr>
              <w:t>条款号</w:t>
            </w:r>
          </w:p>
        </w:tc>
        <w:tc>
          <w:tcPr>
            <w:tcW w:w="1938" w:type="dxa"/>
            <w:tcBorders>
              <w:top w:val="outset" w:color="auto" w:sz="6" w:space="0"/>
              <w:left w:val="outset" w:color="auto" w:sz="6" w:space="0"/>
              <w:bottom w:val="outset" w:color="auto" w:sz="6" w:space="0"/>
              <w:right w:val="outset" w:color="auto" w:sz="6" w:space="0"/>
            </w:tcBorders>
            <w:vAlign w:val="center"/>
          </w:tcPr>
          <w:p w14:paraId="6716732A">
            <w:pPr>
              <w:jc w:val="center"/>
              <w:rPr>
                <w:color w:val="000000" w:themeColor="text1"/>
                <w:lang w:eastAsia="zh-CN"/>
              </w:rPr>
            </w:pPr>
            <w:r>
              <w:rPr>
                <w:color w:val="000000" w:themeColor="text1"/>
              </w:rPr>
              <w:t>评分内容</w:t>
            </w:r>
          </w:p>
        </w:tc>
        <w:tc>
          <w:tcPr>
            <w:tcW w:w="709" w:type="dxa"/>
            <w:tcBorders>
              <w:top w:val="outset" w:color="auto" w:sz="6" w:space="0"/>
              <w:left w:val="outset" w:color="auto" w:sz="6" w:space="0"/>
              <w:bottom w:val="outset" w:color="auto" w:sz="6" w:space="0"/>
              <w:right w:val="single" w:color="auto" w:sz="4" w:space="0"/>
            </w:tcBorders>
            <w:vAlign w:val="center"/>
          </w:tcPr>
          <w:p w14:paraId="1E53A21E">
            <w:pPr>
              <w:jc w:val="center"/>
              <w:rPr>
                <w:color w:val="000000" w:themeColor="text1"/>
              </w:rPr>
            </w:pPr>
            <w:r>
              <w:rPr>
                <w:color w:val="000000" w:themeColor="text1"/>
              </w:rPr>
              <w:t>分值</w:t>
            </w:r>
          </w:p>
        </w:tc>
        <w:tc>
          <w:tcPr>
            <w:tcW w:w="5787" w:type="dxa"/>
            <w:tcBorders>
              <w:top w:val="outset" w:color="auto" w:sz="6" w:space="0"/>
              <w:left w:val="single" w:color="auto" w:sz="4" w:space="0"/>
              <w:bottom w:val="outset" w:color="auto" w:sz="6" w:space="0"/>
              <w:right w:val="outset" w:color="auto" w:sz="6" w:space="0"/>
            </w:tcBorders>
            <w:vAlign w:val="center"/>
          </w:tcPr>
          <w:p w14:paraId="54336D72">
            <w:pPr>
              <w:jc w:val="center"/>
              <w:rPr>
                <w:color w:val="000000" w:themeColor="text1"/>
              </w:rPr>
            </w:pPr>
            <w:r>
              <w:rPr>
                <w:color w:val="000000" w:themeColor="text1"/>
              </w:rPr>
              <w:t>评分标准</w:t>
            </w:r>
          </w:p>
        </w:tc>
      </w:tr>
      <w:tr w14:paraId="0123414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643" w:type="dxa"/>
            <w:vMerge w:val="restart"/>
            <w:tcBorders>
              <w:top w:val="outset" w:color="auto" w:sz="6" w:space="0"/>
              <w:left w:val="outset" w:color="auto" w:sz="6" w:space="0"/>
              <w:right w:val="outset" w:color="auto" w:sz="6" w:space="0"/>
            </w:tcBorders>
            <w:vAlign w:val="center"/>
          </w:tcPr>
          <w:p w14:paraId="67582311">
            <w:pPr>
              <w:rPr>
                <w:color w:val="000000" w:themeColor="text1"/>
                <w:lang w:eastAsia="zh-CN"/>
              </w:rPr>
            </w:pPr>
            <w:r>
              <w:rPr>
                <w:rFonts w:hint="eastAsia"/>
                <w:color w:val="000000" w:themeColor="text1"/>
              </w:rPr>
              <w:t>8</w:t>
            </w:r>
            <w:r>
              <w:rPr>
                <w:color w:val="000000" w:themeColor="text1"/>
              </w:rPr>
              <w:t>.</w:t>
            </w:r>
            <w:r>
              <w:rPr>
                <w:rFonts w:hint="eastAsia"/>
                <w:color w:val="000000" w:themeColor="text1"/>
                <w:lang w:eastAsia="zh-CN"/>
              </w:rPr>
              <w:t>22</w:t>
            </w:r>
          </w:p>
        </w:tc>
        <w:tc>
          <w:tcPr>
            <w:tcW w:w="1039" w:type="dxa"/>
            <w:vMerge w:val="restart"/>
            <w:tcBorders>
              <w:top w:val="outset" w:color="auto" w:sz="6" w:space="0"/>
              <w:left w:val="outset" w:color="auto" w:sz="6" w:space="0"/>
              <w:right w:val="outset" w:color="auto" w:sz="6" w:space="0"/>
            </w:tcBorders>
            <w:vAlign w:val="center"/>
          </w:tcPr>
          <w:p w14:paraId="14627004">
            <w:pPr>
              <w:rPr>
                <w:color w:val="000000" w:themeColor="text1"/>
              </w:rPr>
            </w:pPr>
          </w:p>
          <w:p w14:paraId="231DACC4">
            <w:pPr>
              <w:rPr>
                <w:b/>
                <w:color w:val="000000" w:themeColor="text1"/>
                <w:lang w:eastAsia="zh-CN"/>
              </w:rPr>
            </w:pPr>
          </w:p>
          <w:p w14:paraId="2BB926FA">
            <w:pPr>
              <w:jc w:val="center"/>
              <w:rPr>
                <w:color w:val="000000" w:themeColor="text1"/>
              </w:rPr>
            </w:pPr>
            <w:r>
              <w:rPr>
                <w:b/>
                <w:color w:val="000000" w:themeColor="text1"/>
              </w:rPr>
              <w:t>技术评分标准</w:t>
            </w:r>
            <w:r>
              <w:rPr>
                <w:rFonts w:hint="eastAsia"/>
                <w:b/>
                <w:color w:val="000000" w:themeColor="text1"/>
                <w:lang w:eastAsia="zh-CN"/>
              </w:rPr>
              <w:t>40</w:t>
            </w:r>
            <w:r>
              <w:rPr>
                <w:b/>
                <w:color w:val="000000" w:themeColor="text1"/>
              </w:rPr>
              <w:t>分</w:t>
            </w:r>
          </w:p>
          <w:p w14:paraId="034F1759">
            <w:pPr>
              <w:jc w:val="center"/>
              <w:rPr>
                <w:color w:val="000000" w:themeColor="text1"/>
              </w:rPr>
            </w:pPr>
          </w:p>
          <w:p w14:paraId="425EC3D8">
            <w:pPr>
              <w:jc w:val="center"/>
              <w:rPr>
                <w:color w:val="000000" w:themeColor="text1"/>
              </w:rPr>
            </w:pPr>
          </w:p>
          <w:p w14:paraId="3504A52B">
            <w:pPr>
              <w:jc w:val="center"/>
              <w:rPr>
                <w:color w:val="000000" w:themeColor="text1"/>
              </w:rPr>
            </w:pPr>
          </w:p>
          <w:p w14:paraId="2123976D">
            <w:pPr>
              <w:jc w:val="center"/>
              <w:rPr>
                <w:color w:val="000000" w:themeColor="text1"/>
              </w:rPr>
            </w:pPr>
          </w:p>
          <w:p w14:paraId="42435FE7">
            <w:pPr>
              <w:jc w:val="center"/>
              <w:rPr>
                <w:color w:val="000000" w:themeColor="text1"/>
              </w:rPr>
            </w:pPr>
          </w:p>
        </w:tc>
        <w:tc>
          <w:tcPr>
            <w:tcW w:w="1938" w:type="dxa"/>
            <w:tcBorders>
              <w:top w:val="outset" w:color="auto" w:sz="6" w:space="0"/>
              <w:left w:val="outset" w:color="auto" w:sz="6" w:space="0"/>
              <w:bottom w:val="outset" w:color="auto" w:sz="6" w:space="0"/>
              <w:right w:val="outset" w:color="auto" w:sz="6" w:space="0"/>
            </w:tcBorders>
            <w:vAlign w:val="center"/>
          </w:tcPr>
          <w:p w14:paraId="2F28DF8F">
            <w:pPr>
              <w:spacing w:line="460" w:lineRule="exact"/>
              <w:jc w:val="center"/>
              <w:rPr>
                <w:sz w:val="24"/>
                <w:szCs w:val="24"/>
              </w:rPr>
            </w:pPr>
            <w:r>
              <w:rPr>
                <w:rFonts w:hint="eastAsia"/>
                <w:sz w:val="24"/>
                <w:szCs w:val="24"/>
              </w:rPr>
              <w:t>体系认证</w:t>
            </w:r>
          </w:p>
        </w:tc>
        <w:tc>
          <w:tcPr>
            <w:tcW w:w="709" w:type="dxa"/>
            <w:tcBorders>
              <w:top w:val="outset" w:color="auto" w:sz="6" w:space="0"/>
              <w:left w:val="outset" w:color="auto" w:sz="6" w:space="0"/>
              <w:bottom w:val="outset" w:color="auto" w:sz="6" w:space="0"/>
              <w:right w:val="single" w:color="auto" w:sz="4" w:space="0"/>
            </w:tcBorders>
            <w:vAlign w:val="center"/>
          </w:tcPr>
          <w:p w14:paraId="12ED72D5">
            <w:pPr>
              <w:spacing w:line="460" w:lineRule="exact"/>
              <w:jc w:val="center"/>
              <w:rPr>
                <w:sz w:val="24"/>
                <w:szCs w:val="24"/>
              </w:rPr>
            </w:pPr>
            <w:r>
              <w:rPr>
                <w:rFonts w:hint="eastAsia"/>
                <w:sz w:val="24"/>
                <w:szCs w:val="24"/>
              </w:rPr>
              <w:t>3分</w:t>
            </w:r>
          </w:p>
        </w:tc>
        <w:tc>
          <w:tcPr>
            <w:tcW w:w="5787" w:type="dxa"/>
            <w:tcBorders>
              <w:top w:val="outset" w:color="auto" w:sz="6" w:space="0"/>
              <w:left w:val="single" w:color="auto" w:sz="4" w:space="0"/>
              <w:bottom w:val="outset" w:color="auto" w:sz="6" w:space="0"/>
              <w:right w:val="outset" w:color="auto" w:sz="6" w:space="0"/>
            </w:tcBorders>
            <w:vAlign w:val="center"/>
          </w:tcPr>
          <w:p w14:paraId="4B076637">
            <w:pPr>
              <w:pStyle w:val="72"/>
              <w:adjustRightInd w:val="0"/>
              <w:snapToGrid w:val="0"/>
              <w:spacing w:line="460" w:lineRule="exact"/>
              <w:rPr>
                <w:rFonts w:cs="Arial"/>
                <w:sz w:val="24"/>
                <w:szCs w:val="20"/>
                <w:lang w:val="zh-CN" w:eastAsia="zh-CN"/>
              </w:rPr>
            </w:pPr>
            <w:r>
              <w:rPr>
                <w:rFonts w:hint="eastAsia"/>
                <w:sz w:val="24"/>
                <w:lang w:eastAsia="zh-CN"/>
              </w:rPr>
              <w:t>投标人体系认证：</w:t>
            </w:r>
            <w:r>
              <w:rPr>
                <w:rFonts w:hint="eastAsia" w:cs="Arial"/>
                <w:sz w:val="24"/>
                <w:szCs w:val="20"/>
                <w:lang w:eastAsia="zh-CN"/>
              </w:rPr>
              <w:t>投标人同时具备有效的质量体系认证、职业健康安全管理体系认证、环境管理体系认证得3</w:t>
            </w:r>
            <w:r>
              <w:rPr>
                <w:rFonts w:cs="Arial"/>
                <w:sz w:val="24"/>
                <w:szCs w:val="20"/>
                <w:lang w:val="zh-CN" w:eastAsia="zh-CN"/>
              </w:rPr>
              <w:t>分，</w:t>
            </w:r>
            <w:r>
              <w:rPr>
                <w:rFonts w:hint="eastAsia" w:cs="Arial"/>
                <w:sz w:val="24"/>
                <w:szCs w:val="20"/>
                <w:lang w:eastAsia="zh-CN"/>
              </w:rPr>
              <w:t>每缺少1项扣1</w:t>
            </w:r>
            <w:r>
              <w:rPr>
                <w:rFonts w:cs="Arial"/>
                <w:sz w:val="24"/>
                <w:szCs w:val="20"/>
                <w:lang w:val="zh-CN" w:eastAsia="zh-CN"/>
              </w:rPr>
              <w:t>分，</w:t>
            </w:r>
            <w:r>
              <w:rPr>
                <w:rFonts w:hint="eastAsia" w:cs="Arial"/>
                <w:sz w:val="24"/>
                <w:szCs w:val="20"/>
                <w:lang w:eastAsia="zh-CN"/>
              </w:rPr>
              <w:t>扣完为止</w:t>
            </w:r>
            <w:r>
              <w:rPr>
                <w:rFonts w:cs="Arial"/>
                <w:sz w:val="24"/>
                <w:szCs w:val="20"/>
                <w:lang w:val="zh-CN" w:eastAsia="zh-CN"/>
              </w:rPr>
              <w:t>。</w:t>
            </w:r>
          </w:p>
        </w:tc>
      </w:tr>
      <w:tr w14:paraId="454EEE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56" w:hRule="atLeast"/>
          <w:jc w:val="center"/>
        </w:trPr>
        <w:tc>
          <w:tcPr>
            <w:tcW w:w="643" w:type="dxa"/>
            <w:vMerge w:val="continue"/>
            <w:tcBorders>
              <w:left w:val="outset" w:color="auto" w:sz="6" w:space="0"/>
              <w:right w:val="outset" w:color="auto" w:sz="6" w:space="0"/>
            </w:tcBorders>
            <w:vAlign w:val="center"/>
          </w:tcPr>
          <w:p w14:paraId="73BC23FE">
            <w:pPr>
              <w:rPr>
                <w:color w:val="000000" w:themeColor="text1"/>
                <w:lang w:eastAsia="zh-CN"/>
              </w:rPr>
            </w:pPr>
          </w:p>
        </w:tc>
        <w:tc>
          <w:tcPr>
            <w:tcW w:w="1039" w:type="dxa"/>
            <w:vMerge w:val="continue"/>
            <w:tcBorders>
              <w:left w:val="outset" w:color="auto" w:sz="6" w:space="0"/>
              <w:right w:val="outset" w:color="auto" w:sz="6" w:space="0"/>
            </w:tcBorders>
            <w:vAlign w:val="center"/>
          </w:tcPr>
          <w:p w14:paraId="0F7E58E5">
            <w:pPr>
              <w:rPr>
                <w:color w:val="000000" w:themeColor="text1"/>
                <w:lang w:eastAsia="zh-CN"/>
              </w:rPr>
            </w:pPr>
          </w:p>
        </w:tc>
        <w:tc>
          <w:tcPr>
            <w:tcW w:w="1938" w:type="dxa"/>
            <w:tcBorders>
              <w:top w:val="outset" w:color="auto" w:sz="6" w:space="0"/>
              <w:left w:val="outset" w:color="auto" w:sz="6" w:space="0"/>
              <w:bottom w:val="outset" w:color="auto" w:sz="6" w:space="0"/>
              <w:right w:val="outset" w:color="auto" w:sz="6" w:space="0"/>
            </w:tcBorders>
            <w:vAlign w:val="center"/>
          </w:tcPr>
          <w:p w14:paraId="56E7C72F">
            <w:pPr>
              <w:spacing w:line="460" w:lineRule="exact"/>
              <w:jc w:val="center"/>
              <w:rPr>
                <w:sz w:val="24"/>
                <w:szCs w:val="24"/>
              </w:rPr>
            </w:pPr>
            <w:r>
              <w:rPr>
                <w:rFonts w:hint="eastAsia"/>
                <w:sz w:val="24"/>
                <w:szCs w:val="24"/>
              </w:rPr>
              <w:t>制造及技术能力</w:t>
            </w:r>
          </w:p>
        </w:tc>
        <w:tc>
          <w:tcPr>
            <w:tcW w:w="709" w:type="dxa"/>
            <w:tcBorders>
              <w:top w:val="outset" w:color="auto" w:sz="6" w:space="0"/>
              <w:left w:val="outset" w:color="auto" w:sz="6" w:space="0"/>
              <w:bottom w:val="outset" w:color="auto" w:sz="6" w:space="0"/>
              <w:right w:val="single" w:color="auto" w:sz="4" w:space="0"/>
            </w:tcBorders>
            <w:vAlign w:val="center"/>
          </w:tcPr>
          <w:p w14:paraId="23DA27E1">
            <w:pPr>
              <w:spacing w:line="460" w:lineRule="exact"/>
              <w:jc w:val="center"/>
              <w:rPr>
                <w:sz w:val="24"/>
                <w:szCs w:val="24"/>
              </w:rPr>
            </w:pPr>
            <w:r>
              <w:rPr>
                <w:rFonts w:hint="eastAsia"/>
                <w:sz w:val="24"/>
                <w:szCs w:val="24"/>
              </w:rPr>
              <w:t>4分</w:t>
            </w:r>
          </w:p>
        </w:tc>
        <w:tc>
          <w:tcPr>
            <w:tcW w:w="5787" w:type="dxa"/>
            <w:tcBorders>
              <w:top w:val="outset" w:color="auto" w:sz="6" w:space="0"/>
              <w:left w:val="single" w:color="auto" w:sz="4" w:space="0"/>
              <w:bottom w:val="outset" w:color="auto" w:sz="6" w:space="0"/>
              <w:right w:val="outset" w:color="auto" w:sz="6" w:space="0"/>
            </w:tcBorders>
            <w:vAlign w:val="center"/>
          </w:tcPr>
          <w:p w14:paraId="40209F73">
            <w:pPr>
              <w:pStyle w:val="72"/>
              <w:adjustRightInd w:val="0"/>
              <w:snapToGrid w:val="0"/>
              <w:spacing w:line="460" w:lineRule="exact"/>
              <w:rPr>
                <w:bCs/>
                <w:sz w:val="24"/>
                <w:lang w:eastAsia="zh-CN"/>
              </w:rPr>
            </w:pPr>
            <w:r>
              <w:rPr>
                <w:rFonts w:hint="eastAsia"/>
                <w:sz w:val="24"/>
                <w:lang w:eastAsia="zh-CN"/>
              </w:rPr>
              <w:t>根据投标人是否具备数控加工中心能力，具有化学成份分析，硬度检测仪、超声检测UT和液体渗透检测PT等无损检测能力，具有铸造设备及检验能力等，由评委进行评议并在</w:t>
            </w:r>
            <w:r>
              <w:rPr>
                <w:sz w:val="24"/>
                <w:lang w:eastAsia="zh-CN"/>
              </w:rPr>
              <w:t>1</w:t>
            </w:r>
            <w:r>
              <w:rPr>
                <w:rFonts w:hint="eastAsia"/>
                <w:sz w:val="24"/>
                <w:lang w:eastAsia="zh-CN"/>
              </w:rPr>
              <w:t>～4分之间进行评分。以上需要投标人提供相关证明（如照片、设备合格证等），不提供者不得分。</w:t>
            </w:r>
          </w:p>
        </w:tc>
      </w:tr>
      <w:tr w14:paraId="68139AF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643" w:type="dxa"/>
            <w:tcBorders>
              <w:left w:val="outset" w:color="auto" w:sz="6" w:space="0"/>
              <w:right w:val="outset" w:color="auto" w:sz="6" w:space="0"/>
            </w:tcBorders>
            <w:vAlign w:val="center"/>
          </w:tcPr>
          <w:p w14:paraId="5BDB9058">
            <w:pPr>
              <w:rPr>
                <w:color w:val="000000" w:themeColor="text1"/>
                <w:lang w:eastAsia="zh-CN"/>
              </w:rPr>
            </w:pPr>
          </w:p>
        </w:tc>
        <w:tc>
          <w:tcPr>
            <w:tcW w:w="1039" w:type="dxa"/>
            <w:tcBorders>
              <w:left w:val="outset" w:color="auto" w:sz="6" w:space="0"/>
              <w:right w:val="outset" w:color="auto" w:sz="6" w:space="0"/>
            </w:tcBorders>
            <w:vAlign w:val="center"/>
          </w:tcPr>
          <w:p w14:paraId="21078480">
            <w:pPr>
              <w:rPr>
                <w:color w:val="000000" w:themeColor="text1"/>
                <w:lang w:eastAsia="zh-CN"/>
              </w:rPr>
            </w:pPr>
          </w:p>
        </w:tc>
        <w:tc>
          <w:tcPr>
            <w:tcW w:w="1938" w:type="dxa"/>
            <w:tcBorders>
              <w:top w:val="outset" w:color="auto" w:sz="6" w:space="0"/>
              <w:left w:val="outset" w:color="auto" w:sz="6" w:space="0"/>
              <w:bottom w:val="outset" w:color="auto" w:sz="6" w:space="0"/>
              <w:right w:val="outset" w:color="auto" w:sz="6" w:space="0"/>
            </w:tcBorders>
            <w:vAlign w:val="center"/>
          </w:tcPr>
          <w:p w14:paraId="4B025492">
            <w:pPr>
              <w:pStyle w:val="217"/>
              <w:spacing w:before="0" w:after="0" w:line="460" w:lineRule="exact"/>
              <w:ind w:left="565"/>
              <w:jc w:val="left"/>
              <w:rPr>
                <w:rFonts w:ascii="宋体" w:hAnsi="宋体" w:eastAsia="宋体" w:cs="宋体"/>
                <w:bCs/>
                <w:sz w:val="24"/>
                <w:szCs w:val="24"/>
              </w:rPr>
            </w:pPr>
            <w:r>
              <w:rPr>
                <w:rFonts w:hint="eastAsia" w:ascii="宋体" w:hAnsi="宋体" w:eastAsia="宋体" w:cs="宋体"/>
                <w:bCs/>
                <w:sz w:val="24"/>
                <w:szCs w:val="24"/>
              </w:rPr>
              <w:t>方案</w:t>
            </w:r>
          </w:p>
        </w:tc>
        <w:tc>
          <w:tcPr>
            <w:tcW w:w="709" w:type="dxa"/>
            <w:tcBorders>
              <w:top w:val="outset" w:color="auto" w:sz="6" w:space="0"/>
              <w:left w:val="outset" w:color="auto" w:sz="6" w:space="0"/>
              <w:bottom w:val="outset" w:color="auto" w:sz="6" w:space="0"/>
              <w:right w:val="single" w:color="auto" w:sz="4" w:space="0"/>
            </w:tcBorders>
            <w:vAlign w:val="center"/>
          </w:tcPr>
          <w:p w14:paraId="4068EABB">
            <w:pPr>
              <w:pStyle w:val="217"/>
              <w:spacing w:before="0" w:after="0" w:line="460" w:lineRule="exact"/>
              <w:jc w:val="left"/>
              <w:rPr>
                <w:rFonts w:ascii="宋体" w:hAnsi="宋体" w:eastAsia="宋体" w:cs="宋体"/>
                <w:bCs/>
                <w:spacing w:val="-2"/>
                <w:sz w:val="24"/>
                <w:szCs w:val="24"/>
              </w:rPr>
            </w:pPr>
            <w:r>
              <w:rPr>
                <w:rFonts w:ascii="宋体" w:hAnsi="宋体" w:eastAsia="宋体" w:cs="宋体"/>
                <w:bCs/>
                <w:spacing w:val="-2"/>
                <w:sz w:val="24"/>
                <w:szCs w:val="24"/>
              </w:rPr>
              <w:t>10</w:t>
            </w:r>
            <w:r>
              <w:rPr>
                <w:rFonts w:hint="eastAsia" w:ascii="宋体" w:hAnsi="宋体" w:eastAsia="宋体" w:cs="宋体"/>
                <w:bCs/>
                <w:spacing w:val="-2"/>
                <w:sz w:val="24"/>
                <w:szCs w:val="24"/>
              </w:rPr>
              <w:t>分</w:t>
            </w:r>
          </w:p>
        </w:tc>
        <w:tc>
          <w:tcPr>
            <w:tcW w:w="5787" w:type="dxa"/>
            <w:tcBorders>
              <w:top w:val="outset" w:color="auto" w:sz="6" w:space="0"/>
              <w:left w:val="single" w:color="auto" w:sz="4" w:space="0"/>
              <w:bottom w:val="outset" w:color="auto" w:sz="6" w:space="0"/>
              <w:right w:val="outset" w:color="auto" w:sz="6" w:space="0"/>
            </w:tcBorders>
            <w:vAlign w:val="center"/>
          </w:tcPr>
          <w:p w14:paraId="23F77072">
            <w:pPr>
              <w:snapToGrid w:val="0"/>
              <w:spacing w:line="460" w:lineRule="exact"/>
              <w:rPr>
                <w:sz w:val="24"/>
                <w:szCs w:val="24"/>
                <w:lang w:eastAsia="zh-CN"/>
              </w:rPr>
            </w:pPr>
            <w:r>
              <w:rPr>
                <w:rFonts w:hint="eastAsia"/>
                <w:sz w:val="24"/>
                <w:szCs w:val="24"/>
                <w:lang w:eastAsia="zh-CN"/>
              </w:rPr>
              <w:t>总体方案（</w:t>
            </w:r>
            <w:r>
              <w:rPr>
                <w:sz w:val="24"/>
                <w:szCs w:val="24"/>
                <w:lang w:eastAsia="zh-CN"/>
              </w:rPr>
              <w:t>10</w:t>
            </w:r>
            <w:r>
              <w:rPr>
                <w:rFonts w:hint="eastAsia"/>
                <w:sz w:val="24"/>
                <w:szCs w:val="24"/>
                <w:lang w:eastAsia="zh-CN"/>
              </w:rPr>
              <w:t>分）：根据投标人提供的泵体制造方案（至少应包含制造图纸、质量控制、技术偏离等）的完整度进行评分，能提供设计图纸及详细设计改造方案评标人在</w:t>
            </w:r>
            <w:r>
              <w:rPr>
                <w:sz w:val="24"/>
                <w:szCs w:val="24"/>
                <w:lang w:eastAsia="zh-CN"/>
              </w:rPr>
              <w:t>6-10</w:t>
            </w:r>
            <w:r>
              <w:rPr>
                <w:rFonts w:hint="eastAsia"/>
                <w:sz w:val="24"/>
                <w:szCs w:val="24"/>
                <w:lang w:eastAsia="zh-CN"/>
              </w:rPr>
              <w:t>分之间评分，基本完整的在1</w:t>
            </w:r>
            <w:r>
              <w:rPr>
                <w:sz w:val="24"/>
                <w:szCs w:val="24"/>
                <w:lang w:eastAsia="zh-CN"/>
              </w:rPr>
              <w:t>-5</w:t>
            </w:r>
            <w:r>
              <w:rPr>
                <w:rFonts w:hint="eastAsia"/>
                <w:sz w:val="24"/>
                <w:szCs w:val="24"/>
                <w:lang w:eastAsia="zh-CN"/>
              </w:rPr>
              <w:t>分之间评分，未提交不得分。</w:t>
            </w:r>
          </w:p>
        </w:tc>
      </w:tr>
      <w:tr w14:paraId="7316E2D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643" w:type="dxa"/>
            <w:tcBorders>
              <w:left w:val="outset" w:color="auto" w:sz="6" w:space="0"/>
              <w:right w:val="outset" w:color="auto" w:sz="6" w:space="0"/>
            </w:tcBorders>
            <w:vAlign w:val="center"/>
          </w:tcPr>
          <w:p w14:paraId="231DF459">
            <w:pPr>
              <w:rPr>
                <w:color w:val="000000" w:themeColor="text1"/>
                <w:lang w:eastAsia="zh-CN"/>
              </w:rPr>
            </w:pPr>
          </w:p>
        </w:tc>
        <w:tc>
          <w:tcPr>
            <w:tcW w:w="1039" w:type="dxa"/>
            <w:tcBorders>
              <w:left w:val="outset" w:color="auto" w:sz="6" w:space="0"/>
              <w:right w:val="outset" w:color="auto" w:sz="6" w:space="0"/>
            </w:tcBorders>
            <w:vAlign w:val="center"/>
          </w:tcPr>
          <w:p w14:paraId="655CF6DB">
            <w:pPr>
              <w:rPr>
                <w:color w:val="000000" w:themeColor="text1"/>
                <w:lang w:eastAsia="zh-CN"/>
              </w:rPr>
            </w:pPr>
          </w:p>
        </w:tc>
        <w:tc>
          <w:tcPr>
            <w:tcW w:w="1938" w:type="dxa"/>
            <w:tcBorders>
              <w:top w:val="outset" w:color="auto" w:sz="6" w:space="0"/>
              <w:left w:val="outset" w:color="auto" w:sz="6" w:space="0"/>
              <w:bottom w:val="outset" w:color="auto" w:sz="6" w:space="0"/>
              <w:right w:val="outset" w:color="auto" w:sz="6" w:space="0"/>
            </w:tcBorders>
            <w:vAlign w:val="center"/>
          </w:tcPr>
          <w:p w14:paraId="2B300ED1">
            <w:pPr>
              <w:spacing w:line="460" w:lineRule="exact"/>
              <w:jc w:val="center"/>
              <w:rPr>
                <w:bCs/>
                <w:sz w:val="24"/>
                <w:szCs w:val="24"/>
              </w:rPr>
            </w:pPr>
            <w:r>
              <w:rPr>
                <w:rFonts w:hint="eastAsia"/>
                <w:sz w:val="24"/>
                <w:szCs w:val="24"/>
              </w:rPr>
              <w:t>投标人类似项目业绩</w:t>
            </w:r>
          </w:p>
        </w:tc>
        <w:tc>
          <w:tcPr>
            <w:tcW w:w="709" w:type="dxa"/>
            <w:tcBorders>
              <w:top w:val="outset" w:color="auto" w:sz="6" w:space="0"/>
              <w:left w:val="outset" w:color="auto" w:sz="6" w:space="0"/>
              <w:bottom w:val="outset" w:color="auto" w:sz="6" w:space="0"/>
              <w:right w:val="single" w:color="auto" w:sz="4" w:space="0"/>
            </w:tcBorders>
            <w:vAlign w:val="center"/>
          </w:tcPr>
          <w:p w14:paraId="0AE965E2">
            <w:pPr>
              <w:spacing w:line="460" w:lineRule="exact"/>
              <w:jc w:val="center"/>
              <w:rPr>
                <w:bCs/>
                <w:spacing w:val="-2"/>
                <w:sz w:val="24"/>
                <w:szCs w:val="24"/>
              </w:rPr>
            </w:pPr>
            <w:r>
              <w:rPr>
                <w:rFonts w:hint="eastAsia"/>
                <w:sz w:val="24"/>
                <w:szCs w:val="24"/>
              </w:rPr>
              <w:t>2</w:t>
            </w:r>
            <w:r>
              <w:rPr>
                <w:sz w:val="24"/>
                <w:szCs w:val="24"/>
              </w:rPr>
              <w:t>0</w:t>
            </w:r>
            <w:r>
              <w:rPr>
                <w:rFonts w:hint="eastAsia"/>
                <w:sz w:val="24"/>
                <w:szCs w:val="24"/>
              </w:rPr>
              <w:t>分</w:t>
            </w:r>
          </w:p>
        </w:tc>
        <w:tc>
          <w:tcPr>
            <w:tcW w:w="5787" w:type="dxa"/>
            <w:tcBorders>
              <w:top w:val="outset" w:color="auto" w:sz="6" w:space="0"/>
              <w:left w:val="single" w:color="auto" w:sz="4" w:space="0"/>
              <w:bottom w:val="outset" w:color="auto" w:sz="6" w:space="0"/>
              <w:right w:val="outset" w:color="auto" w:sz="6" w:space="0"/>
            </w:tcBorders>
            <w:vAlign w:val="center"/>
          </w:tcPr>
          <w:p w14:paraId="283FC380">
            <w:pPr>
              <w:pStyle w:val="72"/>
              <w:adjustRightInd w:val="0"/>
              <w:snapToGrid w:val="0"/>
              <w:spacing w:line="460" w:lineRule="exact"/>
              <w:rPr>
                <w:sz w:val="24"/>
                <w:lang w:eastAsia="zh-CN"/>
              </w:rPr>
            </w:pPr>
            <w:r>
              <w:rPr>
                <w:rFonts w:hint="eastAsia"/>
                <w:bCs/>
                <w:sz w:val="24"/>
                <w:lang w:eastAsia="zh-CN"/>
              </w:rPr>
              <w:t>近五年参与我司泵浦国产化及泵类产品生产或者改造的有效业绩，投标人应附上项目业绩合同复印件，根据案例难易情讯及案例数量在 1-8分之间评分。提交与本案一致或类似规格型号的国产化泵类产品，每提交一台加</w:t>
            </w:r>
            <w:r>
              <w:rPr>
                <w:bCs/>
                <w:sz w:val="24"/>
                <w:lang w:eastAsia="zh-CN"/>
              </w:rPr>
              <w:t>3</w:t>
            </w:r>
            <w:r>
              <w:rPr>
                <w:rFonts w:hint="eastAsia"/>
                <w:bCs/>
                <w:sz w:val="24"/>
                <w:lang w:eastAsia="zh-CN"/>
              </w:rPr>
              <w:t>分，封顶12分(提实相应合同复印件，不提交不得分)。</w:t>
            </w:r>
          </w:p>
        </w:tc>
      </w:tr>
      <w:tr w14:paraId="60BA03E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0" w:hRule="atLeast"/>
          <w:jc w:val="center"/>
        </w:trPr>
        <w:tc>
          <w:tcPr>
            <w:tcW w:w="643" w:type="dxa"/>
            <w:tcBorders>
              <w:left w:val="outset" w:color="auto" w:sz="6" w:space="0"/>
              <w:right w:val="outset" w:color="auto" w:sz="6" w:space="0"/>
            </w:tcBorders>
            <w:vAlign w:val="center"/>
          </w:tcPr>
          <w:p w14:paraId="624E63A8">
            <w:pPr>
              <w:rPr>
                <w:color w:val="000000" w:themeColor="text1"/>
                <w:lang w:eastAsia="zh-CN"/>
              </w:rPr>
            </w:pPr>
          </w:p>
        </w:tc>
        <w:tc>
          <w:tcPr>
            <w:tcW w:w="1039" w:type="dxa"/>
            <w:tcBorders>
              <w:left w:val="outset" w:color="auto" w:sz="6" w:space="0"/>
              <w:right w:val="outset" w:color="auto" w:sz="6" w:space="0"/>
            </w:tcBorders>
            <w:vAlign w:val="center"/>
          </w:tcPr>
          <w:p w14:paraId="3ACCA269">
            <w:pPr>
              <w:rPr>
                <w:color w:val="000000" w:themeColor="text1"/>
                <w:lang w:eastAsia="zh-CN"/>
              </w:rPr>
            </w:pPr>
          </w:p>
        </w:tc>
        <w:tc>
          <w:tcPr>
            <w:tcW w:w="1938" w:type="dxa"/>
            <w:tcBorders>
              <w:top w:val="outset" w:color="auto" w:sz="6" w:space="0"/>
              <w:left w:val="outset" w:color="auto" w:sz="6" w:space="0"/>
              <w:bottom w:val="outset" w:color="auto" w:sz="6" w:space="0"/>
              <w:right w:val="outset" w:color="auto" w:sz="6" w:space="0"/>
            </w:tcBorders>
            <w:vAlign w:val="center"/>
          </w:tcPr>
          <w:p w14:paraId="54B5094B">
            <w:pPr>
              <w:spacing w:line="460" w:lineRule="exact"/>
              <w:jc w:val="center"/>
              <w:rPr>
                <w:sz w:val="24"/>
                <w:szCs w:val="24"/>
              </w:rPr>
            </w:pPr>
            <w:r>
              <w:rPr>
                <w:rFonts w:hint="eastAsia"/>
                <w:sz w:val="24"/>
                <w:szCs w:val="24"/>
              </w:rPr>
              <w:t>售后服务</w:t>
            </w:r>
          </w:p>
        </w:tc>
        <w:tc>
          <w:tcPr>
            <w:tcW w:w="709" w:type="dxa"/>
            <w:tcBorders>
              <w:top w:val="outset" w:color="auto" w:sz="6" w:space="0"/>
              <w:left w:val="outset" w:color="auto" w:sz="6" w:space="0"/>
              <w:bottom w:val="outset" w:color="auto" w:sz="6" w:space="0"/>
              <w:right w:val="single" w:color="auto" w:sz="4" w:space="0"/>
            </w:tcBorders>
            <w:vAlign w:val="center"/>
          </w:tcPr>
          <w:p w14:paraId="4D65B8F7">
            <w:pPr>
              <w:spacing w:line="460" w:lineRule="exact"/>
              <w:jc w:val="center"/>
              <w:rPr>
                <w:sz w:val="24"/>
                <w:szCs w:val="24"/>
              </w:rPr>
            </w:pPr>
            <w:r>
              <w:rPr>
                <w:rFonts w:hint="eastAsia"/>
                <w:sz w:val="24"/>
                <w:szCs w:val="24"/>
              </w:rPr>
              <w:t>3分</w:t>
            </w:r>
          </w:p>
        </w:tc>
        <w:tc>
          <w:tcPr>
            <w:tcW w:w="5787" w:type="dxa"/>
            <w:tcBorders>
              <w:top w:val="outset" w:color="auto" w:sz="6" w:space="0"/>
              <w:left w:val="single" w:color="auto" w:sz="4" w:space="0"/>
              <w:bottom w:val="outset" w:color="auto" w:sz="6" w:space="0"/>
              <w:right w:val="outset" w:color="auto" w:sz="6" w:space="0"/>
            </w:tcBorders>
            <w:vAlign w:val="center"/>
          </w:tcPr>
          <w:p w14:paraId="4D24855B">
            <w:pPr>
              <w:pStyle w:val="72"/>
              <w:adjustRightInd w:val="0"/>
              <w:snapToGrid w:val="0"/>
              <w:spacing w:line="460" w:lineRule="exact"/>
              <w:rPr>
                <w:sz w:val="24"/>
                <w:lang w:eastAsia="zh-CN"/>
              </w:rPr>
            </w:pPr>
            <w:r>
              <w:rPr>
                <w:rFonts w:hint="eastAsia"/>
                <w:spacing w:val="-2"/>
                <w:sz w:val="24"/>
                <w:lang w:eastAsia="zh-CN"/>
              </w:rPr>
              <w:t>投标人须详细描述其售后服务方案，至少包含售后服务机构设置、人员配备、服务响应时效等，评委根据投标人售后服务方案完整度及响应情况在0-3分之间评分。</w:t>
            </w:r>
          </w:p>
        </w:tc>
      </w:tr>
    </w:tbl>
    <w:p w14:paraId="60D7D4B8">
      <w:pPr>
        <w:spacing w:line="360" w:lineRule="auto"/>
        <w:ind w:firstLine="440" w:firstLineChars="200"/>
        <w:rPr>
          <w:color w:val="000000" w:themeColor="text1"/>
          <w:lang w:eastAsia="zh-CN"/>
        </w:rPr>
      </w:pPr>
    </w:p>
    <w:p w14:paraId="302082AB">
      <w:pPr>
        <w:spacing w:line="360" w:lineRule="auto"/>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报价</w:t>
      </w:r>
      <w:r>
        <w:rPr>
          <w:color w:val="000000" w:themeColor="text1"/>
          <w:sz w:val="24"/>
          <w:szCs w:val="24"/>
          <w:lang w:eastAsia="zh-CN"/>
        </w:rPr>
        <w:t>评分：</w:t>
      </w:r>
    </w:p>
    <w:p w14:paraId="31F06813">
      <w:pPr>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根据评标细则规定对投标报价进行算术性错误修正。投标人的投标报价经上述修正后，计算出报价评标价。</w:t>
      </w:r>
    </w:p>
    <w:p w14:paraId="0754C67D">
      <w:pPr>
        <w:spacing w:line="360" w:lineRule="auto"/>
        <w:ind w:firstLine="480" w:firstLineChars="200"/>
        <w:rPr>
          <w:color w:val="000000" w:themeColor="text1"/>
          <w:sz w:val="24"/>
          <w:szCs w:val="24"/>
          <w:lang w:eastAsia="zh-CN"/>
        </w:rPr>
      </w:pPr>
      <w:r>
        <w:rPr>
          <w:color w:val="000000" w:themeColor="text1"/>
          <w:sz w:val="24"/>
          <w:szCs w:val="24"/>
          <w:lang w:eastAsia="zh-CN"/>
        </w:rPr>
        <w:t>报价评分得分计算公式（取小数点后的2位数）</w:t>
      </w:r>
    </w:p>
    <w:p w14:paraId="1C343A06">
      <w:pPr>
        <w:spacing w:line="360" w:lineRule="auto"/>
        <w:ind w:firstLine="720" w:firstLineChars="300"/>
        <w:rPr>
          <w:color w:val="000000" w:themeColor="text1"/>
          <w:sz w:val="24"/>
          <w:szCs w:val="24"/>
          <w:lang w:eastAsia="zh-CN"/>
        </w:rPr>
      </w:pPr>
      <w:r>
        <w:rPr>
          <w:color w:val="000000" w:themeColor="text1"/>
          <w:sz w:val="24"/>
          <w:szCs w:val="24"/>
          <w:lang w:eastAsia="zh-CN"/>
        </w:rPr>
        <w:t>P＝</w:t>
      </w:r>
      <w:r>
        <w:rPr>
          <w:rFonts w:hint="eastAsia"/>
          <w:color w:val="000000" w:themeColor="text1"/>
          <w:sz w:val="24"/>
          <w:szCs w:val="24"/>
          <w:lang w:eastAsia="zh-CN"/>
        </w:rPr>
        <w:t xml:space="preserve">60*C/Bn </w:t>
      </w:r>
      <w:r>
        <w:rPr>
          <w:color w:val="000000" w:themeColor="text1"/>
          <w:sz w:val="24"/>
          <w:szCs w:val="24"/>
          <w:lang w:eastAsia="zh-CN"/>
        </w:rPr>
        <w:t>式中：P——投标评审价得分</w:t>
      </w:r>
    </w:p>
    <w:p w14:paraId="5B6D820B">
      <w:pPr>
        <w:widowControl/>
        <w:spacing w:line="360" w:lineRule="auto"/>
        <w:ind w:firstLine="480"/>
        <w:textAlignment w:val="baseline"/>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Bn</w:t>
      </w:r>
      <w:r>
        <w:rPr>
          <w:color w:val="000000" w:themeColor="text1"/>
          <w:sz w:val="24"/>
          <w:szCs w:val="24"/>
          <w:lang w:eastAsia="zh-CN"/>
        </w:rPr>
        <w:t>——</w:t>
      </w:r>
      <w:r>
        <w:rPr>
          <w:rFonts w:hint="eastAsia"/>
          <w:color w:val="000000"/>
          <w:sz w:val="24"/>
          <w:lang w:eastAsia="zh-CN" w:bidi="ar"/>
        </w:rPr>
        <w:t>Bn为有效投标人的报价评标价；</w:t>
      </w:r>
    </w:p>
    <w:p w14:paraId="1F759695">
      <w:pPr>
        <w:spacing w:line="360" w:lineRule="auto"/>
        <w:ind w:firstLine="480" w:firstLineChars="200"/>
        <w:rPr>
          <w:color w:val="000000" w:themeColor="text1"/>
          <w:sz w:val="24"/>
          <w:szCs w:val="24"/>
          <w:lang w:eastAsia="zh-CN"/>
        </w:rPr>
      </w:pPr>
      <w:r>
        <w:rPr>
          <w:color w:val="000000" w:themeColor="text1"/>
          <w:sz w:val="24"/>
          <w:szCs w:val="24"/>
          <w:lang w:eastAsia="zh-CN"/>
        </w:rPr>
        <w:t xml:space="preserve">  </w:t>
      </w:r>
      <w:r>
        <w:rPr>
          <w:rFonts w:hint="eastAsia"/>
          <w:color w:val="000000"/>
          <w:sz w:val="24"/>
          <w:lang w:eastAsia="zh-CN" w:bidi="ar"/>
        </w:rPr>
        <w:t>C</w:t>
      </w:r>
      <w:r>
        <w:rPr>
          <w:color w:val="000000" w:themeColor="text1"/>
          <w:sz w:val="24"/>
          <w:szCs w:val="24"/>
          <w:lang w:eastAsia="zh-CN"/>
        </w:rPr>
        <w:t>——</w:t>
      </w:r>
      <w:r>
        <w:rPr>
          <w:rFonts w:hint="eastAsia"/>
          <w:color w:val="000000"/>
          <w:sz w:val="24"/>
          <w:lang w:eastAsia="zh-CN" w:bidi="ar"/>
        </w:rPr>
        <w:t>C为各有效投标人报价评标价中的最低价</w:t>
      </w:r>
    </w:p>
    <w:p w14:paraId="116251AA">
      <w:pPr>
        <w:spacing w:line="360" w:lineRule="auto"/>
        <w:ind w:firstLine="442" w:firstLineChars="200"/>
        <w:rPr>
          <w:b/>
          <w:spacing w:val="-2"/>
          <w:lang w:eastAsia="zh-CN"/>
        </w:rPr>
      </w:pPr>
      <w:r>
        <w:rPr>
          <w:rFonts w:hint="eastAsia"/>
          <w:b/>
          <w:color w:val="FF0000"/>
          <w:lang w:eastAsia="zh-CN"/>
        </w:rPr>
        <w:t>本项目设置最高控制价62.15万元整（含税包干总价）</w:t>
      </w:r>
      <w:r>
        <w:rPr>
          <w:rFonts w:hint="eastAsia"/>
          <w:lang w:eastAsia="zh-CN"/>
        </w:rPr>
        <w:t>。参选人所填报的报价高于本项目最高限价的,</w:t>
      </w:r>
      <w:r>
        <w:rPr>
          <w:color w:val="000000" w:themeColor="text1"/>
          <w:sz w:val="24"/>
          <w:szCs w:val="24"/>
          <w:lang w:eastAsia="zh-CN"/>
        </w:rPr>
        <w:t>本项最低得分为0分。</w:t>
      </w:r>
    </w:p>
    <w:p w14:paraId="60C1176A">
      <w:pPr>
        <w:spacing w:line="360" w:lineRule="auto"/>
        <w:ind w:firstLine="458" w:firstLineChars="200"/>
        <w:rPr>
          <w:rFonts w:asciiTheme="minorEastAsia" w:hAnsiTheme="minorEastAsia" w:eastAsiaTheme="minorEastAsia"/>
          <w:b/>
          <w:sz w:val="24"/>
          <w:szCs w:val="24"/>
          <w:lang w:eastAsia="zh-CN"/>
        </w:rPr>
      </w:pPr>
      <w:r>
        <w:rPr>
          <w:rFonts w:asciiTheme="minorEastAsia" w:hAnsiTheme="minorEastAsia" w:eastAsiaTheme="minorEastAsia"/>
          <w:b/>
          <w:w w:val="95"/>
          <w:sz w:val="24"/>
          <w:szCs w:val="24"/>
          <w:lang w:eastAsia="zh-CN"/>
        </w:rPr>
        <w:t>四、以下情况作废选处理：</w:t>
      </w:r>
    </w:p>
    <w:p w14:paraId="71798295">
      <w:pPr>
        <w:pStyle w:val="2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1.对比选文件提出的实质性要求和条件，参选文件未能在实质上响应的。</w:t>
      </w:r>
    </w:p>
    <w:p w14:paraId="7AFF019C">
      <w:pPr>
        <w:pStyle w:val="2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2.参选文件存在重大偏差的。</w:t>
      </w:r>
    </w:p>
    <w:p w14:paraId="3560B56C">
      <w:pPr>
        <w:pStyle w:val="20"/>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.违反规定影响开选评选工作或采取其他方式对比选人施加影响的。</w:t>
      </w:r>
    </w:p>
    <w:p w14:paraId="309EFDBB">
      <w:pPr>
        <w:pStyle w:val="20"/>
        <w:spacing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.参选人串标、相互勾结故意压低标价以排挤竞争对手的公平竞争的，其参选无效。</w:t>
      </w:r>
    </w:p>
    <w:p w14:paraId="7898976D">
      <w:pPr>
        <w:pStyle w:val="3"/>
        <w:spacing w:line="360" w:lineRule="auto"/>
        <w:ind w:left="0" w:firstLine="458" w:firstLineChars="20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五、评选</w:t>
      </w:r>
    </w:p>
    <w:p w14:paraId="68BB7D3F">
      <w:pPr>
        <w:pStyle w:val="2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1.</w:t>
      </w:r>
      <w:r>
        <w:rPr>
          <w:rFonts w:asciiTheme="minorEastAsia" w:hAnsiTheme="minorEastAsia" w:eastAsiaTheme="minorEastAsia"/>
          <w:spacing w:val="-5"/>
          <w:lang w:eastAsia="zh-CN"/>
        </w:rPr>
        <w:t>比选人将在参选文件截止日期后另行择日组织比选会，参选人选定工作在比选人有关部门监督下，由比选人依法组建的评选委员会负责。</w:t>
      </w:r>
    </w:p>
    <w:p w14:paraId="6BE24E94">
      <w:pPr>
        <w:pStyle w:val="20"/>
        <w:spacing w:line="360"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2.在开选时没有启封和读出的参选文件，在评选时将不予考虑。</w:t>
      </w:r>
    </w:p>
    <w:p w14:paraId="394B1C47">
      <w:pPr>
        <w:pStyle w:val="20"/>
        <w:spacing w:line="360" w:lineRule="auto"/>
        <w:ind w:firstLine="480" w:firstLineChars="200"/>
        <w:rPr>
          <w:lang w:eastAsia="zh-CN"/>
        </w:rPr>
      </w:pPr>
      <w:r>
        <w:rPr>
          <w:rFonts w:asciiTheme="minorEastAsia" w:hAnsiTheme="minorEastAsia" w:eastAsiaTheme="minorEastAsia"/>
          <w:lang w:eastAsia="zh-CN"/>
        </w:rPr>
        <w:t>3.比选人将做开选记录。</w:t>
      </w:r>
    </w:p>
    <w:p w14:paraId="30B6BD89">
      <w:pPr>
        <w:pStyle w:val="20"/>
        <w:spacing w:before="23"/>
        <w:rPr>
          <w:lang w:eastAsia="zh-CN"/>
        </w:rPr>
        <w:sectPr>
          <w:pgSz w:w="11910" w:h="16840"/>
          <w:pgMar w:top="1500" w:right="1140" w:bottom="740" w:left="1300" w:header="0" w:footer="551" w:gutter="0"/>
          <w:cols w:space="720" w:num="1"/>
        </w:sectPr>
      </w:pPr>
    </w:p>
    <w:p w14:paraId="4A616FB2">
      <w:pPr>
        <w:spacing w:before="15" w:line="360" w:lineRule="auto"/>
        <w:jc w:val="center"/>
        <w:rPr>
          <w:b/>
          <w:w w:val="95"/>
          <w:sz w:val="28"/>
          <w:lang w:eastAsia="zh-CN"/>
        </w:rPr>
      </w:pPr>
      <w:r>
        <w:rPr>
          <w:b/>
          <w:w w:val="95"/>
          <w:sz w:val="28"/>
          <w:lang w:eastAsia="zh-CN"/>
        </w:rPr>
        <w:t>第五章  合同授予</w:t>
      </w:r>
    </w:p>
    <w:p w14:paraId="3058731C">
      <w:pPr>
        <w:pStyle w:val="20"/>
        <w:spacing w:line="360" w:lineRule="auto"/>
        <w:ind w:right="121" w:firstLine="480" w:firstLineChars="200"/>
        <w:jc w:val="both"/>
        <w:rPr>
          <w:lang w:eastAsia="zh-CN"/>
        </w:rPr>
      </w:pPr>
      <w:r>
        <w:rPr>
          <w:lang w:eastAsia="zh-CN"/>
        </w:rPr>
        <w:t>1.比选人将把合同授予中选人；在授予前，仍需进行资格审查。</w:t>
      </w:r>
    </w:p>
    <w:p w14:paraId="714DCB04">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14:paraId="5B26FF28">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69041134">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14:paraId="7289DA24">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14:paraId="2F3C54C1">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11AA791B">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1172C79E">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00B8ACA4">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14:paraId="7DC9552A">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14:paraId="56230617">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14:paraId="32AD64FB">
      <w:pPr>
        <w:pStyle w:val="20"/>
        <w:spacing w:before="26" w:line="321" w:lineRule="auto"/>
        <w:ind w:left="118" w:right="106" w:firstLine="480"/>
        <w:jc w:val="both"/>
        <w:rPr>
          <w:lang w:eastAsia="zh-CN"/>
        </w:rPr>
      </w:pPr>
    </w:p>
    <w:p w14:paraId="21C833C2">
      <w:pPr>
        <w:pStyle w:val="3"/>
        <w:tabs>
          <w:tab w:val="left" w:pos="1912"/>
        </w:tabs>
        <w:spacing w:line="355" w:lineRule="exact"/>
        <w:ind w:left="647" w:firstLine="3092" w:firstLineChars="1100"/>
        <w:jc w:val="both"/>
        <w:rPr>
          <w:lang w:eastAsia="zh-CN"/>
        </w:rPr>
      </w:pPr>
    </w:p>
    <w:p w14:paraId="4A62DAE4">
      <w:pPr>
        <w:pStyle w:val="3"/>
        <w:tabs>
          <w:tab w:val="left" w:pos="1912"/>
        </w:tabs>
        <w:spacing w:line="355" w:lineRule="exact"/>
        <w:ind w:left="647" w:firstLine="3092" w:firstLineChars="1100"/>
        <w:jc w:val="both"/>
        <w:rPr>
          <w:lang w:eastAsia="zh-CN"/>
        </w:rPr>
      </w:pPr>
    </w:p>
    <w:p w14:paraId="0E22CE31">
      <w:pPr>
        <w:pStyle w:val="3"/>
        <w:tabs>
          <w:tab w:val="left" w:pos="1912"/>
        </w:tabs>
        <w:spacing w:line="355" w:lineRule="exact"/>
        <w:ind w:left="647" w:firstLine="3092" w:firstLineChars="1100"/>
        <w:jc w:val="both"/>
        <w:rPr>
          <w:lang w:eastAsia="zh-CN"/>
        </w:rPr>
      </w:pPr>
    </w:p>
    <w:p w14:paraId="0C36FF4E">
      <w:pPr>
        <w:pStyle w:val="3"/>
        <w:tabs>
          <w:tab w:val="left" w:pos="1912"/>
        </w:tabs>
        <w:spacing w:line="355" w:lineRule="exact"/>
        <w:ind w:left="647" w:firstLine="3092" w:firstLineChars="1100"/>
        <w:jc w:val="both"/>
        <w:rPr>
          <w:lang w:eastAsia="zh-CN"/>
        </w:rPr>
      </w:pPr>
    </w:p>
    <w:p w14:paraId="6DB2B3E9">
      <w:pPr>
        <w:pStyle w:val="3"/>
        <w:tabs>
          <w:tab w:val="left" w:pos="1912"/>
        </w:tabs>
        <w:spacing w:line="355" w:lineRule="exact"/>
        <w:ind w:left="647" w:firstLine="3092" w:firstLineChars="1100"/>
        <w:jc w:val="both"/>
        <w:rPr>
          <w:lang w:eastAsia="zh-CN"/>
        </w:rPr>
      </w:pPr>
    </w:p>
    <w:p w14:paraId="4043DBB8">
      <w:pPr>
        <w:pStyle w:val="3"/>
        <w:tabs>
          <w:tab w:val="left" w:pos="1912"/>
        </w:tabs>
        <w:spacing w:line="355" w:lineRule="exact"/>
        <w:ind w:left="647" w:firstLine="3092" w:firstLineChars="1100"/>
        <w:jc w:val="both"/>
        <w:rPr>
          <w:lang w:eastAsia="zh-CN"/>
        </w:rPr>
      </w:pPr>
    </w:p>
    <w:p w14:paraId="3804BDE8">
      <w:pPr>
        <w:pStyle w:val="3"/>
        <w:tabs>
          <w:tab w:val="left" w:pos="1912"/>
        </w:tabs>
        <w:spacing w:line="355" w:lineRule="exact"/>
        <w:ind w:left="647" w:firstLine="3092" w:firstLineChars="1100"/>
        <w:jc w:val="both"/>
        <w:rPr>
          <w:lang w:eastAsia="zh-CN"/>
        </w:rPr>
      </w:pPr>
    </w:p>
    <w:p w14:paraId="196341F5">
      <w:pPr>
        <w:pStyle w:val="3"/>
        <w:tabs>
          <w:tab w:val="left" w:pos="1912"/>
        </w:tabs>
        <w:spacing w:line="355" w:lineRule="exact"/>
        <w:ind w:left="647" w:firstLine="3092" w:firstLineChars="1100"/>
        <w:jc w:val="both"/>
        <w:rPr>
          <w:lang w:eastAsia="zh-CN"/>
        </w:rPr>
      </w:pPr>
    </w:p>
    <w:p w14:paraId="09450EC1">
      <w:pPr>
        <w:pStyle w:val="3"/>
        <w:tabs>
          <w:tab w:val="left" w:pos="1912"/>
        </w:tabs>
        <w:spacing w:line="355" w:lineRule="exact"/>
        <w:ind w:left="647" w:firstLine="3092" w:firstLineChars="1100"/>
        <w:jc w:val="both"/>
        <w:rPr>
          <w:lang w:eastAsia="zh-CN"/>
        </w:rPr>
      </w:pPr>
    </w:p>
    <w:p w14:paraId="16EBDF73">
      <w:pPr>
        <w:pStyle w:val="3"/>
        <w:tabs>
          <w:tab w:val="left" w:pos="1912"/>
        </w:tabs>
        <w:spacing w:line="355" w:lineRule="exact"/>
        <w:ind w:left="647" w:firstLine="3092" w:firstLineChars="1100"/>
        <w:jc w:val="both"/>
        <w:rPr>
          <w:lang w:eastAsia="zh-CN"/>
        </w:rPr>
      </w:pPr>
    </w:p>
    <w:p w14:paraId="598F093B">
      <w:pPr>
        <w:pStyle w:val="3"/>
        <w:tabs>
          <w:tab w:val="left" w:pos="1912"/>
        </w:tabs>
        <w:spacing w:line="355" w:lineRule="exact"/>
        <w:ind w:left="647" w:firstLine="3092" w:firstLineChars="1100"/>
        <w:jc w:val="both"/>
        <w:rPr>
          <w:lang w:eastAsia="zh-CN"/>
        </w:rPr>
      </w:pPr>
    </w:p>
    <w:p w14:paraId="521B205F">
      <w:pPr>
        <w:pStyle w:val="3"/>
        <w:tabs>
          <w:tab w:val="left" w:pos="1912"/>
        </w:tabs>
        <w:spacing w:line="355" w:lineRule="exact"/>
        <w:ind w:left="647" w:firstLine="3092" w:firstLineChars="1100"/>
        <w:jc w:val="both"/>
        <w:rPr>
          <w:lang w:eastAsia="zh-CN"/>
        </w:rPr>
      </w:pPr>
    </w:p>
    <w:p w14:paraId="3A9D874A">
      <w:pPr>
        <w:pStyle w:val="3"/>
        <w:tabs>
          <w:tab w:val="left" w:pos="1912"/>
        </w:tabs>
        <w:spacing w:line="355" w:lineRule="exact"/>
        <w:ind w:left="647" w:firstLine="3092" w:firstLineChars="1100"/>
        <w:jc w:val="both"/>
        <w:rPr>
          <w:lang w:eastAsia="zh-CN"/>
        </w:rPr>
      </w:pPr>
    </w:p>
    <w:p w14:paraId="2EE4ED2B">
      <w:pPr>
        <w:pStyle w:val="3"/>
        <w:tabs>
          <w:tab w:val="left" w:pos="1912"/>
        </w:tabs>
        <w:spacing w:line="355" w:lineRule="exact"/>
        <w:ind w:left="647" w:firstLine="3092" w:firstLineChars="1100"/>
        <w:jc w:val="both"/>
        <w:rPr>
          <w:lang w:eastAsia="zh-CN"/>
        </w:rPr>
      </w:pPr>
    </w:p>
    <w:p w14:paraId="44AC0F41">
      <w:pPr>
        <w:pStyle w:val="3"/>
        <w:tabs>
          <w:tab w:val="left" w:pos="1912"/>
        </w:tabs>
        <w:spacing w:line="355" w:lineRule="exact"/>
        <w:ind w:left="647" w:firstLine="3092" w:firstLineChars="1100"/>
        <w:jc w:val="both"/>
        <w:rPr>
          <w:lang w:eastAsia="zh-CN"/>
        </w:rPr>
      </w:pPr>
    </w:p>
    <w:p w14:paraId="306D4457">
      <w:pPr>
        <w:pStyle w:val="3"/>
        <w:tabs>
          <w:tab w:val="left" w:pos="1912"/>
        </w:tabs>
        <w:spacing w:line="355" w:lineRule="exact"/>
        <w:ind w:left="647" w:firstLine="3092" w:firstLineChars="1100"/>
        <w:jc w:val="both"/>
        <w:rPr>
          <w:lang w:eastAsia="zh-CN"/>
        </w:rPr>
      </w:pPr>
    </w:p>
    <w:p w14:paraId="64C69163">
      <w:pPr>
        <w:pStyle w:val="3"/>
        <w:tabs>
          <w:tab w:val="left" w:pos="1912"/>
        </w:tabs>
        <w:spacing w:line="355" w:lineRule="exact"/>
        <w:ind w:left="647" w:firstLine="3092" w:firstLineChars="1100"/>
        <w:jc w:val="both"/>
        <w:rPr>
          <w:lang w:eastAsia="zh-CN"/>
        </w:rPr>
      </w:pPr>
    </w:p>
    <w:p w14:paraId="42E434B1">
      <w:pPr>
        <w:pStyle w:val="3"/>
        <w:tabs>
          <w:tab w:val="left" w:pos="1912"/>
        </w:tabs>
        <w:spacing w:line="355" w:lineRule="exact"/>
        <w:ind w:left="647" w:firstLine="3092" w:firstLineChars="1100"/>
        <w:jc w:val="both"/>
        <w:rPr>
          <w:lang w:eastAsia="zh-CN"/>
        </w:rPr>
      </w:pPr>
    </w:p>
    <w:p w14:paraId="48CDB53F">
      <w:pPr>
        <w:pStyle w:val="3"/>
        <w:tabs>
          <w:tab w:val="left" w:pos="1912"/>
        </w:tabs>
        <w:spacing w:line="355" w:lineRule="exact"/>
        <w:ind w:left="647" w:firstLine="3092" w:firstLineChars="1100"/>
        <w:jc w:val="both"/>
        <w:rPr>
          <w:lang w:eastAsia="zh-CN"/>
        </w:rPr>
      </w:pPr>
    </w:p>
    <w:p w14:paraId="3BBFD8A4">
      <w:pPr>
        <w:pStyle w:val="3"/>
        <w:tabs>
          <w:tab w:val="left" w:pos="1912"/>
        </w:tabs>
        <w:spacing w:line="355" w:lineRule="exact"/>
        <w:ind w:left="647" w:firstLine="3092" w:firstLineChars="1100"/>
        <w:jc w:val="both"/>
        <w:rPr>
          <w:lang w:eastAsia="zh-CN"/>
        </w:rPr>
      </w:pPr>
    </w:p>
    <w:p w14:paraId="000600B2">
      <w:pPr>
        <w:pStyle w:val="3"/>
        <w:tabs>
          <w:tab w:val="left" w:pos="1912"/>
        </w:tabs>
        <w:spacing w:line="355" w:lineRule="exact"/>
        <w:ind w:left="647" w:firstLine="3092" w:firstLineChars="1100"/>
        <w:jc w:val="both"/>
        <w:rPr>
          <w:lang w:eastAsia="zh-CN"/>
        </w:rPr>
      </w:pPr>
    </w:p>
    <w:p w14:paraId="6B2E82DC">
      <w:pPr>
        <w:pStyle w:val="3"/>
        <w:tabs>
          <w:tab w:val="left" w:pos="1912"/>
        </w:tabs>
        <w:spacing w:line="355" w:lineRule="exact"/>
        <w:ind w:left="647" w:firstLine="3092" w:firstLineChars="1100"/>
        <w:jc w:val="both"/>
        <w:rPr>
          <w:lang w:eastAsia="zh-CN"/>
        </w:rPr>
      </w:pPr>
    </w:p>
    <w:p w14:paraId="6B607166">
      <w:pPr>
        <w:pStyle w:val="3"/>
        <w:tabs>
          <w:tab w:val="left" w:pos="1912"/>
        </w:tabs>
        <w:spacing w:line="355" w:lineRule="exact"/>
        <w:ind w:left="647" w:firstLine="3092" w:firstLineChars="1100"/>
        <w:jc w:val="both"/>
        <w:rPr>
          <w:lang w:eastAsia="zh-CN"/>
        </w:rPr>
      </w:pPr>
    </w:p>
    <w:p w14:paraId="6D8FC7FE">
      <w:pPr>
        <w:pStyle w:val="2"/>
      </w:pPr>
    </w:p>
    <w:p w14:paraId="0FBB429A">
      <w:pPr>
        <w:pStyle w:val="2"/>
      </w:pPr>
    </w:p>
    <w:p w14:paraId="7DFE15F0">
      <w:pPr>
        <w:pStyle w:val="2"/>
      </w:pPr>
    </w:p>
    <w:p w14:paraId="313EB837">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14B1A4F4">
      <w:pPr>
        <w:pStyle w:val="20"/>
        <w:spacing w:line="360" w:lineRule="auto"/>
        <w:ind w:right="121" w:firstLine="480" w:firstLineChars="200"/>
        <w:jc w:val="both"/>
        <w:rPr>
          <w:lang w:eastAsia="zh-CN"/>
        </w:rPr>
      </w:pPr>
      <w:r>
        <w:rPr>
          <w:lang w:eastAsia="zh-CN"/>
        </w:rPr>
        <w:t>1.参选人的参选文件无论其是否中选，均不退回。</w:t>
      </w:r>
    </w:p>
    <w:p w14:paraId="36579A98">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14:paraId="10E7A11F">
      <w:pPr>
        <w:pStyle w:val="20"/>
        <w:spacing w:line="360" w:lineRule="auto"/>
        <w:ind w:right="121" w:firstLine="480" w:firstLineChars="200"/>
        <w:jc w:val="both"/>
        <w:rPr>
          <w:lang w:eastAsia="zh-CN"/>
        </w:rPr>
      </w:pPr>
      <w:r>
        <w:rPr>
          <w:lang w:eastAsia="zh-CN"/>
        </w:rPr>
        <w:t>3.本比选文件的解释权归福建福海创石油化工有限公司。</w:t>
      </w:r>
    </w:p>
    <w:p w14:paraId="0C070B4E">
      <w:pPr>
        <w:pStyle w:val="20"/>
        <w:spacing w:line="360" w:lineRule="auto"/>
        <w:ind w:left="215"/>
        <w:rPr>
          <w:lang w:eastAsia="zh-CN"/>
        </w:rPr>
      </w:pPr>
      <w:r>
        <w:rPr>
          <w:lang w:eastAsia="zh-CN"/>
        </w:rPr>
        <w:br w:type="page"/>
      </w:r>
    </w:p>
    <w:p w14:paraId="1D2317F2">
      <w:pPr>
        <w:pStyle w:val="20"/>
        <w:rPr>
          <w:rFonts w:ascii="Times New Roman"/>
          <w:b/>
          <w:bCs/>
          <w:lang w:eastAsia="zh-CN"/>
        </w:rPr>
      </w:pPr>
      <w:r>
        <w:rPr>
          <w:rFonts w:hint="eastAsia" w:ascii="Times New Roman"/>
          <w:b/>
          <w:bCs/>
          <w:lang w:eastAsia="zh-CN"/>
        </w:rPr>
        <w:t>附件一、合同文本</w:t>
      </w:r>
    </w:p>
    <w:p w14:paraId="5BB5A84D">
      <w:pPr>
        <w:jc w:val="center"/>
        <w:rPr>
          <w:b/>
          <w:sz w:val="44"/>
          <w:szCs w:val="44"/>
          <w:lang w:eastAsia="zh-CN"/>
        </w:rPr>
      </w:pPr>
      <w:bookmarkStart w:id="0" w:name="_Toc251742852"/>
    </w:p>
    <w:p w14:paraId="042C2EB1">
      <w:pPr>
        <w:pStyle w:val="2"/>
      </w:pPr>
    </w:p>
    <w:p w14:paraId="210A4301">
      <w:pPr>
        <w:spacing w:line="360" w:lineRule="auto"/>
        <w:ind w:left="883" w:hanging="883" w:hangingChars="200"/>
        <w:jc w:val="center"/>
        <w:rPr>
          <w:b/>
          <w:sz w:val="44"/>
          <w:szCs w:val="44"/>
          <w:lang w:eastAsia="zh-CN"/>
        </w:rPr>
      </w:pPr>
      <w:r>
        <w:rPr>
          <w:rFonts w:hint="eastAsia" w:asciiTheme="majorEastAsia" w:hAnsiTheme="majorEastAsia" w:eastAsiaTheme="majorEastAsia"/>
          <w:b/>
          <w:bCs/>
          <w:sz w:val="44"/>
          <w:szCs w:val="44"/>
          <w:lang w:eastAsia="zh-CN"/>
        </w:rPr>
        <w:t>P-110氧化剂输送泵泵体</w:t>
      </w:r>
      <w:r>
        <w:rPr>
          <w:rFonts w:hint="eastAsia"/>
          <w:b/>
          <w:sz w:val="44"/>
          <w:szCs w:val="44"/>
          <w:lang w:eastAsia="zh-CN"/>
        </w:rPr>
        <w:t>采购项目</w:t>
      </w:r>
    </w:p>
    <w:p w14:paraId="7B87C089">
      <w:pPr>
        <w:spacing w:line="360" w:lineRule="auto"/>
        <w:ind w:left="883" w:hanging="883" w:hangingChars="200"/>
        <w:jc w:val="center"/>
        <w:rPr>
          <w:b/>
          <w:sz w:val="44"/>
          <w:szCs w:val="44"/>
          <w:lang w:eastAsia="zh-CN"/>
        </w:rPr>
      </w:pPr>
    </w:p>
    <w:p w14:paraId="147CEA2A">
      <w:pPr>
        <w:spacing w:line="360" w:lineRule="auto"/>
        <w:ind w:left="883" w:hanging="883" w:hangingChars="200"/>
        <w:jc w:val="center"/>
        <w:rPr>
          <w:b/>
          <w:sz w:val="44"/>
          <w:szCs w:val="44"/>
          <w:lang w:eastAsia="zh-CN"/>
        </w:rPr>
      </w:pPr>
    </w:p>
    <w:p w14:paraId="09F200F1">
      <w:pPr>
        <w:spacing w:line="360" w:lineRule="auto"/>
        <w:ind w:left="883" w:hanging="883" w:hangingChars="200"/>
        <w:jc w:val="center"/>
        <w:rPr>
          <w:b/>
          <w:sz w:val="44"/>
          <w:szCs w:val="44"/>
          <w:lang w:eastAsia="zh-CN"/>
        </w:rPr>
      </w:pPr>
    </w:p>
    <w:p w14:paraId="1BE8A821">
      <w:pPr>
        <w:spacing w:line="360" w:lineRule="auto"/>
        <w:ind w:left="1446" w:hanging="1446" w:hangingChars="200"/>
        <w:jc w:val="center"/>
        <w:rPr>
          <w:b/>
          <w:sz w:val="72"/>
          <w:szCs w:val="72"/>
          <w:lang w:eastAsia="zh-CN"/>
        </w:rPr>
      </w:pPr>
      <w:r>
        <w:rPr>
          <w:rFonts w:hint="eastAsia"/>
          <w:b/>
          <w:sz w:val="72"/>
          <w:szCs w:val="72"/>
          <w:lang w:eastAsia="zh-CN"/>
        </w:rPr>
        <w:t>合</w:t>
      </w:r>
    </w:p>
    <w:p w14:paraId="2CA06620">
      <w:pPr>
        <w:spacing w:line="360" w:lineRule="auto"/>
        <w:ind w:left="1446" w:hanging="1446" w:hangingChars="200"/>
        <w:jc w:val="center"/>
        <w:rPr>
          <w:b/>
          <w:sz w:val="72"/>
          <w:szCs w:val="72"/>
          <w:lang w:eastAsia="zh-CN"/>
        </w:rPr>
      </w:pPr>
    </w:p>
    <w:p w14:paraId="46695687">
      <w:pPr>
        <w:spacing w:line="360" w:lineRule="auto"/>
        <w:ind w:left="1446" w:hanging="1446" w:hangingChars="200"/>
        <w:jc w:val="center"/>
        <w:rPr>
          <w:b/>
          <w:sz w:val="72"/>
          <w:szCs w:val="72"/>
          <w:lang w:eastAsia="zh-CN"/>
        </w:rPr>
      </w:pPr>
      <w:r>
        <w:rPr>
          <w:rFonts w:hint="eastAsia"/>
          <w:b/>
          <w:sz w:val="72"/>
          <w:szCs w:val="72"/>
          <w:lang w:eastAsia="zh-CN"/>
        </w:rPr>
        <w:t>同</w:t>
      </w:r>
    </w:p>
    <w:p w14:paraId="3B39DCA5">
      <w:pPr>
        <w:spacing w:line="360" w:lineRule="auto"/>
        <w:ind w:left="1446" w:hanging="1446" w:hangingChars="200"/>
        <w:jc w:val="center"/>
        <w:rPr>
          <w:b/>
          <w:sz w:val="72"/>
          <w:szCs w:val="72"/>
          <w:lang w:eastAsia="zh-CN"/>
        </w:rPr>
      </w:pPr>
    </w:p>
    <w:p w14:paraId="4DDBF632">
      <w:pPr>
        <w:spacing w:line="360" w:lineRule="auto"/>
        <w:ind w:left="1446" w:hanging="1446" w:hangingChars="200"/>
        <w:jc w:val="center"/>
        <w:rPr>
          <w:b/>
          <w:sz w:val="72"/>
          <w:szCs w:val="72"/>
          <w:lang w:eastAsia="zh-CN"/>
        </w:rPr>
      </w:pPr>
      <w:r>
        <w:rPr>
          <w:rFonts w:hint="eastAsia"/>
          <w:b/>
          <w:sz w:val="72"/>
          <w:szCs w:val="72"/>
          <w:lang w:eastAsia="zh-CN"/>
        </w:rPr>
        <w:t>书</w:t>
      </w:r>
    </w:p>
    <w:p w14:paraId="74659CD1">
      <w:pPr>
        <w:spacing w:line="360" w:lineRule="auto"/>
        <w:ind w:left="883" w:hanging="883" w:hangingChars="200"/>
        <w:jc w:val="center"/>
        <w:rPr>
          <w:b/>
          <w:sz w:val="44"/>
          <w:szCs w:val="44"/>
          <w:lang w:eastAsia="zh-CN"/>
        </w:rPr>
      </w:pPr>
    </w:p>
    <w:p w14:paraId="69316D79">
      <w:pPr>
        <w:spacing w:line="360" w:lineRule="auto"/>
        <w:ind w:left="883" w:hanging="883" w:hangingChars="200"/>
        <w:jc w:val="center"/>
        <w:rPr>
          <w:b/>
          <w:sz w:val="44"/>
          <w:szCs w:val="44"/>
          <w:lang w:eastAsia="zh-CN"/>
        </w:rPr>
      </w:pPr>
    </w:p>
    <w:p w14:paraId="6C25AE58">
      <w:pPr>
        <w:spacing w:line="360" w:lineRule="auto"/>
        <w:ind w:left="704" w:leftChars="320" w:firstLine="948" w:firstLineChars="295"/>
        <w:rPr>
          <w:b/>
          <w:sz w:val="32"/>
          <w:szCs w:val="32"/>
          <w:lang w:eastAsia="zh-CN"/>
        </w:rPr>
      </w:pPr>
      <w:r>
        <w:rPr>
          <w:rFonts w:hint="eastAsia"/>
          <w:b/>
          <w:sz w:val="32"/>
          <w:szCs w:val="32"/>
          <w:lang w:eastAsia="zh-CN"/>
        </w:rPr>
        <w:t xml:space="preserve">合同编号： </w:t>
      </w:r>
    </w:p>
    <w:p w14:paraId="15B7EC5E">
      <w:pPr>
        <w:spacing w:line="360" w:lineRule="auto"/>
        <w:ind w:left="883" w:hanging="883" w:hangingChars="200"/>
        <w:jc w:val="center"/>
        <w:rPr>
          <w:b/>
          <w:sz w:val="44"/>
          <w:szCs w:val="44"/>
          <w:lang w:eastAsia="zh-CN"/>
        </w:rPr>
      </w:pPr>
    </w:p>
    <w:p w14:paraId="40510FCD">
      <w:pPr>
        <w:spacing w:line="360" w:lineRule="auto"/>
        <w:ind w:left="643" w:hanging="643" w:hangingChars="200"/>
        <w:rPr>
          <w:b/>
          <w:sz w:val="32"/>
          <w:szCs w:val="32"/>
          <w:lang w:eastAsia="zh-CN"/>
        </w:rPr>
      </w:pPr>
      <w:r>
        <w:rPr>
          <w:rFonts w:hint="eastAsia"/>
          <w:b/>
          <w:sz w:val="32"/>
          <w:szCs w:val="32"/>
          <w:lang w:eastAsia="zh-CN"/>
        </w:rPr>
        <w:t xml:space="preserve">          甲方：翔鹭石化（漳州）有限公司</w:t>
      </w:r>
    </w:p>
    <w:p w14:paraId="29A1554B">
      <w:pPr>
        <w:spacing w:line="360" w:lineRule="auto"/>
        <w:ind w:left="704" w:leftChars="320" w:firstLine="948" w:firstLineChars="295"/>
        <w:rPr>
          <w:b/>
          <w:sz w:val="32"/>
          <w:szCs w:val="32"/>
          <w:lang w:eastAsia="zh-CN"/>
        </w:rPr>
      </w:pPr>
      <w:r>
        <w:rPr>
          <w:rFonts w:hint="eastAsia"/>
          <w:b/>
          <w:sz w:val="32"/>
          <w:szCs w:val="32"/>
          <w:lang w:eastAsia="zh-CN"/>
        </w:rPr>
        <w:t xml:space="preserve">乙方：                          </w:t>
      </w:r>
    </w:p>
    <w:p w14:paraId="4A0ECA8E">
      <w:pPr>
        <w:spacing w:line="360" w:lineRule="auto"/>
        <w:ind w:left="643" w:hanging="643" w:hangingChars="200"/>
        <w:jc w:val="center"/>
        <w:rPr>
          <w:b/>
          <w:sz w:val="32"/>
          <w:szCs w:val="32"/>
          <w:lang w:eastAsia="zh-CN"/>
        </w:rPr>
      </w:pPr>
      <w:r>
        <w:rPr>
          <w:rFonts w:hint="eastAsia"/>
          <w:b/>
          <w:sz w:val="32"/>
          <w:szCs w:val="32"/>
          <w:lang w:eastAsia="zh-CN"/>
        </w:rPr>
        <w:t>二○二四年  月</w:t>
      </w:r>
    </w:p>
    <w:p w14:paraId="57E6FF19">
      <w:pPr>
        <w:pStyle w:val="2"/>
      </w:pPr>
    </w:p>
    <w:p w14:paraId="3D9098CC">
      <w:pPr>
        <w:snapToGrid w:val="0"/>
        <w:spacing w:line="360" w:lineRule="auto"/>
        <w:rPr>
          <w:szCs w:val="21"/>
          <w:lang w:eastAsia="zh-CN"/>
        </w:rPr>
      </w:pPr>
      <w:r>
        <w:rPr>
          <w:rFonts w:hint="eastAsia"/>
          <w:szCs w:val="21"/>
          <w:lang w:eastAsia="zh-CN"/>
        </w:rPr>
        <w:t>甲方：翔鹭石化（漳州）有限公司</w:t>
      </w:r>
    </w:p>
    <w:p w14:paraId="7E6DE980">
      <w:pPr>
        <w:snapToGrid w:val="0"/>
        <w:spacing w:line="360" w:lineRule="auto"/>
        <w:rPr>
          <w:szCs w:val="21"/>
          <w:lang w:eastAsia="zh-CN"/>
        </w:rPr>
      </w:pPr>
      <w:r>
        <w:rPr>
          <w:rFonts w:hint="eastAsia"/>
          <w:szCs w:val="21"/>
          <w:lang w:eastAsia="zh-CN"/>
        </w:rPr>
        <w:t>乙方：</w:t>
      </w:r>
    </w:p>
    <w:p w14:paraId="1C20464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14:paraId="5AA9FD54">
      <w:pPr>
        <w:snapToGrid w:val="0"/>
        <w:spacing w:line="360" w:lineRule="auto"/>
        <w:rPr>
          <w:szCs w:val="21"/>
          <w:lang w:eastAsia="zh-CN"/>
        </w:rPr>
      </w:pPr>
    </w:p>
    <w:p w14:paraId="6070AD7A">
      <w:pPr>
        <w:snapToGrid w:val="0"/>
        <w:spacing w:line="360" w:lineRule="auto"/>
        <w:jc w:val="center"/>
        <w:rPr>
          <w:b/>
          <w:szCs w:val="21"/>
          <w:lang w:eastAsia="zh-CN"/>
        </w:rPr>
      </w:pPr>
      <w:r>
        <w:rPr>
          <w:rFonts w:hint="eastAsia"/>
          <w:b/>
          <w:szCs w:val="21"/>
          <w:lang w:eastAsia="zh-CN"/>
        </w:rPr>
        <w:t>一、总则</w:t>
      </w:r>
    </w:p>
    <w:p w14:paraId="3DEA3CE8">
      <w:pPr>
        <w:snapToGrid w:val="0"/>
        <w:spacing w:line="360" w:lineRule="auto"/>
        <w:ind w:left="440" w:hanging="440" w:hangingChars="20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 xml:space="preserve">制造工作。乙方接受甲方的委托，双方根据《中华人民共和国民法典》的规定，经过协商，达成一致意见，签订本合同。 </w:t>
      </w:r>
    </w:p>
    <w:p w14:paraId="26C01B5B">
      <w:pPr>
        <w:snapToGrid w:val="0"/>
        <w:spacing w:line="360" w:lineRule="auto"/>
        <w:ind w:left="440" w:hanging="440" w:hangingChars="200"/>
        <w:rPr>
          <w:szCs w:val="21"/>
          <w:lang w:eastAsia="zh-CN"/>
        </w:rPr>
      </w:pPr>
      <w:r>
        <w:rPr>
          <w:rFonts w:hint="eastAsia"/>
          <w:szCs w:val="21"/>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5172221B">
      <w:pPr>
        <w:snapToGrid w:val="0"/>
        <w:spacing w:line="360" w:lineRule="auto"/>
        <w:rPr>
          <w:szCs w:val="21"/>
          <w:lang w:eastAsia="zh-CN"/>
        </w:rPr>
      </w:pPr>
      <w:r>
        <w:rPr>
          <w:rFonts w:hint="eastAsia"/>
          <w:szCs w:val="21"/>
          <w:lang w:eastAsia="zh-CN"/>
        </w:rPr>
        <w:t>1.2 委托制造的货物名称、型号、规格、数量详见《技术规格书》或《技术协议》。</w:t>
      </w:r>
    </w:p>
    <w:p w14:paraId="763FB991">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14:paraId="7013E465">
      <w:pPr>
        <w:snapToGrid w:val="0"/>
        <w:spacing w:line="360" w:lineRule="auto"/>
        <w:rPr>
          <w:szCs w:val="21"/>
          <w:lang w:eastAsia="zh-CN"/>
        </w:rPr>
      </w:pPr>
      <w:r>
        <w:rPr>
          <w:rFonts w:hint="eastAsia"/>
          <w:szCs w:val="21"/>
          <w:lang w:eastAsia="zh-CN"/>
        </w:rPr>
        <w:t>1.4</w:t>
      </w:r>
      <w:r>
        <w:rPr>
          <w:szCs w:val="21"/>
          <w:lang w:eastAsia="zh-CN"/>
        </w:rPr>
        <w:t>乙方</w:t>
      </w:r>
      <w:r>
        <w:rPr>
          <w:rFonts w:hint="eastAsia"/>
          <w:szCs w:val="21"/>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6F9D6A48">
      <w:pPr>
        <w:snapToGrid w:val="0"/>
        <w:spacing w:line="360" w:lineRule="auto"/>
        <w:jc w:val="center"/>
        <w:rPr>
          <w:b/>
          <w:szCs w:val="21"/>
          <w:lang w:eastAsia="zh-CN"/>
        </w:rPr>
      </w:pPr>
      <w:r>
        <w:rPr>
          <w:rFonts w:hint="eastAsia"/>
          <w:b/>
          <w:szCs w:val="21"/>
          <w:lang w:eastAsia="zh-CN"/>
        </w:rPr>
        <w:t>二、价格</w:t>
      </w:r>
    </w:p>
    <w:p w14:paraId="1FD193FE">
      <w:pPr>
        <w:spacing w:line="360" w:lineRule="auto"/>
        <w:ind w:left="220" w:hanging="220" w:hangingChars="100"/>
        <w:rPr>
          <w:lang w:eastAsia="zh-CN"/>
        </w:rPr>
      </w:pPr>
      <w:r>
        <w:rPr>
          <w:rFonts w:hint="eastAsia"/>
          <w:lang w:eastAsia="zh-CN"/>
        </w:rPr>
        <w:t>2.1 本合同总价为：人民币￥</w:t>
      </w:r>
      <w:r>
        <w:rPr>
          <w:rFonts w:hint="eastAsia"/>
          <w:u w:val="single"/>
          <w:lang w:eastAsia="zh-CN"/>
        </w:rPr>
        <w:t xml:space="preserve">    </w:t>
      </w:r>
      <w:r>
        <w:rPr>
          <w:u w:val="single"/>
          <w:lang w:eastAsia="zh-CN"/>
        </w:rPr>
        <w:t xml:space="preserve">   </w:t>
      </w:r>
      <w:r>
        <w:rPr>
          <w:rFonts w:hint="eastAsia"/>
          <w:lang w:eastAsia="zh-CN"/>
        </w:rPr>
        <w:t>万元（</w:t>
      </w:r>
      <w:r>
        <w:rPr>
          <w:rFonts w:hint="eastAsia"/>
          <w:u w:val="single"/>
          <w:lang w:eastAsia="zh-CN"/>
        </w:rPr>
        <w:t xml:space="preserve">    </w:t>
      </w:r>
      <w:r>
        <w:rPr>
          <w:u w:val="single"/>
          <w:lang w:eastAsia="zh-CN"/>
        </w:rPr>
        <w:t xml:space="preserve">   </w:t>
      </w:r>
      <w:r>
        <w:rPr>
          <w:rFonts w:hint="eastAsia"/>
          <w:lang w:eastAsia="zh-CN"/>
        </w:rPr>
        <w:t>元整，含</w:t>
      </w:r>
      <w:r>
        <w:rPr>
          <w:rFonts w:hint="eastAsia"/>
          <w:u w:val="single"/>
          <w:lang w:eastAsia="zh-CN"/>
        </w:rPr>
        <w:t xml:space="preserve">     </w:t>
      </w:r>
      <w:r>
        <w:rPr>
          <w:rFonts w:hint="eastAsia"/>
          <w:lang w:eastAsia="zh-CN"/>
        </w:rPr>
        <w:t>%税率），未税总价：大写</w:t>
      </w:r>
      <w:r>
        <w:rPr>
          <w:rFonts w:hint="eastAsia"/>
          <w:u w:val="single"/>
          <w:lang w:eastAsia="zh-CN"/>
        </w:rPr>
        <w:t>（即￥：    元），</w:t>
      </w:r>
      <w:r>
        <w:rPr>
          <w:rFonts w:hint="eastAsia"/>
          <w:lang w:eastAsia="zh-CN"/>
        </w:rPr>
        <w:t>税金：大写</w:t>
      </w:r>
      <w:r>
        <w:rPr>
          <w:rFonts w:hint="eastAsia"/>
          <w:u w:val="single"/>
          <w:lang w:eastAsia="zh-CN"/>
        </w:rPr>
        <w:t>（即￥： 元）</w:t>
      </w:r>
      <w:r>
        <w:rPr>
          <w:rFonts w:hint="eastAsia"/>
          <w:lang w:eastAsia="zh-CN"/>
        </w:rPr>
        <w:t>，以最终实际开票金额为准。</w:t>
      </w:r>
    </w:p>
    <w:p w14:paraId="0AC6F837">
      <w:pPr>
        <w:snapToGrid w:val="0"/>
        <w:spacing w:line="360" w:lineRule="auto"/>
        <w:rPr>
          <w:lang w:eastAsia="zh-CN"/>
        </w:rPr>
      </w:pPr>
      <w:r>
        <w:rPr>
          <w:rFonts w:hint="eastAsia"/>
          <w:lang w:eastAsia="zh-CN"/>
        </w:rPr>
        <w:t>2.2 本合同总价含设备制造费、材料费、设备组装费、设备包装费、按国家规定收费标准运到甲方现场的运输费、税金、保险费、技术服务费及其他所需费用。</w:t>
      </w:r>
    </w:p>
    <w:p w14:paraId="592D89C5">
      <w:pPr>
        <w:snapToGrid w:val="0"/>
        <w:spacing w:line="360" w:lineRule="auto"/>
        <w:rPr>
          <w:lang w:eastAsia="zh-CN"/>
        </w:rPr>
      </w:pPr>
      <w:r>
        <w:rPr>
          <w:rFonts w:hint="eastAsia"/>
          <w:lang w:eastAsia="zh-CN"/>
        </w:rPr>
        <w:t>2.3 合同总价为一次不变价。以上总价为货到甲方现场指定地点车板交货价。现场交货前一切风险和费用由乙方承担。</w:t>
      </w:r>
    </w:p>
    <w:p w14:paraId="4D8B0531">
      <w:pPr>
        <w:snapToGrid w:val="0"/>
        <w:spacing w:line="360" w:lineRule="auto"/>
        <w:jc w:val="center"/>
        <w:rPr>
          <w:b/>
          <w:szCs w:val="21"/>
          <w:lang w:eastAsia="zh-CN"/>
        </w:rPr>
      </w:pPr>
      <w:r>
        <w:rPr>
          <w:rFonts w:hint="eastAsia"/>
          <w:b/>
          <w:szCs w:val="21"/>
          <w:lang w:eastAsia="zh-CN"/>
        </w:rPr>
        <w:t>三、支付条款</w:t>
      </w:r>
    </w:p>
    <w:p w14:paraId="5DB945ED">
      <w:pPr>
        <w:spacing w:line="360" w:lineRule="auto"/>
        <w:ind w:left="440" w:hanging="440" w:hangingChars="200"/>
        <w:jc w:val="both"/>
        <w:rPr>
          <w:lang w:eastAsia="zh-CN"/>
        </w:rPr>
      </w:pPr>
      <w:r>
        <w:rPr>
          <w:rFonts w:hint="eastAsia"/>
          <w:lang w:eastAsia="zh-CN"/>
        </w:rPr>
        <w:t>3.1 合同签订生效后乙方向甲方缴纳的人民币￥</w:t>
      </w:r>
      <w:r>
        <w:rPr>
          <w:rFonts w:hint="eastAsia"/>
          <w:u w:val="single"/>
          <w:lang w:eastAsia="zh-CN"/>
        </w:rPr>
        <w:t>12000.00</w:t>
      </w:r>
      <w:r>
        <w:rPr>
          <w:rFonts w:hint="eastAsia"/>
          <w:lang w:eastAsia="zh-CN"/>
        </w:rPr>
        <w:t>元投标保证金转为履约保证货到现</w:t>
      </w:r>
    </w:p>
    <w:p w14:paraId="44B7A53F">
      <w:pPr>
        <w:spacing w:line="360" w:lineRule="auto"/>
        <w:ind w:left="440" w:hanging="440" w:hangingChars="200"/>
        <w:jc w:val="both"/>
        <w:rPr>
          <w:lang w:eastAsia="zh-CN"/>
        </w:rPr>
      </w:pPr>
      <w:r>
        <w:rPr>
          <w:rFonts w:hint="eastAsia"/>
          <w:lang w:eastAsia="zh-CN"/>
        </w:rPr>
        <w:t>场且卖方无违约扣款行为的，保证金将于货物验收合格后15个工作日内，买方无息退还履约</w:t>
      </w:r>
    </w:p>
    <w:p w14:paraId="37443D1F">
      <w:pPr>
        <w:spacing w:line="360" w:lineRule="auto"/>
        <w:ind w:left="440" w:hanging="440" w:hangingChars="200"/>
        <w:jc w:val="both"/>
        <w:rPr>
          <w:lang w:eastAsia="zh-CN"/>
        </w:rPr>
      </w:pPr>
      <w:r>
        <w:rPr>
          <w:rFonts w:hint="eastAsia"/>
          <w:lang w:eastAsia="zh-CN"/>
        </w:rPr>
        <w:t>保证金。</w:t>
      </w:r>
    </w:p>
    <w:p w14:paraId="20004F5E">
      <w:pPr>
        <w:snapToGrid w:val="0"/>
        <w:spacing w:line="360" w:lineRule="auto"/>
        <w:rPr>
          <w:lang w:eastAsia="zh-CN"/>
        </w:rPr>
      </w:pPr>
      <w:r>
        <w:rPr>
          <w:rFonts w:hint="eastAsia"/>
          <w:lang w:eastAsia="zh-CN"/>
        </w:rPr>
        <w:t>3.2 设备到货开箱验收合格,且甲方收到乙方提供合同总价的 13 %等额增值税专用发票后的60（六十）个日历天内支付合同总价的</w:t>
      </w:r>
      <w:r>
        <w:rPr>
          <w:rFonts w:hint="eastAsia"/>
          <w:u w:val="single"/>
          <w:lang w:eastAsia="zh-CN"/>
        </w:rPr>
        <w:t xml:space="preserve"> 90</w:t>
      </w:r>
      <w:r>
        <w:rPr>
          <w:rFonts w:hint="eastAsia"/>
          <w:lang w:eastAsia="zh-CN"/>
        </w:rPr>
        <w:t>%合同款，即人民币￥</w:t>
      </w:r>
      <w:r>
        <w:rPr>
          <w:rFonts w:hint="eastAsia"/>
          <w:u w:val="single"/>
          <w:lang w:eastAsia="zh-CN"/>
        </w:rPr>
        <w:t xml:space="preserve">    </w:t>
      </w:r>
      <w:r>
        <w:rPr>
          <w:rFonts w:hint="eastAsia"/>
          <w:lang w:eastAsia="zh-CN"/>
        </w:rPr>
        <w:t>元（</w:t>
      </w:r>
      <w:r>
        <w:rPr>
          <w:rFonts w:hint="eastAsia"/>
          <w:u w:val="single"/>
          <w:lang w:eastAsia="zh-CN"/>
        </w:rPr>
        <w:t xml:space="preserve"> 元整</w:t>
      </w:r>
      <w:r>
        <w:rPr>
          <w:rFonts w:hint="eastAsia"/>
          <w:lang w:eastAsia="zh-CN"/>
        </w:rPr>
        <w:t>）。</w:t>
      </w:r>
    </w:p>
    <w:p w14:paraId="353D928D">
      <w:pPr>
        <w:snapToGrid w:val="0"/>
        <w:spacing w:line="360" w:lineRule="auto"/>
        <w:rPr>
          <w:szCs w:val="21"/>
          <w:lang w:eastAsia="zh-CN"/>
        </w:rPr>
      </w:pPr>
      <w:r>
        <w:rPr>
          <w:rFonts w:hint="eastAsia"/>
          <w:lang w:eastAsia="zh-CN"/>
        </w:rPr>
        <w:t>3.3 质保金：本项目质保金为合同总价的10%，即为人民币￥</w:t>
      </w:r>
      <w:r>
        <w:rPr>
          <w:rFonts w:hint="eastAsia"/>
          <w:u w:val="single"/>
          <w:lang w:eastAsia="zh-CN"/>
        </w:rPr>
        <w:t xml:space="preserve">   </w:t>
      </w:r>
      <w:r>
        <w:rPr>
          <w:rFonts w:hint="eastAsia"/>
          <w:lang w:eastAsia="zh-CN"/>
        </w:rPr>
        <w:t>元（</w:t>
      </w:r>
      <w:r>
        <w:rPr>
          <w:rFonts w:hint="eastAsia"/>
          <w:u w:val="single"/>
          <w:lang w:eastAsia="zh-CN"/>
        </w:rPr>
        <w:t>元整</w:t>
      </w:r>
      <w:r>
        <w:rPr>
          <w:rFonts w:hint="eastAsia"/>
          <w:lang w:eastAsia="zh-CN"/>
        </w:rPr>
        <w:t>）。质量保证期结束后且乙方没有违反保证的情形下，甲方在质保期满的60（六十）个日历天内，</w:t>
      </w:r>
      <w:r>
        <w:rPr>
          <w:rFonts w:hint="eastAsia"/>
          <w:szCs w:val="21"/>
          <w:lang w:eastAsia="zh-CN"/>
        </w:rPr>
        <w:t>一次性付清。</w:t>
      </w:r>
    </w:p>
    <w:p w14:paraId="407ED7B3">
      <w:pPr>
        <w:snapToGrid w:val="0"/>
        <w:spacing w:line="360" w:lineRule="auto"/>
        <w:rPr>
          <w:szCs w:val="21"/>
          <w:lang w:eastAsia="zh-CN"/>
        </w:rPr>
      </w:pPr>
      <w:r>
        <w:rPr>
          <w:rFonts w:hint="eastAsia"/>
          <w:szCs w:val="21"/>
          <w:lang w:eastAsia="zh-CN"/>
        </w:rPr>
        <w:t>3.4甲方的付款并不限制甲方在随后时间对已开具发票的费用提出争议或对合同中不满意的服务、不符合要求的产品进行索赔的权利。</w:t>
      </w:r>
    </w:p>
    <w:p w14:paraId="1F4EE3D8">
      <w:pPr>
        <w:snapToGrid w:val="0"/>
        <w:spacing w:line="360" w:lineRule="auto"/>
        <w:rPr>
          <w:szCs w:val="21"/>
          <w:lang w:eastAsia="zh-CN"/>
        </w:rPr>
      </w:pPr>
      <w:r>
        <w:rPr>
          <w:rFonts w:hint="eastAsia"/>
          <w:szCs w:val="21"/>
          <w:lang w:eastAsia="zh-CN"/>
        </w:rPr>
        <w:t>3.5甲方有权从应付乙方的款项中抵扣乙方按本合同应支付给甲方的费用，包括但不限于违约金、赔偿金、乙方造成的一切损失、债务。</w:t>
      </w:r>
    </w:p>
    <w:p w14:paraId="38675640">
      <w:pPr>
        <w:snapToGrid w:val="0"/>
        <w:spacing w:line="360" w:lineRule="auto"/>
        <w:rPr>
          <w:szCs w:val="21"/>
          <w:lang w:eastAsia="zh-CN"/>
        </w:rPr>
      </w:pPr>
    </w:p>
    <w:p w14:paraId="20E8B310">
      <w:pPr>
        <w:snapToGrid w:val="0"/>
        <w:spacing w:line="360" w:lineRule="auto"/>
        <w:jc w:val="center"/>
        <w:rPr>
          <w:b/>
          <w:szCs w:val="21"/>
          <w:lang w:eastAsia="zh-CN"/>
        </w:rPr>
      </w:pPr>
      <w:r>
        <w:rPr>
          <w:rFonts w:hint="eastAsia"/>
          <w:b/>
          <w:szCs w:val="21"/>
          <w:lang w:eastAsia="zh-CN"/>
        </w:rPr>
        <w:t>四、交货</w:t>
      </w:r>
    </w:p>
    <w:p w14:paraId="79FEB4ED">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14:paraId="7E3399AD">
      <w:pPr>
        <w:snapToGrid w:val="0"/>
        <w:spacing w:line="360" w:lineRule="auto"/>
        <w:rPr>
          <w:szCs w:val="21"/>
          <w:lang w:eastAsia="zh-CN"/>
        </w:rPr>
      </w:pPr>
      <w:r>
        <w:rPr>
          <w:rFonts w:hint="eastAsia"/>
          <w:szCs w:val="21"/>
          <w:lang w:eastAsia="zh-CN"/>
        </w:rPr>
        <w:t>4.2 收货人：</w:t>
      </w:r>
    </w:p>
    <w:p w14:paraId="467457AA">
      <w:pPr>
        <w:snapToGrid w:val="0"/>
        <w:spacing w:line="360" w:lineRule="auto"/>
        <w:rPr>
          <w:szCs w:val="21"/>
          <w:lang w:eastAsia="zh-CN"/>
        </w:rPr>
      </w:pPr>
      <w:r>
        <w:rPr>
          <w:rFonts w:hint="eastAsia"/>
          <w:szCs w:val="21"/>
          <w:lang w:eastAsia="zh-CN"/>
        </w:rPr>
        <w:t>交货地点：甲方指定的地点</w:t>
      </w:r>
    </w:p>
    <w:p w14:paraId="0E3D7F85">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14:paraId="2E926577">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14:paraId="7238B196">
      <w:pPr>
        <w:snapToGrid w:val="0"/>
        <w:spacing w:line="360" w:lineRule="auto"/>
        <w:rPr>
          <w:szCs w:val="21"/>
          <w:lang w:eastAsia="zh-CN"/>
        </w:rPr>
      </w:pPr>
      <w:r>
        <w:rPr>
          <w:rFonts w:hint="eastAsia"/>
          <w:szCs w:val="21"/>
          <w:lang w:eastAsia="zh-CN"/>
        </w:rPr>
        <w:t>4.5交货设备铭牌的内容至少应包括下列内容：</w:t>
      </w:r>
    </w:p>
    <w:p w14:paraId="2A656F91">
      <w:pPr>
        <w:snapToGrid w:val="0"/>
        <w:spacing w:line="360" w:lineRule="auto"/>
        <w:rPr>
          <w:szCs w:val="21"/>
          <w:lang w:eastAsia="zh-CN"/>
        </w:rPr>
      </w:pPr>
      <w:r>
        <w:rPr>
          <w:rFonts w:hint="eastAsia"/>
          <w:szCs w:val="21"/>
          <w:lang w:eastAsia="zh-CN"/>
        </w:rPr>
        <w:t xml:space="preserve">   1.制造厂名称和制造许可证号；</w:t>
      </w:r>
    </w:p>
    <w:p w14:paraId="43A11507">
      <w:pPr>
        <w:snapToGrid w:val="0"/>
        <w:spacing w:line="360" w:lineRule="auto"/>
        <w:rPr>
          <w:szCs w:val="21"/>
          <w:lang w:eastAsia="zh-CN"/>
        </w:rPr>
      </w:pPr>
      <w:r>
        <w:rPr>
          <w:rFonts w:hint="eastAsia"/>
          <w:szCs w:val="21"/>
          <w:lang w:eastAsia="zh-CN"/>
        </w:rPr>
        <w:t xml:space="preserve">   2.产品编号和制造日期；</w:t>
      </w:r>
    </w:p>
    <w:p w14:paraId="6AE3EA19">
      <w:pPr>
        <w:snapToGrid w:val="0"/>
        <w:spacing w:line="360" w:lineRule="auto"/>
        <w:rPr>
          <w:szCs w:val="21"/>
          <w:lang w:eastAsia="zh-CN"/>
        </w:rPr>
      </w:pPr>
      <w:r>
        <w:rPr>
          <w:rFonts w:hint="eastAsia"/>
          <w:szCs w:val="21"/>
          <w:lang w:eastAsia="zh-CN"/>
        </w:rPr>
        <w:t xml:space="preserve">   3.设备位号和名称；</w:t>
      </w:r>
    </w:p>
    <w:p w14:paraId="2697C034">
      <w:pPr>
        <w:snapToGrid w:val="0"/>
        <w:spacing w:line="360" w:lineRule="auto"/>
        <w:rPr>
          <w:szCs w:val="21"/>
          <w:lang w:eastAsia="zh-CN"/>
        </w:rPr>
      </w:pPr>
      <w:r>
        <w:rPr>
          <w:rFonts w:hint="eastAsia"/>
          <w:szCs w:val="21"/>
          <w:lang w:eastAsia="zh-CN"/>
        </w:rPr>
        <w:t xml:space="preserve">   4.设备规格，包括设计/试验温度/压力、材质、重量等。</w:t>
      </w:r>
    </w:p>
    <w:p w14:paraId="027C484A">
      <w:pPr>
        <w:snapToGrid w:val="0"/>
        <w:spacing w:line="360" w:lineRule="auto"/>
        <w:rPr>
          <w:szCs w:val="21"/>
          <w:lang w:eastAsia="zh-CN"/>
        </w:rPr>
      </w:pPr>
      <w:r>
        <w:rPr>
          <w:rFonts w:hint="eastAsia"/>
          <w:szCs w:val="21"/>
          <w:lang w:eastAsia="zh-CN"/>
        </w:rPr>
        <w:t>4.6设备交货时乙方需要提供的文字资料包括：</w:t>
      </w:r>
    </w:p>
    <w:p w14:paraId="4906072C">
      <w:pPr>
        <w:snapToGrid w:val="0"/>
        <w:spacing w:line="360" w:lineRule="auto"/>
        <w:rPr>
          <w:szCs w:val="21"/>
          <w:lang w:eastAsia="zh-CN"/>
        </w:rPr>
      </w:pPr>
      <w:r>
        <w:rPr>
          <w:rFonts w:hint="eastAsia"/>
          <w:szCs w:val="21"/>
          <w:lang w:eastAsia="zh-CN"/>
        </w:rPr>
        <w:t xml:space="preserve">   1.供货清单、文件和图纸目录清单；</w:t>
      </w:r>
    </w:p>
    <w:p w14:paraId="68E3E530">
      <w:pPr>
        <w:snapToGrid w:val="0"/>
        <w:spacing w:line="360" w:lineRule="auto"/>
        <w:rPr>
          <w:szCs w:val="21"/>
          <w:lang w:eastAsia="zh-CN"/>
        </w:rPr>
      </w:pPr>
      <w:r>
        <w:rPr>
          <w:rFonts w:hint="eastAsia"/>
          <w:szCs w:val="21"/>
          <w:lang w:eastAsia="zh-CN"/>
        </w:rPr>
        <w:t xml:space="preserve">   2.材质证明文件；</w:t>
      </w:r>
    </w:p>
    <w:p w14:paraId="042FBEBA">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14:paraId="4C9E8D90">
      <w:pPr>
        <w:snapToGrid w:val="0"/>
        <w:spacing w:line="360" w:lineRule="auto"/>
        <w:rPr>
          <w:szCs w:val="21"/>
          <w:lang w:eastAsia="zh-CN"/>
        </w:rPr>
      </w:pPr>
      <w:r>
        <w:rPr>
          <w:rFonts w:hint="eastAsia"/>
          <w:szCs w:val="21"/>
          <w:lang w:eastAsia="zh-CN"/>
        </w:rPr>
        <w:t xml:space="preserve">   4.与实物相符的设备竣工图；</w:t>
      </w:r>
    </w:p>
    <w:p w14:paraId="47BBB839">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14:paraId="4CC37D65">
      <w:pPr>
        <w:snapToGrid w:val="0"/>
        <w:spacing w:line="360" w:lineRule="auto"/>
        <w:rPr>
          <w:szCs w:val="21"/>
          <w:lang w:eastAsia="zh-CN"/>
        </w:rPr>
      </w:pPr>
      <w:r>
        <w:rPr>
          <w:rFonts w:hint="eastAsia"/>
          <w:szCs w:val="21"/>
          <w:lang w:eastAsia="zh-CN"/>
        </w:rPr>
        <w:t xml:space="preserve">   6.备品配件清单；</w:t>
      </w:r>
    </w:p>
    <w:p w14:paraId="58BE2E3C">
      <w:pPr>
        <w:snapToGrid w:val="0"/>
        <w:spacing w:line="360" w:lineRule="auto"/>
        <w:rPr>
          <w:szCs w:val="21"/>
          <w:lang w:eastAsia="zh-CN"/>
        </w:rPr>
      </w:pPr>
      <w:r>
        <w:rPr>
          <w:rFonts w:hint="eastAsia"/>
          <w:szCs w:val="21"/>
          <w:lang w:eastAsia="zh-CN"/>
        </w:rPr>
        <w:t xml:space="preserve">   7.产品合格证及质量证明书；</w:t>
      </w:r>
    </w:p>
    <w:p w14:paraId="4D5A2C27">
      <w:pPr>
        <w:snapToGrid w:val="0"/>
        <w:spacing w:line="360" w:lineRule="auto"/>
        <w:rPr>
          <w:szCs w:val="21"/>
          <w:lang w:eastAsia="zh-CN"/>
        </w:rPr>
      </w:pPr>
      <w:r>
        <w:rPr>
          <w:rFonts w:hint="eastAsia"/>
          <w:szCs w:val="21"/>
          <w:lang w:eastAsia="zh-CN"/>
        </w:rPr>
        <w:t xml:space="preserve">   8.安装调试的技术条件；</w:t>
      </w:r>
    </w:p>
    <w:p w14:paraId="37F6D4C7">
      <w:pPr>
        <w:snapToGrid w:val="0"/>
        <w:spacing w:line="360" w:lineRule="auto"/>
        <w:rPr>
          <w:szCs w:val="21"/>
          <w:lang w:eastAsia="zh-CN"/>
        </w:rPr>
      </w:pPr>
      <w:r>
        <w:rPr>
          <w:rFonts w:hint="eastAsia"/>
          <w:szCs w:val="21"/>
          <w:lang w:eastAsia="zh-CN"/>
        </w:rPr>
        <w:t xml:space="preserve">   9.按规定所应提供的其它资料。</w:t>
      </w:r>
    </w:p>
    <w:p w14:paraId="487CA1ED">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4BDFE558">
      <w:pPr>
        <w:snapToGrid w:val="0"/>
        <w:spacing w:line="360" w:lineRule="auto"/>
        <w:jc w:val="center"/>
        <w:rPr>
          <w:b/>
          <w:szCs w:val="21"/>
          <w:lang w:eastAsia="zh-CN"/>
        </w:rPr>
      </w:pPr>
      <w:r>
        <w:rPr>
          <w:rFonts w:hint="eastAsia"/>
          <w:b/>
          <w:szCs w:val="21"/>
          <w:lang w:eastAsia="zh-CN"/>
        </w:rPr>
        <w:t>五、包装与运输</w:t>
      </w:r>
    </w:p>
    <w:p w14:paraId="30E49501">
      <w:pPr>
        <w:snapToGrid w:val="0"/>
        <w:spacing w:line="360" w:lineRule="auto"/>
        <w:rPr>
          <w:szCs w:val="21"/>
          <w:lang w:eastAsia="zh-CN"/>
        </w:rPr>
      </w:pPr>
      <w:r>
        <w:rPr>
          <w:rFonts w:hint="eastAsia"/>
          <w:szCs w:val="21"/>
          <w:lang w:eastAsia="zh-CN"/>
        </w:rPr>
        <w:t>5.1设备整体包装发运，按JB2536－80标准执行。</w:t>
      </w:r>
    </w:p>
    <w:p w14:paraId="2DE88122">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14:paraId="35981270">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20EB83FE">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14:paraId="407632F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14:paraId="26185F56">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14:paraId="381AED45">
      <w:pPr>
        <w:snapToGrid w:val="0"/>
        <w:spacing w:line="360" w:lineRule="auto"/>
        <w:jc w:val="center"/>
        <w:rPr>
          <w:b/>
          <w:szCs w:val="21"/>
          <w:lang w:eastAsia="zh-CN"/>
        </w:rPr>
      </w:pPr>
      <w:r>
        <w:rPr>
          <w:rFonts w:hint="eastAsia"/>
          <w:b/>
          <w:szCs w:val="21"/>
          <w:lang w:eastAsia="zh-CN"/>
        </w:rPr>
        <w:t>六、保证与索赔</w:t>
      </w:r>
    </w:p>
    <w:p w14:paraId="4755EA4F">
      <w:pPr>
        <w:spacing w:line="360" w:lineRule="auto"/>
        <w:rPr>
          <w:szCs w:val="21"/>
          <w:lang w:eastAsia="zh-CN"/>
        </w:rPr>
      </w:pPr>
      <w:r>
        <w:rPr>
          <w:rFonts w:hint="eastAsia"/>
          <w:szCs w:val="21"/>
          <w:lang w:eastAsia="zh-CN"/>
        </w:rPr>
        <w:t>6.1质保期为设备安装、调试试车合格后12个月或设备运达甲方现场18个月，以先到为准。  6.2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14:paraId="536A0F52">
      <w:pPr>
        <w:spacing w:line="360" w:lineRule="auto"/>
        <w:rPr>
          <w:szCs w:val="21"/>
          <w:lang w:eastAsia="zh-CN"/>
        </w:rPr>
      </w:pPr>
      <w:r>
        <w:rPr>
          <w:rFonts w:hint="eastAsia"/>
          <w:szCs w:val="21"/>
          <w:lang w:eastAsia="zh-CN"/>
        </w:rPr>
        <w:t>6.3</w:t>
      </w:r>
      <w:r>
        <w:rPr>
          <w:szCs w:val="21"/>
          <w:lang w:eastAsia="zh-CN"/>
        </w:rPr>
        <w:t>在产品质量保证期内，如因产品质量问题给</w:t>
      </w:r>
      <w:r>
        <w:rPr>
          <w:rFonts w:hint="eastAsia"/>
          <w:szCs w:val="21"/>
          <w:lang w:eastAsia="zh-CN"/>
        </w:rPr>
        <w:t>甲方</w:t>
      </w:r>
      <w:r>
        <w:rPr>
          <w:szCs w:val="21"/>
          <w:lang w:eastAsia="zh-CN"/>
        </w:rPr>
        <w:t>造成损失的，</w:t>
      </w:r>
      <w:r>
        <w:rPr>
          <w:rFonts w:hint="eastAsia"/>
          <w:szCs w:val="21"/>
          <w:lang w:eastAsia="zh-CN"/>
        </w:rPr>
        <w:t>乙方</w:t>
      </w:r>
      <w:r>
        <w:rPr>
          <w:szCs w:val="21"/>
          <w:lang w:eastAsia="zh-CN"/>
        </w:rPr>
        <w:t>还应赔偿</w:t>
      </w:r>
      <w:r>
        <w:rPr>
          <w:rFonts w:hint="eastAsia"/>
          <w:szCs w:val="21"/>
          <w:lang w:eastAsia="zh-CN"/>
        </w:rPr>
        <w:t>甲方由此</w:t>
      </w:r>
      <w:r>
        <w:rPr>
          <w:szCs w:val="21"/>
          <w:lang w:eastAsia="zh-CN"/>
        </w:rPr>
        <w:t>遭受的损失</w:t>
      </w:r>
      <w:r>
        <w:rPr>
          <w:rFonts w:hint="eastAsia"/>
          <w:szCs w:val="21"/>
          <w:lang w:eastAsia="zh-CN"/>
        </w:rPr>
        <w:t>及相关费用</w:t>
      </w:r>
      <w:r>
        <w:rPr>
          <w:szCs w:val="21"/>
          <w:lang w:eastAsia="zh-CN"/>
        </w:rPr>
        <w:t>。</w:t>
      </w:r>
    </w:p>
    <w:p w14:paraId="5079AF36">
      <w:pPr>
        <w:spacing w:line="360" w:lineRule="auto"/>
        <w:rPr>
          <w:szCs w:val="21"/>
          <w:lang w:eastAsia="zh-CN"/>
        </w:rPr>
      </w:pPr>
      <w:r>
        <w:rPr>
          <w:rFonts w:hint="eastAsia"/>
          <w:szCs w:val="21"/>
          <w:lang w:eastAsia="zh-CN"/>
        </w:rPr>
        <w:t>6.4</w:t>
      </w:r>
      <w:r>
        <w:rPr>
          <w:szCs w:val="21"/>
          <w:lang w:eastAsia="zh-CN"/>
        </w:rPr>
        <w:t>.</w:t>
      </w:r>
      <w:r>
        <w:rPr>
          <w:rFonts w:hint="eastAsia"/>
          <w:szCs w:val="21"/>
          <w:lang w:eastAsia="zh-CN"/>
        </w:rPr>
        <w:t>质量保证期的顺延：</w:t>
      </w:r>
      <w:r>
        <w:rPr>
          <w:szCs w:val="21"/>
          <w:lang w:eastAsia="zh-CN"/>
        </w:rPr>
        <w:t>在质量保证期内，</w:t>
      </w:r>
      <w:r>
        <w:rPr>
          <w:rFonts w:hint="eastAsia"/>
          <w:szCs w:val="21"/>
          <w:lang w:eastAsia="zh-CN"/>
        </w:rPr>
        <w:t>因需要修理有缺陷的设备，而使合同设备停运或推迟安装时，则保证期应按实际修理所延误的时间做相应的延长。非因甲方</w:t>
      </w:r>
      <w:r>
        <w:rPr>
          <w:szCs w:val="21"/>
          <w:lang w:eastAsia="zh-CN"/>
        </w:rPr>
        <w:t>原因导致全部货物或零部件更换时，则所更换部件/货物的质量保证期为自更换并验收合格之日起重新计算。</w:t>
      </w:r>
    </w:p>
    <w:p w14:paraId="25A4D100">
      <w:pPr>
        <w:spacing w:line="360" w:lineRule="auto"/>
        <w:rPr>
          <w:szCs w:val="21"/>
          <w:lang w:eastAsia="zh-CN"/>
        </w:rPr>
      </w:pPr>
      <w:r>
        <w:rPr>
          <w:rFonts w:hint="eastAsia"/>
          <w:szCs w:val="21"/>
          <w:lang w:eastAsia="zh-CN"/>
        </w:rPr>
        <w:t>6.5产品质量缺陷责任：</w:t>
      </w:r>
      <w:r>
        <w:rPr>
          <w:szCs w:val="21"/>
          <w:lang w:eastAsia="zh-CN"/>
        </w:rPr>
        <w:t>在质量保证期过后</w:t>
      </w:r>
      <w:r>
        <w:rPr>
          <w:rFonts w:hint="eastAsia"/>
          <w:szCs w:val="21"/>
          <w:lang w:eastAsia="zh-CN"/>
        </w:rPr>
        <w:t>甲方</w:t>
      </w:r>
      <w:r>
        <w:rPr>
          <w:szCs w:val="21"/>
          <w:lang w:eastAsia="zh-CN"/>
        </w:rPr>
        <w:t>发现的比如材质错误等原则性</w:t>
      </w:r>
      <w:r>
        <w:rPr>
          <w:rFonts w:hint="eastAsia"/>
          <w:szCs w:val="21"/>
          <w:lang w:eastAsia="zh-CN"/>
        </w:rPr>
        <w:t>产品质量缺陷</w:t>
      </w:r>
      <w:r>
        <w:rPr>
          <w:szCs w:val="21"/>
          <w:lang w:eastAsia="zh-CN"/>
        </w:rPr>
        <w:t>问题，仍属于</w:t>
      </w:r>
      <w:r>
        <w:rPr>
          <w:rFonts w:hint="eastAsia"/>
          <w:szCs w:val="21"/>
          <w:lang w:eastAsia="zh-CN"/>
        </w:rPr>
        <w:t>乙方</w:t>
      </w:r>
      <w:r>
        <w:rPr>
          <w:szCs w:val="21"/>
          <w:lang w:eastAsia="zh-CN"/>
        </w:rPr>
        <w:t>的</w:t>
      </w:r>
      <w:r>
        <w:rPr>
          <w:rFonts w:hint="eastAsia"/>
          <w:szCs w:val="21"/>
          <w:lang w:eastAsia="zh-CN"/>
        </w:rPr>
        <w:t>质量</w:t>
      </w:r>
      <w:r>
        <w:rPr>
          <w:szCs w:val="21"/>
          <w:lang w:eastAsia="zh-CN"/>
        </w:rPr>
        <w:t>责任，</w:t>
      </w:r>
      <w:r>
        <w:rPr>
          <w:rFonts w:hint="eastAsia"/>
          <w:szCs w:val="21"/>
          <w:lang w:eastAsia="zh-CN"/>
        </w:rPr>
        <w:t>乙方</w:t>
      </w:r>
      <w:r>
        <w:rPr>
          <w:szCs w:val="21"/>
          <w:lang w:eastAsia="zh-CN"/>
        </w:rPr>
        <w:t>仍需承担</w:t>
      </w:r>
      <w:r>
        <w:rPr>
          <w:rFonts w:hint="eastAsia"/>
          <w:szCs w:val="21"/>
          <w:lang w:eastAsia="zh-CN"/>
        </w:rPr>
        <w:t>相应责任</w:t>
      </w:r>
      <w:r>
        <w:rPr>
          <w:szCs w:val="21"/>
          <w:lang w:eastAsia="zh-CN"/>
        </w:rPr>
        <w:t>，如该货物给</w:t>
      </w:r>
      <w:r>
        <w:rPr>
          <w:rFonts w:hint="eastAsia"/>
          <w:szCs w:val="21"/>
          <w:lang w:eastAsia="zh-CN"/>
        </w:rPr>
        <w:t>甲方</w:t>
      </w:r>
      <w:r>
        <w:rPr>
          <w:szCs w:val="21"/>
          <w:lang w:eastAsia="zh-CN"/>
        </w:rPr>
        <w:t>或第三方造成损失的，</w:t>
      </w:r>
      <w:r>
        <w:rPr>
          <w:rFonts w:hint="eastAsia"/>
          <w:szCs w:val="21"/>
          <w:lang w:eastAsia="zh-CN"/>
        </w:rPr>
        <w:t>乙方</w:t>
      </w:r>
      <w:r>
        <w:rPr>
          <w:szCs w:val="21"/>
          <w:lang w:eastAsia="zh-CN"/>
        </w:rPr>
        <w:t>还应承担赔偿责任。</w:t>
      </w:r>
    </w:p>
    <w:p w14:paraId="59D8C715">
      <w:pPr>
        <w:snapToGrid w:val="0"/>
        <w:spacing w:line="360" w:lineRule="auto"/>
        <w:jc w:val="center"/>
        <w:rPr>
          <w:b/>
          <w:szCs w:val="21"/>
          <w:lang w:eastAsia="zh-CN"/>
        </w:rPr>
      </w:pPr>
      <w:r>
        <w:rPr>
          <w:rFonts w:hint="eastAsia"/>
          <w:b/>
          <w:szCs w:val="21"/>
          <w:lang w:eastAsia="zh-CN"/>
        </w:rPr>
        <w:t>七、 保密义务</w:t>
      </w:r>
    </w:p>
    <w:p w14:paraId="5BBD822C">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14:paraId="00EDDB2F">
      <w:pPr>
        <w:snapToGrid w:val="0"/>
        <w:spacing w:line="360" w:lineRule="auto"/>
        <w:jc w:val="center"/>
        <w:rPr>
          <w:b/>
          <w:szCs w:val="21"/>
          <w:lang w:eastAsia="zh-CN"/>
        </w:rPr>
      </w:pPr>
      <w:r>
        <w:rPr>
          <w:rFonts w:hint="eastAsia"/>
          <w:b/>
          <w:szCs w:val="21"/>
          <w:lang w:eastAsia="zh-CN"/>
        </w:rPr>
        <w:t>八、违约责任</w:t>
      </w:r>
    </w:p>
    <w:p w14:paraId="24F984DD">
      <w:pPr>
        <w:snapToGrid w:val="0"/>
        <w:spacing w:line="360" w:lineRule="auto"/>
        <w:rPr>
          <w:szCs w:val="21"/>
          <w:lang w:eastAsia="zh-CN"/>
        </w:rPr>
      </w:pPr>
      <w:r>
        <w:rPr>
          <w:rFonts w:hint="eastAsia"/>
          <w:szCs w:val="21"/>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393DBC56">
      <w:pPr>
        <w:spacing w:line="360" w:lineRule="auto"/>
        <w:rPr>
          <w:szCs w:val="21"/>
          <w:lang w:eastAsia="zh-CN"/>
        </w:rPr>
      </w:pPr>
      <w:r>
        <w:rPr>
          <w:rFonts w:hint="eastAsia"/>
          <w:szCs w:val="21"/>
          <w:lang w:eastAsia="zh-CN"/>
        </w:rPr>
        <w:t>乙方逾期交货的，每日按照合同总额的</w:t>
      </w:r>
      <w:r>
        <w:rPr>
          <w:color w:val="FF0000"/>
          <w:szCs w:val="21"/>
          <w:u w:val="single"/>
          <w:lang w:eastAsia="zh-CN"/>
        </w:rPr>
        <w:t xml:space="preserve"> </w:t>
      </w:r>
      <w:r>
        <w:rPr>
          <w:rFonts w:hint="eastAsia"/>
          <w:color w:val="FF0000"/>
          <w:szCs w:val="21"/>
          <w:u w:val="single"/>
          <w:lang w:eastAsia="zh-CN"/>
        </w:rPr>
        <w:t>0.1</w:t>
      </w:r>
      <w:r>
        <w:rPr>
          <w:rFonts w:hint="eastAsia"/>
          <w:szCs w:val="21"/>
          <w:lang w:eastAsia="zh-CN"/>
        </w:rPr>
        <w:t>%向甲方支付违约金，逾期超过</w:t>
      </w:r>
      <w:r>
        <w:rPr>
          <w:rFonts w:hint="eastAsia"/>
          <w:szCs w:val="21"/>
          <w:u w:val="single"/>
          <w:lang w:eastAsia="zh-CN"/>
        </w:rPr>
        <w:t>30</w:t>
      </w:r>
      <w:r>
        <w:rPr>
          <w:rFonts w:hint="eastAsia"/>
          <w:szCs w:val="21"/>
          <w:lang w:eastAsia="zh-CN"/>
        </w:rPr>
        <w:t>日的，甲方有权解除合同，并要求乙方一次性支付合同总额</w:t>
      </w:r>
      <w:r>
        <w:rPr>
          <w:rFonts w:hint="eastAsia"/>
          <w:szCs w:val="21"/>
          <w:u w:val="single"/>
          <w:lang w:eastAsia="zh-CN"/>
        </w:rPr>
        <w:t>10</w:t>
      </w:r>
      <w:r>
        <w:rPr>
          <w:rFonts w:hint="eastAsia"/>
          <w:szCs w:val="21"/>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14:paraId="3801CEC5">
      <w:pPr>
        <w:snapToGrid w:val="0"/>
        <w:spacing w:line="360" w:lineRule="auto"/>
        <w:rPr>
          <w:szCs w:val="21"/>
          <w:lang w:eastAsia="zh-CN"/>
        </w:rPr>
      </w:pPr>
      <w:r>
        <w:rPr>
          <w:rFonts w:hint="eastAsia"/>
          <w:szCs w:val="21"/>
          <w:lang w:eastAsia="zh-CN"/>
        </w:rPr>
        <w:t>8.2如果由于乙方提供技术服务的延误，造成执行合同延误，每延误工期一日，乙方应向甲方支付合同总价0.1%的违约金。</w:t>
      </w:r>
    </w:p>
    <w:p w14:paraId="083E7C66">
      <w:pPr>
        <w:snapToGrid w:val="0"/>
        <w:spacing w:line="360" w:lineRule="auto"/>
        <w:rPr>
          <w:szCs w:val="21"/>
          <w:lang w:eastAsia="zh-CN"/>
        </w:rPr>
      </w:pPr>
      <w:r>
        <w:rPr>
          <w:rFonts w:hint="eastAsia"/>
          <w:szCs w:val="21"/>
          <w:lang w:eastAsia="zh-CN"/>
        </w:rPr>
        <w:t>8.3乙方交付的产品经甲方验收不合格的，应根据甲方要求进行修理、更换或退货。如甲方选择退货，即解除或部分解除合同的</w:t>
      </w:r>
      <w:r>
        <w:rPr>
          <w:rFonts w:hint="eastAsia"/>
          <w:b/>
          <w:szCs w:val="21"/>
          <w:lang w:eastAsia="zh-CN"/>
        </w:rPr>
        <w:t>，</w:t>
      </w:r>
      <w:r>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3AA40DCB">
      <w:pPr>
        <w:spacing w:line="360" w:lineRule="auto"/>
        <w:rPr>
          <w:szCs w:val="21"/>
          <w:lang w:eastAsia="zh-CN"/>
        </w:rPr>
      </w:pPr>
      <w:r>
        <w:rPr>
          <w:rFonts w:hint="eastAsia"/>
          <w:szCs w:val="21"/>
          <w:lang w:eastAsia="zh-CN"/>
        </w:rPr>
        <w:t>8.4 甲方无故逾期付款的，按照全国银行间同业拆借中心公布的贷款市场报价利率支付利息。</w:t>
      </w:r>
    </w:p>
    <w:p w14:paraId="3A27A4E9">
      <w:pPr>
        <w:spacing w:line="360" w:lineRule="auto"/>
        <w:rPr>
          <w:szCs w:val="21"/>
          <w:lang w:eastAsia="zh-CN"/>
        </w:rPr>
      </w:pPr>
      <w:r>
        <w:rPr>
          <w:rFonts w:hint="eastAsia"/>
          <w:szCs w:val="21"/>
          <w:lang w:eastAsia="zh-CN"/>
        </w:rPr>
        <w:t>8.5一方的违约行为给对方造成的损失超过本合同约定的违约金数额的，超出部分，违约方应予以赔偿。</w:t>
      </w:r>
    </w:p>
    <w:p w14:paraId="78493E98">
      <w:pPr>
        <w:snapToGrid w:val="0"/>
        <w:spacing w:line="360" w:lineRule="auto"/>
        <w:jc w:val="center"/>
        <w:rPr>
          <w:b/>
          <w:szCs w:val="21"/>
          <w:lang w:eastAsia="zh-CN"/>
        </w:rPr>
      </w:pPr>
      <w:r>
        <w:rPr>
          <w:rFonts w:hint="eastAsia"/>
          <w:b/>
          <w:szCs w:val="21"/>
          <w:lang w:eastAsia="zh-CN"/>
        </w:rPr>
        <w:t>九、纠纷解决</w:t>
      </w:r>
    </w:p>
    <w:p w14:paraId="70A8ED64">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14:paraId="5C64C8D7">
      <w:pPr>
        <w:snapToGrid w:val="0"/>
        <w:spacing w:line="360" w:lineRule="auto"/>
        <w:jc w:val="center"/>
        <w:rPr>
          <w:b/>
          <w:szCs w:val="21"/>
          <w:lang w:eastAsia="zh-CN"/>
        </w:rPr>
      </w:pPr>
      <w:r>
        <w:rPr>
          <w:rFonts w:hint="eastAsia"/>
          <w:b/>
          <w:szCs w:val="21"/>
          <w:lang w:eastAsia="zh-CN"/>
        </w:rPr>
        <w:t>十、其它</w:t>
      </w:r>
    </w:p>
    <w:p w14:paraId="7E355CCD">
      <w:pPr>
        <w:snapToGrid w:val="0"/>
        <w:spacing w:line="360" w:lineRule="auto"/>
        <w:rPr>
          <w:szCs w:val="21"/>
          <w:lang w:eastAsia="zh-CN"/>
        </w:rPr>
      </w:pPr>
      <w:r>
        <w:rPr>
          <w:rFonts w:hint="eastAsia"/>
          <w:szCs w:val="21"/>
          <w:lang w:eastAsia="zh-CN"/>
        </w:rPr>
        <w:t>10.1本合同未尽事宜，合同各方应本着实事求是友好协商的原则解决。</w:t>
      </w:r>
    </w:p>
    <w:p w14:paraId="5DCF208C">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14:paraId="532ED158">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10.3技术规格书、技术要求同为本合同组成要件，具有法律效力。当各文件的内容发生抵触时，以时间在后文件的表述为准。</w:t>
      </w:r>
    </w:p>
    <w:p w14:paraId="0C43CF23">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14:paraId="44D562D8">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0357B55A">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Style w:val="47"/>
        <w:tblW w:w="8900" w:type="dxa"/>
        <w:tblInd w:w="89" w:type="dxa"/>
        <w:tblLayout w:type="autofit"/>
        <w:tblCellMar>
          <w:top w:w="0" w:type="dxa"/>
          <w:left w:w="108" w:type="dxa"/>
          <w:bottom w:w="0" w:type="dxa"/>
          <w:right w:w="108" w:type="dxa"/>
        </w:tblCellMar>
      </w:tblPr>
      <w:tblGrid>
        <w:gridCol w:w="4357"/>
        <w:gridCol w:w="4543"/>
      </w:tblGrid>
      <w:tr w14:paraId="0112A997">
        <w:tblPrEx>
          <w:tblCellMar>
            <w:top w:w="0" w:type="dxa"/>
            <w:left w:w="108" w:type="dxa"/>
            <w:bottom w:w="0" w:type="dxa"/>
            <w:right w:w="108" w:type="dxa"/>
          </w:tblCellMar>
        </w:tblPrEx>
        <w:trPr>
          <w:trHeight w:val="510" w:hRule="atLeast"/>
        </w:trPr>
        <w:tc>
          <w:tcPr>
            <w:tcW w:w="4357" w:type="dxa"/>
            <w:noWrap/>
            <w:vAlign w:val="center"/>
          </w:tcPr>
          <w:p w14:paraId="3291008B">
            <w:pPr>
              <w:widowControl/>
              <w:rPr>
                <w:szCs w:val="21"/>
                <w:lang w:eastAsia="zh-CN"/>
              </w:rPr>
            </w:pPr>
            <w:r>
              <w:rPr>
                <w:rFonts w:hint="eastAsia"/>
                <w:szCs w:val="21"/>
                <w:lang w:eastAsia="zh-CN"/>
              </w:rPr>
              <w:t>甲方：翔鹭石化（漳州）有限公司</w:t>
            </w:r>
          </w:p>
        </w:tc>
        <w:tc>
          <w:tcPr>
            <w:tcW w:w="4543" w:type="dxa"/>
            <w:vAlign w:val="center"/>
          </w:tcPr>
          <w:p w14:paraId="7E5E86F2">
            <w:pPr>
              <w:ind w:left="248"/>
              <w:rPr>
                <w:szCs w:val="21"/>
              </w:rPr>
            </w:pPr>
            <w:r>
              <w:rPr>
                <w:rFonts w:hint="eastAsia"/>
                <w:szCs w:val="21"/>
              </w:rPr>
              <w:t xml:space="preserve">乙方： </w:t>
            </w:r>
          </w:p>
        </w:tc>
      </w:tr>
      <w:tr w14:paraId="62BB1610">
        <w:tblPrEx>
          <w:tblCellMar>
            <w:top w:w="0" w:type="dxa"/>
            <w:left w:w="108" w:type="dxa"/>
            <w:bottom w:w="0" w:type="dxa"/>
            <w:right w:w="108" w:type="dxa"/>
          </w:tblCellMar>
        </w:tblPrEx>
        <w:trPr>
          <w:trHeight w:val="510" w:hRule="atLeast"/>
        </w:trPr>
        <w:tc>
          <w:tcPr>
            <w:tcW w:w="4357" w:type="dxa"/>
            <w:noWrap/>
            <w:vAlign w:val="center"/>
          </w:tcPr>
          <w:p w14:paraId="6D6631DB">
            <w:pPr>
              <w:widowControl/>
              <w:rPr>
                <w:szCs w:val="21"/>
              </w:rPr>
            </w:pPr>
            <w:r>
              <w:rPr>
                <w:rFonts w:hint="eastAsia"/>
                <w:szCs w:val="21"/>
              </w:rPr>
              <w:t>（公章）</w:t>
            </w:r>
          </w:p>
        </w:tc>
        <w:tc>
          <w:tcPr>
            <w:tcW w:w="4543" w:type="dxa"/>
            <w:vAlign w:val="center"/>
          </w:tcPr>
          <w:p w14:paraId="20335034">
            <w:pPr>
              <w:ind w:left="248"/>
              <w:rPr>
                <w:szCs w:val="21"/>
              </w:rPr>
            </w:pPr>
            <w:r>
              <w:rPr>
                <w:rFonts w:hint="eastAsia"/>
                <w:szCs w:val="21"/>
              </w:rPr>
              <w:t xml:space="preserve">（公章）      </w:t>
            </w:r>
          </w:p>
        </w:tc>
      </w:tr>
      <w:tr w14:paraId="56DAA650">
        <w:tblPrEx>
          <w:tblCellMar>
            <w:top w:w="0" w:type="dxa"/>
            <w:left w:w="108" w:type="dxa"/>
            <w:bottom w:w="0" w:type="dxa"/>
            <w:right w:w="108" w:type="dxa"/>
          </w:tblCellMar>
        </w:tblPrEx>
        <w:trPr>
          <w:trHeight w:val="510" w:hRule="atLeast"/>
        </w:trPr>
        <w:tc>
          <w:tcPr>
            <w:tcW w:w="4357" w:type="dxa"/>
            <w:noWrap/>
            <w:vAlign w:val="center"/>
          </w:tcPr>
          <w:p w14:paraId="37AA754C">
            <w:pPr>
              <w:widowControl/>
              <w:rPr>
                <w:szCs w:val="21"/>
              </w:rPr>
            </w:pPr>
            <w:r>
              <w:rPr>
                <w:rFonts w:hint="eastAsia"/>
                <w:szCs w:val="21"/>
              </w:rPr>
              <w:t>地     址:</w:t>
            </w:r>
          </w:p>
        </w:tc>
        <w:tc>
          <w:tcPr>
            <w:tcW w:w="4543" w:type="dxa"/>
            <w:vAlign w:val="center"/>
          </w:tcPr>
          <w:p w14:paraId="6967D8A8">
            <w:pPr>
              <w:ind w:left="248"/>
              <w:rPr>
                <w:szCs w:val="21"/>
              </w:rPr>
            </w:pPr>
            <w:r>
              <w:rPr>
                <w:rFonts w:hint="eastAsia"/>
                <w:szCs w:val="21"/>
              </w:rPr>
              <w:t xml:space="preserve">地     址：       </w:t>
            </w:r>
          </w:p>
        </w:tc>
      </w:tr>
      <w:tr w14:paraId="62ED6B83">
        <w:tblPrEx>
          <w:tblCellMar>
            <w:top w:w="0" w:type="dxa"/>
            <w:left w:w="108" w:type="dxa"/>
            <w:bottom w:w="0" w:type="dxa"/>
            <w:right w:w="108" w:type="dxa"/>
          </w:tblCellMar>
        </w:tblPrEx>
        <w:trPr>
          <w:trHeight w:val="510" w:hRule="atLeast"/>
        </w:trPr>
        <w:tc>
          <w:tcPr>
            <w:tcW w:w="4357" w:type="dxa"/>
            <w:noWrap/>
            <w:vAlign w:val="center"/>
          </w:tcPr>
          <w:p w14:paraId="1B80722D">
            <w:pPr>
              <w:widowControl/>
              <w:rPr>
                <w:szCs w:val="21"/>
              </w:rPr>
            </w:pPr>
            <w:r>
              <w:rPr>
                <w:rFonts w:hint="eastAsia"/>
                <w:szCs w:val="21"/>
              </w:rPr>
              <w:t xml:space="preserve">法定代表人：      </w:t>
            </w:r>
          </w:p>
        </w:tc>
        <w:tc>
          <w:tcPr>
            <w:tcW w:w="4543" w:type="dxa"/>
            <w:vAlign w:val="center"/>
          </w:tcPr>
          <w:p w14:paraId="1CF9C0C0">
            <w:pPr>
              <w:ind w:left="248"/>
              <w:rPr>
                <w:szCs w:val="21"/>
              </w:rPr>
            </w:pPr>
            <w:r>
              <w:rPr>
                <w:rFonts w:hint="eastAsia"/>
                <w:szCs w:val="21"/>
              </w:rPr>
              <w:t xml:space="preserve">法定代表人：           </w:t>
            </w:r>
          </w:p>
        </w:tc>
      </w:tr>
      <w:tr w14:paraId="5CCDBFEF">
        <w:tblPrEx>
          <w:tblCellMar>
            <w:top w:w="0" w:type="dxa"/>
            <w:left w:w="108" w:type="dxa"/>
            <w:bottom w:w="0" w:type="dxa"/>
            <w:right w:w="108" w:type="dxa"/>
          </w:tblCellMar>
        </w:tblPrEx>
        <w:trPr>
          <w:trHeight w:val="510" w:hRule="atLeast"/>
        </w:trPr>
        <w:tc>
          <w:tcPr>
            <w:tcW w:w="4357" w:type="dxa"/>
            <w:noWrap/>
            <w:vAlign w:val="center"/>
          </w:tcPr>
          <w:p w14:paraId="24C10B61">
            <w:pPr>
              <w:widowControl/>
              <w:rPr>
                <w:szCs w:val="21"/>
              </w:rPr>
            </w:pPr>
            <w:r>
              <w:rPr>
                <w:rFonts w:hint="eastAsia"/>
                <w:szCs w:val="21"/>
              </w:rPr>
              <w:t xml:space="preserve">委托代表人：      </w:t>
            </w:r>
          </w:p>
        </w:tc>
        <w:tc>
          <w:tcPr>
            <w:tcW w:w="4543" w:type="dxa"/>
            <w:vAlign w:val="center"/>
          </w:tcPr>
          <w:p w14:paraId="66CF5369">
            <w:pPr>
              <w:ind w:left="248"/>
              <w:rPr>
                <w:szCs w:val="21"/>
              </w:rPr>
            </w:pPr>
            <w:r>
              <w:rPr>
                <w:rFonts w:hint="eastAsia"/>
                <w:szCs w:val="21"/>
              </w:rPr>
              <w:t xml:space="preserve">委托代表人：           </w:t>
            </w:r>
          </w:p>
        </w:tc>
      </w:tr>
      <w:tr w14:paraId="47E52C28">
        <w:tblPrEx>
          <w:tblCellMar>
            <w:top w:w="0" w:type="dxa"/>
            <w:left w:w="108" w:type="dxa"/>
            <w:bottom w:w="0" w:type="dxa"/>
            <w:right w:w="108" w:type="dxa"/>
          </w:tblCellMar>
        </w:tblPrEx>
        <w:trPr>
          <w:trHeight w:val="510" w:hRule="atLeast"/>
        </w:trPr>
        <w:tc>
          <w:tcPr>
            <w:tcW w:w="4357" w:type="dxa"/>
            <w:noWrap/>
            <w:vAlign w:val="center"/>
          </w:tcPr>
          <w:p w14:paraId="514DAE8D">
            <w:pPr>
              <w:widowControl/>
              <w:rPr>
                <w:szCs w:val="21"/>
              </w:rPr>
            </w:pPr>
            <w:r>
              <w:rPr>
                <w:rFonts w:hint="eastAsia"/>
                <w:szCs w:val="21"/>
              </w:rPr>
              <w:t xml:space="preserve">电     话：       </w:t>
            </w:r>
          </w:p>
        </w:tc>
        <w:tc>
          <w:tcPr>
            <w:tcW w:w="4543" w:type="dxa"/>
            <w:vAlign w:val="center"/>
          </w:tcPr>
          <w:p w14:paraId="7B45EBF5">
            <w:pPr>
              <w:ind w:left="248"/>
              <w:rPr>
                <w:szCs w:val="21"/>
              </w:rPr>
            </w:pPr>
            <w:r>
              <w:rPr>
                <w:rFonts w:hint="eastAsia"/>
                <w:szCs w:val="21"/>
              </w:rPr>
              <w:t xml:space="preserve">电     话：      </w:t>
            </w:r>
          </w:p>
        </w:tc>
      </w:tr>
      <w:tr w14:paraId="202E56DC">
        <w:tblPrEx>
          <w:tblCellMar>
            <w:top w:w="0" w:type="dxa"/>
            <w:left w:w="108" w:type="dxa"/>
            <w:bottom w:w="0" w:type="dxa"/>
            <w:right w:w="108" w:type="dxa"/>
          </w:tblCellMar>
        </w:tblPrEx>
        <w:trPr>
          <w:trHeight w:val="510" w:hRule="atLeast"/>
        </w:trPr>
        <w:tc>
          <w:tcPr>
            <w:tcW w:w="4357" w:type="dxa"/>
            <w:noWrap/>
            <w:vAlign w:val="center"/>
          </w:tcPr>
          <w:p w14:paraId="4A38E387">
            <w:pPr>
              <w:widowControl/>
              <w:rPr>
                <w:szCs w:val="21"/>
              </w:rPr>
            </w:pPr>
            <w:r>
              <w:rPr>
                <w:rFonts w:hint="eastAsia"/>
                <w:szCs w:val="21"/>
              </w:rPr>
              <w:t xml:space="preserve">传     真：     </w:t>
            </w:r>
          </w:p>
        </w:tc>
        <w:tc>
          <w:tcPr>
            <w:tcW w:w="4543" w:type="dxa"/>
            <w:vAlign w:val="center"/>
          </w:tcPr>
          <w:p w14:paraId="0DB1481A">
            <w:pPr>
              <w:ind w:left="248"/>
              <w:rPr>
                <w:szCs w:val="21"/>
              </w:rPr>
            </w:pPr>
            <w:r>
              <w:rPr>
                <w:rFonts w:hint="eastAsia"/>
                <w:szCs w:val="21"/>
              </w:rPr>
              <w:t xml:space="preserve">传     真：      </w:t>
            </w:r>
          </w:p>
        </w:tc>
      </w:tr>
      <w:tr w14:paraId="6319D615">
        <w:tblPrEx>
          <w:tblCellMar>
            <w:top w:w="0" w:type="dxa"/>
            <w:left w:w="108" w:type="dxa"/>
            <w:bottom w:w="0" w:type="dxa"/>
            <w:right w:w="108" w:type="dxa"/>
          </w:tblCellMar>
        </w:tblPrEx>
        <w:trPr>
          <w:trHeight w:val="510" w:hRule="atLeast"/>
        </w:trPr>
        <w:tc>
          <w:tcPr>
            <w:tcW w:w="4357" w:type="dxa"/>
            <w:noWrap/>
            <w:vAlign w:val="center"/>
          </w:tcPr>
          <w:p w14:paraId="6B6FDF47">
            <w:pPr>
              <w:widowControl/>
              <w:rPr>
                <w:szCs w:val="21"/>
              </w:rPr>
            </w:pPr>
            <w:r>
              <w:rPr>
                <w:rFonts w:hint="eastAsia"/>
                <w:szCs w:val="21"/>
              </w:rPr>
              <w:t>纳税人识别号</w:t>
            </w:r>
            <w:r>
              <w:rPr>
                <w:rFonts w:hint="eastAsia"/>
                <w:szCs w:val="21"/>
                <w:u w:val="single"/>
              </w:rPr>
              <w:t>:</w:t>
            </w:r>
          </w:p>
        </w:tc>
        <w:tc>
          <w:tcPr>
            <w:tcW w:w="4543" w:type="dxa"/>
            <w:vAlign w:val="center"/>
          </w:tcPr>
          <w:p w14:paraId="79435FCD">
            <w:pPr>
              <w:ind w:left="248"/>
              <w:rPr>
                <w:szCs w:val="21"/>
              </w:rPr>
            </w:pPr>
            <w:r>
              <w:rPr>
                <w:rFonts w:hint="eastAsia"/>
                <w:szCs w:val="21"/>
              </w:rPr>
              <w:t>纳税人识别号</w:t>
            </w:r>
            <w:r>
              <w:rPr>
                <w:rFonts w:hint="eastAsia"/>
                <w:szCs w:val="21"/>
                <w:u w:val="single"/>
              </w:rPr>
              <w:t>:</w:t>
            </w:r>
          </w:p>
        </w:tc>
      </w:tr>
      <w:tr w14:paraId="21514849">
        <w:tblPrEx>
          <w:tblCellMar>
            <w:top w:w="0" w:type="dxa"/>
            <w:left w:w="108" w:type="dxa"/>
            <w:bottom w:w="0" w:type="dxa"/>
            <w:right w:w="108" w:type="dxa"/>
          </w:tblCellMar>
        </w:tblPrEx>
        <w:trPr>
          <w:trHeight w:val="510" w:hRule="atLeast"/>
        </w:trPr>
        <w:tc>
          <w:tcPr>
            <w:tcW w:w="4357" w:type="dxa"/>
            <w:noWrap/>
            <w:vAlign w:val="center"/>
          </w:tcPr>
          <w:p w14:paraId="4D21DE2C">
            <w:pPr>
              <w:widowControl/>
              <w:rPr>
                <w:szCs w:val="21"/>
              </w:rPr>
            </w:pPr>
            <w:r>
              <w:rPr>
                <w:rFonts w:hint="eastAsia"/>
                <w:szCs w:val="21"/>
              </w:rPr>
              <w:t>开户银行：</w:t>
            </w:r>
          </w:p>
        </w:tc>
        <w:tc>
          <w:tcPr>
            <w:tcW w:w="4543" w:type="dxa"/>
            <w:vAlign w:val="center"/>
          </w:tcPr>
          <w:p w14:paraId="1E48F21A">
            <w:pPr>
              <w:ind w:left="248"/>
              <w:rPr>
                <w:szCs w:val="21"/>
              </w:rPr>
            </w:pPr>
            <w:r>
              <w:rPr>
                <w:rFonts w:hint="eastAsia"/>
                <w:szCs w:val="21"/>
              </w:rPr>
              <w:t xml:space="preserve">开户银行： </w:t>
            </w:r>
          </w:p>
        </w:tc>
      </w:tr>
      <w:tr w14:paraId="1D2FD31A">
        <w:tblPrEx>
          <w:tblCellMar>
            <w:top w:w="0" w:type="dxa"/>
            <w:left w:w="108" w:type="dxa"/>
            <w:bottom w:w="0" w:type="dxa"/>
            <w:right w:w="108" w:type="dxa"/>
          </w:tblCellMar>
        </w:tblPrEx>
        <w:trPr>
          <w:trHeight w:val="510" w:hRule="atLeast"/>
        </w:trPr>
        <w:tc>
          <w:tcPr>
            <w:tcW w:w="4357" w:type="dxa"/>
            <w:noWrap/>
            <w:vAlign w:val="center"/>
          </w:tcPr>
          <w:p w14:paraId="65024B37">
            <w:pPr>
              <w:widowControl/>
              <w:rPr>
                <w:szCs w:val="21"/>
              </w:rPr>
            </w:pPr>
            <w:r>
              <w:rPr>
                <w:rFonts w:hint="eastAsia"/>
                <w:szCs w:val="21"/>
              </w:rPr>
              <w:t>帐     号：</w:t>
            </w:r>
          </w:p>
        </w:tc>
        <w:tc>
          <w:tcPr>
            <w:tcW w:w="4543" w:type="dxa"/>
            <w:vAlign w:val="center"/>
          </w:tcPr>
          <w:p w14:paraId="6B4DFC90">
            <w:pPr>
              <w:ind w:left="248"/>
              <w:rPr>
                <w:szCs w:val="21"/>
              </w:rPr>
            </w:pPr>
            <w:r>
              <w:rPr>
                <w:rFonts w:hint="eastAsia"/>
                <w:szCs w:val="21"/>
              </w:rPr>
              <w:t>帐    号：</w:t>
            </w:r>
          </w:p>
        </w:tc>
      </w:tr>
      <w:tr w14:paraId="418914AA">
        <w:tblPrEx>
          <w:tblCellMar>
            <w:top w:w="0" w:type="dxa"/>
            <w:left w:w="108" w:type="dxa"/>
            <w:bottom w:w="0" w:type="dxa"/>
            <w:right w:w="108" w:type="dxa"/>
          </w:tblCellMar>
        </w:tblPrEx>
        <w:trPr>
          <w:trHeight w:val="510" w:hRule="atLeast"/>
        </w:trPr>
        <w:tc>
          <w:tcPr>
            <w:tcW w:w="4357" w:type="dxa"/>
            <w:noWrap/>
            <w:vAlign w:val="center"/>
          </w:tcPr>
          <w:p w14:paraId="3892E8E7">
            <w:pPr>
              <w:widowControl/>
              <w:rPr>
                <w:szCs w:val="21"/>
              </w:rPr>
            </w:pPr>
            <w:r>
              <w:rPr>
                <w:rFonts w:hint="eastAsia"/>
                <w:szCs w:val="21"/>
              </w:rPr>
              <w:t>邮政编码：</w:t>
            </w:r>
          </w:p>
        </w:tc>
        <w:tc>
          <w:tcPr>
            <w:tcW w:w="4543" w:type="dxa"/>
            <w:vAlign w:val="center"/>
          </w:tcPr>
          <w:p w14:paraId="091125F7">
            <w:pPr>
              <w:ind w:left="248"/>
              <w:rPr>
                <w:szCs w:val="21"/>
              </w:rPr>
            </w:pPr>
            <w:r>
              <w:rPr>
                <w:rFonts w:hint="eastAsia"/>
                <w:szCs w:val="21"/>
              </w:rPr>
              <w:t>邮政编码：</w:t>
            </w:r>
          </w:p>
        </w:tc>
      </w:tr>
    </w:tbl>
    <w:p w14:paraId="55213CA0">
      <w:pPr>
        <w:spacing w:line="360" w:lineRule="auto"/>
        <w:rPr>
          <w:sz w:val="24"/>
          <w:szCs w:val="24"/>
          <w:lang w:eastAsia="zh-CN"/>
        </w:rPr>
      </w:pPr>
    </w:p>
    <w:p w14:paraId="2C904D08">
      <w:pPr>
        <w:pStyle w:val="2"/>
      </w:pPr>
    </w:p>
    <w:p w14:paraId="077999D3">
      <w:pPr>
        <w:pStyle w:val="2"/>
      </w:pPr>
    </w:p>
    <w:p w14:paraId="372993E9">
      <w:pPr>
        <w:pStyle w:val="2"/>
      </w:pPr>
    </w:p>
    <w:p w14:paraId="62015C23">
      <w:pPr>
        <w:pStyle w:val="2"/>
      </w:pPr>
    </w:p>
    <w:p w14:paraId="48CE4D20">
      <w:pPr>
        <w:pStyle w:val="2"/>
      </w:pPr>
    </w:p>
    <w:p w14:paraId="65339CBF">
      <w:pPr>
        <w:rPr>
          <w:b/>
          <w:bCs/>
          <w:sz w:val="24"/>
          <w:szCs w:val="24"/>
          <w:lang w:eastAsia="zh-CN"/>
        </w:rPr>
      </w:pPr>
    </w:p>
    <w:p w14:paraId="254D071F">
      <w:pPr>
        <w:pStyle w:val="2"/>
      </w:pPr>
    </w:p>
    <w:p w14:paraId="1492B295">
      <w:pPr>
        <w:pStyle w:val="2"/>
      </w:pPr>
    </w:p>
    <w:p w14:paraId="249BB532">
      <w:pPr>
        <w:snapToGrid w:val="0"/>
        <w:spacing w:line="460" w:lineRule="exact"/>
        <w:rPr>
          <w:sz w:val="24"/>
          <w:szCs w:val="24"/>
          <w:lang w:eastAsia="zh-CN"/>
        </w:rPr>
        <w:sectPr>
          <w:pgSz w:w="11906" w:h="16838"/>
          <w:pgMar w:top="1418" w:right="1531" w:bottom="1418" w:left="1531" w:header="851" w:footer="992" w:gutter="0"/>
          <w:paperSrc w:first="15" w:other="15"/>
          <w:cols w:space="720" w:num="1"/>
          <w:docGrid w:type="lines" w:linePitch="312" w:charSpace="0"/>
        </w:sectPr>
      </w:pPr>
    </w:p>
    <w:p w14:paraId="4D4769F5">
      <w:pPr>
        <w:pStyle w:val="2"/>
        <w:rPr>
          <w:b/>
          <w:bCs/>
          <w:sz w:val="24"/>
          <w:szCs w:val="24"/>
        </w:rPr>
      </w:pPr>
      <w:r>
        <w:rPr>
          <w:rFonts w:hint="eastAsia"/>
          <w:b/>
          <w:bCs/>
          <w:sz w:val="24"/>
          <w:szCs w:val="24"/>
        </w:rPr>
        <w:t>附件二、参选文件范本</w:t>
      </w:r>
    </w:p>
    <w:p w14:paraId="051D0703">
      <w:pPr>
        <w:pStyle w:val="25"/>
        <w:jc w:val="center"/>
        <w:rPr>
          <w:rFonts w:ascii="Times New Roman" w:hAnsi="Times New Roman"/>
          <w:b/>
          <w:sz w:val="52"/>
          <w:szCs w:val="52"/>
          <w:lang w:eastAsia="zh-CN"/>
        </w:rPr>
      </w:pPr>
    </w:p>
    <w:p w14:paraId="2AC09671">
      <w:pPr>
        <w:pStyle w:val="25"/>
        <w:jc w:val="center"/>
        <w:rPr>
          <w:rFonts w:ascii="Times New Roman" w:hAnsi="Times New Roman"/>
          <w:b/>
          <w:sz w:val="52"/>
          <w:szCs w:val="52"/>
          <w:lang w:eastAsia="zh-CN"/>
        </w:rPr>
      </w:pPr>
    </w:p>
    <w:p w14:paraId="7F884727">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0C159E3C">
      <w:pPr>
        <w:spacing w:line="1000" w:lineRule="exact"/>
        <w:ind w:firstLine="442" w:firstLineChars="100"/>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P-110氧化剂输送泵泵体</w:t>
      </w:r>
      <w:r>
        <w:rPr>
          <w:rFonts w:ascii="方正小标宋简体" w:hAnsi="方正小标宋简体" w:eastAsia="方正小标宋简体" w:cs="方正小标宋简体"/>
          <w:b/>
          <w:color w:val="000000" w:themeColor="text1"/>
          <w:sz w:val="44"/>
          <w:szCs w:val="44"/>
          <w:lang w:eastAsia="zh-CN"/>
        </w:rPr>
        <w:t>采购项目</w:t>
      </w:r>
    </w:p>
    <w:p w14:paraId="3D0292B7">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13FFE457">
      <w:pPr>
        <w:pStyle w:val="2"/>
      </w:pPr>
    </w:p>
    <w:p w14:paraId="63C6A810">
      <w:pPr>
        <w:pStyle w:val="25"/>
        <w:rPr>
          <w:rFonts w:ascii="Times New Roman" w:hAnsi="Times New Roman"/>
          <w:lang w:eastAsia="zh-CN"/>
        </w:rPr>
      </w:pPr>
    </w:p>
    <w:p w14:paraId="67188F56">
      <w:pPr>
        <w:pStyle w:val="25"/>
        <w:rPr>
          <w:rFonts w:ascii="Times New Roman" w:hAnsi="Times New Roman"/>
          <w:lang w:eastAsia="zh-CN"/>
        </w:rPr>
      </w:pPr>
    </w:p>
    <w:p w14:paraId="145385A7">
      <w:pPr>
        <w:pStyle w:val="25"/>
        <w:rPr>
          <w:rFonts w:ascii="Times New Roman" w:hAnsi="Times New Roman"/>
          <w:lang w:eastAsia="zh-CN"/>
        </w:rPr>
      </w:pPr>
    </w:p>
    <w:p w14:paraId="306A7791">
      <w:pPr>
        <w:pStyle w:val="25"/>
        <w:rPr>
          <w:rFonts w:ascii="Times New Roman" w:hAnsi="Times New Roman"/>
          <w:lang w:eastAsia="zh-CN"/>
        </w:rPr>
      </w:pPr>
    </w:p>
    <w:p w14:paraId="0ABB5A18">
      <w:pPr>
        <w:pStyle w:val="25"/>
        <w:rPr>
          <w:rFonts w:ascii="Times New Roman" w:hAnsi="Times New Roman"/>
          <w:lang w:eastAsia="zh-CN"/>
        </w:rPr>
      </w:pPr>
    </w:p>
    <w:p w14:paraId="10C22F06">
      <w:pPr>
        <w:pStyle w:val="25"/>
        <w:rPr>
          <w:rFonts w:ascii="Times New Roman" w:hAnsi="Times New Roman"/>
          <w:b/>
          <w:bCs/>
          <w:sz w:val="32"/>
          <w:szCs w:val="32"/>
          <w:lang w:eastAsia="zh-CN"/>
        </w:rPr>
      </w:pPr>
    </w:p>
    <w:p w14:paraId="46D32C00">
      <w:pPr>
        <w:pStyle w:val="25"/>
        <w:rPr>
          <w:rFonts w:ascii="Times New Roman" w:hAnsi="Times New Roman"/>
          <w:b/>
          <w:bCs/>
          <w:sz w:val="32"/>
          <w:szCs w:val="32"/>
          <w:lang w:eastAsia="zh-CN"/>
        </w:rPr>
      </w:pPr>
    </w:p>
    <w:p w14:paraId="7C0DDF46">
      <w:pPr>
        <w:pStyle w:val="25"/>
        <w:rPr>
          <w:rFonts w:ascii="Times New Roman" w:hAnsi="Times New Roman"/>
          <w:b/>
          <w:bCs/>
          <w:sz w:val="32"/>
          <w:szCs w:val="32"/>
          <w:lang w:eastAsia="zh-CN"/>
        </w:rPr>
      </w:pPr>
    </w:p>
    <w:p w14:paraId="40B6AFBC">
      <w:pPr>
        <w:pStyle w:val="25"/>
        <w:rPr>
          <w:rFonts w:ascii="Times New Roman" w:hAnsi="Times New Roman"/>
          <w:b/>
          <w:bCs/>
          <w:sz w:val="32"/>
          <w:szCs w:val="32"/>
          <w:lang w:eastAsia="zh-CN"/>
        </w:rPr>
      </w:pPr>
    </w:p>
    <w:p w14:paraId="6E166514">
      <w:pPr>
        <w:pStyle w:val="25"/>
        <w:rPr>
          <w:rFonts w:ascii="Times New Roman" w:hAnsi="Times New Roman"/>
          <w:b/>
          <w:bCs/>
          <w:sz w:val="32"/>
          <w:szCs w:val="32"/>
          <w:lang w:eastAsia="zh-CN"/>
        </w:rPr>
      </w:pPr>
    </w:p>
    <w:p w14:paraId="66B7C024">
      <w:pPr>
        <w:pStyle w:val="25"/>
        <w:rPr>
          <w:rFonts w:ascii="Times New Roman" w:hAnsi="Times New Roman"/>
          <w:b/>
          <w:bCs/>
          <w:sz w:val="32"/>
          <w:szCs w:val="32"/>
          <w:lang w:eastAsia="zh-CN"/>
        </w:rPr>
      </w:pPr>
    </w:p>
    <w:p w14:paraId="3A89A34B">
      <w:pPr>
        <w:pStyle w:val="25"/>
        <w:rPr>
          <w:rFonts w:ascii="Times New Roman" w:hAnsi="Times New Roman"/>
          <w:b/>
          <w:bCs/>
          <w:sz w:val="32"/>
          <w:szCs w:val="36"/>
          <w:lang w:eastAsia="zh-CN"/>
        </w:rPr>
      </w:pPr>
    </w:p>
    <w:p w14:paraId="098CBC68">
      <w:pPr>
        <w:pStyle w:val="25"/>
        <w:rPr>
          <w:rFonts w:ascii="Times New Roman" w:hAnsi="Times New Roman"/>
          <w:b/>
          <w:bCs/>
          <w:sz w:val="32"/>
          <w:szCs w:val="36"/>
          <w:lang w:eastAsia="zh-CN"/>
        </w:rPr>
      </w:pPr>
    </w:p>
    <w:p w14:paraId="674415C1">
      <w:pPr>
        <w:pStyle w:val="25"/>
        <w:rPr>
          <w:rFonts w:ascii="Times New Roman" w:hAnsi="Times New Roman"/>
          <w:b/>
          <w:bCs/>
          <w:sz w:val="32"/>
          <w:szCs w:val="36"/>
          <w:lang w:eastAsia="zh-CN"/>
        </w:rPr>
      </w:pPr>
    </w:p>
    <w:p w14:paraId="5A10F66C">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22DDDD8D">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14:paraId="1581D76B">
      <w:pPr>
        <w:rPr>
          <w:lang w:eastAsia="zh-CN"/>
        </w:rPr>
      </w:pPr>
    </w:p>
    <w:p w14:paraId="008F8C9B">
      <w:pPr>
        <w:pStyle w:val="2"/>
      </w:pPr>
    </w:p>
    <w:p w14:paraId="18A14D5F">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1FDADAC4">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60D67340">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14:paraId="272F9FDD">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14:paraId="5230B5F2">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14:paraId="3D815F18">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14:paraId="6965E1A5">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14:paraId="68F594A1">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14:paraId="62A273CB">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14:paraId="6C7541F8">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2029D489">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7F0C3750">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7FD3F1F2">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7E0008B8">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470E2918">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278745FB">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14:paraId="693F8F34">
      <w:pPr>
        <w:rPr>
          <w:szCs w:val="21"/>
          <w:lang w:eastAsia="zh-CN"/>
        </w:rPr>
      </w:pPr>
    </w:p>
    <w:p w14:paraId="159E1151">
      <w:pPr>
        <w:rPr>
          <w:szCs w:val="21"/>
          <w:lang w:eastAsia="zh-CN"/>
        </w:rPr>
      </w:pPr>
    </w:p>
    <w:p w14:paraId="3443C720">
      <w:pPr>
        <w:rPr>
          <w:szCs w:val="21"/>
          <w:lang w:eastAsia="zh-CN"/>
        </w:rPr>
      </w:pPr>
    </w:p>
    <w:p w14:paraId="1823A66C">
      <w:pPr>
        <w:rPr>
          <w:szCs w:val="21"/>
          <w:lang w:eastAsia="zh-CN"/>
        </w:rPr>
      </w:pPr>
    </w:p>
    <w:p w14:paraId="19F5F5BE">
      <w:pPr>
        <w:rPr>
          <w:szCs w:val="21"/>
          <w:lang w:eastAsia="zh-CN"/>
        </w:rPr>
      </w:pPr>
    </w:p>
    <w:p w14:paraId="14FCEFDF">
      <w:pPr>
        <w:rPr>
          <w:szCs w:val="21"/>
          <w:lang w:eastAsia="zh-CN"/>
        </w:rPr>
      </w:pPr>
    </w:p>
    <w:p w14:paraId="052B62E7">
      <w:pPr>
        <w:rPr>
          <w:szCs w:val="21"/>
          <w:lang w:eastAsia="zh-CN"/>
        </w:rPr>
      </w:pPr>
    </w:p>
    <w:p w14:paraId="4DD60286">
      <w:pPr>
        <w:pStyle w:val="73"/>
        <w:spacing w:beforeLines="0" w:afterLines="0" w:line="240" w:lineRule="auto"/>
        <w:ind w:firstLine="618" w:firstLineChars="221"/>
        <w:rPr>
          <w:rFonts w:cs="Times New Roman"/>
          <w:bCs w:val="0"/>
          <w:color w:val="C00000"/>
          <w:lang w:eastAsia="zh-CN"/>
        </w:rPr>
      </w:pPr>
    </w:p>
    <w:p w14:paraId="3A28350E">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5B10A234">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14:paraId="6B952EA0">
      <w:pPr>
        <w:rPr>
          <w:szCs w:val="21"/>
          <w:lang w:eastAsia="zh-CN"/>
        </w:rPr>
      </w:pPr>
    </w:p>
    <w:p w14:paraId="388BDC8F">
      <w:pPr>
        <w:pStyle w:val="2"/>
      </w:pPr>
    </w:p>
    <w:p w14:paraId="3B945109">
      <w:pPr>
        <w:pStyle w:val="2"/>
      </w:pPr>
    </w:p>
    <w:p w14:paraId="72C63890">
      <w:pPr>
        <w:pStyle w:val="2"/>
      </w:pPr>
    </w:p>
    <w:p w14:paraId="3CC4205D">
      <w:pPr>
        <w:pStyle w:val="2"/>
      </w:pPr>
    </w:p>
    <w:p w14:paraId="70651CC8">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4CC1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67D52AD">
            <w:pPr>
              <w:spacing w:line="500" w:lineRule="exact"/>
              <w:jc w:val="center"/>
              <w:rPr>
                <w:b/>
                <w:bCs/>
                <w:sz w:val="24"/>
              </w:rPr>
            </w:pPr>
            <w:r>
              <w:rPr>
                <w:rFonts w:hint="eastAsia"/>
                <w:b/>
                <w:bCs/>
                <w:sz w:val="24"/>
              </w:rPr>
              <w:t>序号</w:t>
            </w:r>
          </w:p>
        </w:tc>
        <w:tc>
          <w:tcPr>
            <w:tcW w:w="6023" w:type="dxa"/>
          </w:tcPr>
          <w:p w14:paraId="6D94363C">
            <w:pPr>
              <w:spacing w:line="500" w:lineRule="exact"/>
              <w:jc w:val="center"/>
              <w:rPr>
                <w:b/>
                <w:bCs/>
                <w:sz w:val="24"/>
              </w:rPr>
            </w:pPr>
            <w:r>
              <w:rPr>
                <w:rFonts w:hint="eastAsia"/>
                <w:b/>
                <w:bCs/>
                <w:sz w:val="24"/>
              </w:rPr>
              <w:t>内容</w:t>
            </w:r>
          </w:p>
        </w:tc>
        <w:tc>
          <w:tcPr>
            <w:tcW w:w="1843" w:type="dxa"/>
          </w:tcPr>
          <w:p w14:paraId="019D99D3">
            <w:pPr>
              <w:spacing w:line="500" w:lineRule="exact"/>
              <w:jc w:val="center"/>
              <w:rPr>
                <w:b/>
                <w:bCs/>
                <w:sz w:val="24"/>
              </w:rPr>
            </w:pPr>
            <w:r>
              <w:rPr>
                <w:rFonts w:hint="eastAsia"/>
                <w:b/>
                <w:bCs/>
                <w:sz w:val="24"/>
              </w:rPr>
              <w:t>页码</w:t>
            </w:r>
          </w:p>
        </w:tc>
      </w:tr>
      <w:tr w14:paraId="63E9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193B912">
            <w:pPr>
              <w:spacing w:line="500" w:lineRule="exact"/>
              <w:jc w:val="center"/>
              <w:rPr>
                <w:sz w:val="24"/>
              </w:rPr>
            </w:pPr>
            <w:r>
              <w:rPr>
                <w:rFonts w:hint="eastAsia"/>
                <w:sz w:val="24"/>
              </w:rPr>
              <w:t>1</w:t>
            </w:r>
          </w:p>
        </w:tc>
        <w:tc>
          <w:tcPr>
            <w:tcW w:w="6023" w:type="dxa"/>
          </w:tcPr>
          <w:p w14:paraId="401564C5">
            <w:pPr>
              <w:spacing w:line="500" w:lineRule="exact"/>
              <w:rPr>
                <w:sz w:val="24"/>
              </w:rPr>
            </w:pPr>
            <w:r>
              <w:rPr>
                <w:rFonts w:hint="eastAsia"/>
                <w:sz w:val="24"/>
              </w:rPr>
              <w:t>参选书</w:t>
            </w:r>
          </w:p>
        </w:tc>
        <w:tc>
          <w:tcPr>
            <w:tcW w:w="1843" w:type="dxa"/>
          </w:tcPr>
          <w:p w14:paraId="4EBB012D">
            <w:pPr>
              <w:spacing w:line="500" w:lineRule="exact"/>
              <w:jc w:val="center"/>
              <w:rPr>
                <w:sz w:val="24"/>
              </w:rPr>
            </w:pPr>
          </w:p>
        </w:tc>
      </w:tr>
      <w:tr w14:paraId="1A3B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59AB267">
            <w:pPr>
              <w:spacing w:line="500" w:lineRule="exact"/>
              <w:jc w:val="center"/>
              <w:rPr>
                <w:sz w:val="24"/>
                <w:lang w:eastAsia="zh-CN"/>
              </w:rPr>
            </w:pPr>
            <w:r>
              <w:rPr>
                <w:rFonts w:hint="eastAsia"/>
                <w:sz w:val="24"/>
                <w:lang w:eastAsia="zh-CN"/>
              </w:rPr>
              <w:t>2</w:t>
            </w:r>
          </w:p>
        </w:tc>
        <w:tc>
          <w:tcPr>
            <w:tcW w:w="6023" w:type="dxa"/>
          </w:tcPr>
          <w:p w14:paraId="61621939">
            <w:pPr>
              <w:spacing w:line="500" w:lineRule="exact"/>
              <w:rPr>
                <w:sz w:val="24"/>
              </w:rPr>
            </w:pPr>
            <w:r>
              <w:rPr>
                <w:rFonts w:hint="eastAsia"/>
                <w:sz w:val="24"/>
              </w:rPr>
              <w:t>法定代表人授权书</w:t>
            </w:r>
          </w:p>
        </w:tc>
        <w:tc>
          <w:tcPr>
            <w:tcW w:w="1843" w:type="dxa"/>
          </w:tcPr>
          <w:p w14:paraId="40B2A00F">
            <w:pPr>
              <w:spacing w:line="500" w:lineRule="exact"/>
              <w:jc w:val="center"/>
              <w:rPr>
                <w:sz w:val="24"/>
              </w:rPr>
            </w:pPr>
          </w:p>
        </w:tc>
      </w:tr>
      <w:tr w14:paraId="69FD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31416C2">
            <w:pPr>
              <w:spacing w:line="500" w:lineRule="exact"/>
              <w:jc w:val="center"/>
              <w:rPr>
                <w:sz w:val="24"/>
                <w:lang w:eastAsia="zh-CN"/>
              </w:rPr>
            </w:pPr>
            <w:r>
              <w:rPr>
                <w:rFonts w:hint="eastAsia"/>
                <w:sz w:val="24"/>
                <w:lang w:eastAsia="zh-CN"/>
              </w:rPr>
              <w:t>3</w:t>
            </w:r>
          </w:p>
        </w:tc>
        <w:tc>
          <w:tcPr>
            <w:tcW w:w="6023" w:type="dxa"/>
          </w:tcPr>
          <w:p w14:paraId="2A65C501">
            <w:pPr>
              <w:spacing w:line="500" w:lineRule="exact"/>
              <w:rPr>
                <w:sz w:val="24"/>
                <w:lang w:eastAsia="zh-CN"/>
              </w:rPr>
            </w:pPr>
            <w:r>
              <w:rPr>
                <w:rFonts w:hint="eastAsia"/>
                <w:sz w:val="24"/>
                <w:lang w:eastAsia="zh-CN"/>
              </w:rPr>
              <w:t>法定代表人身份证复印件</w:t>
            </w:r>
          </w:p>
        </w:tc>
        <w:tc>
          <w:tcPr>
            <w:tcW w:w="1843" w:type="dxa"/>
          </w:tcPr>
          <w:p w14:paraId="2A5F1D9B">
            <w:pPr>
              <w:spacing w:line="500" w:lineRule="exact"/>
              <w:jc w:val="center"/>
              <w:rPr>
                <w:sz w:val="24"/>
                <w:lang w:eastAsia="zh-CN"/>
              </w:rPr>
            </w:pPr>
          </w:p>
        </w:tc>
      </w:tr>
      <w:tr w14:paraId="3434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DAFB3D2">
            <w:pPr>
              <w:spacing w:line="500" w:lineRule="exact"/>
              <w:jc w:val="center"/>
              <w:rPr>
                <w:sz w:val="24"/>
                <w:lang w:eastAsia="zh-CN"/>
              </w:rPr>
            </w:pPr>
            <w:r>
              <w:rPr>
                <w:rFonts w:hint="eastAsia"/>
                <w:sz w:val="24"/>
                <w:lang w:eastAsia="zh-CN"/>
              </w:rPr>
              <w:t>4</w:t>
            </w:r>
          </w:p>
        </w:tc>
        <w:tc>
          <w:tcPr>
            <w:tcW w:w="6023" w:type="dxa"/>
          </w:tcPr>
          <w:p w14:paraId="7537B4AF">
            <w:pPr>
              <w:spacing w:line="500" w:lineRule="exact"/>
              <w:rPr>
                <w:sz w:val="24"/>
                <w:lang w:eastAsia="zh-CN"/>
              </w:rPr>
            </w:pPr>
            <w:r>
              <w:rPr>
                <w:rFonts w:hint="eastAsia"/>
                <w:sz w:val="24"/>
                <w:lang w:eastAsia="zh-CN"/>
              </w:rPr>
              <w:t>授权代表身份证复印件</w:t>
            </w:r>
          </w:p>
        </w:tc>
        <w:tc>
          <w:tcPr>
            <w:tcW w:w="1843" w:type="dxa"/>
          </w:tcPr>
          <w:p w14:paraId="15AF3A3B">
            <w:pPr>
              <w:spacing w:line="500" w:lineRule="exact"/>
              <w:jc w:val="center"/>
              <w:rPr>
                <w:sz w:val="24"/>
                <w:lang w:eastAsia="zh-CN"/>
              </w:rPr>
            </w:pPr>
          </w:p>
        </w:tc>
      </w:tr>
      <w:tr w14:paraId="120A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EAB7C51">
            <w:pPr>
              <w:spacing w:line="500" w:lineRule="exact"/>
              <w:jc w:val="center"/>
              <w:rPr>
                <w:sz w:val="24"/>
                <w:lang w:eastAsia="zh-CN"/>
              </w:rPr>
            </w:pPr>
            <w:r>
              <w:rPr>
                <w:rFonts w:hint="eastAsia"/>
                <w:sz w:val="24"/>
                <w:lang w:eastAsia="zh-CN"/>
              </w:rPr>
              <w:t>5</w:t>
            </w:r>
          </w:p>
        </w:tc>
        <w:tc>
          <w:tcPr>
            <w:tcW w:w="6023" w:type="dxa"/>
          </w:tcPr>
          <w:p w14:paraId="36E3EDD5">
            <w:pPr>
              <w:spacing w:line="500" w:lineRule="exact"/>
              <w:rPr>
                <w:sz w:val="24"/>
                <w:lang w:eastAsia="zh-CN"/>
              </w:rPr>
            </w:pPr>
            <w:r>
              <w:rPr>
                <w:rFonts w:hint="eastAsia"/>
                <w:sz w:val="24"/>
                <w:szCs w:val="28"/>
                <w:lang w:eastAsia="zh-CN"/>
              </w:rPr>
              <w:t>企业概况</w:t>
            </w:r>
          </w:p>
        </w:tc>
        <w:tc>
          <w:tcPr>
            <w:tcW w:w="1843" w:type="dxa"/>
          </w:tcPr>
          <w:p w14:paraId="4EE169C1">
            <w:pPr>
              <w:spacing w:line="500" w:lineRule="exact"/>
              <w:jc w:val="center"/>
              <w:rPr>
                <w:sz w:val="24"/>
                <w:lang w:eastAsia="zh-CN"/>
              </w:rPr>
            </w:pPr>
          </w:p>
        </w:tc>
      </w:tr>
      <w:tr w14:paraId="5096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E79FB14">
            <w:pPr>
              <w:spacing w:line="500" w:lineRule="exact"/>
              <w:jc w:val="center"/>
              <w:rPr>
                <w:sz w:val="24"/>
                <w:lang w:eastAsia="zh-CN"/>
              </w:rPr>
            </w:pPr>
            <w:r>
              <w:rPr>
                <w:rFonts w:hint="eastAsia"/>
                <w:sz w:val="24"/>
                <w:lang w:eastAsia="zh-CN"/>
              </w:rPr>
              <w:t>6</w:t>
            </w:r>
          </w:p>
        </w:tc>
        <w:tc>
          <w:tcPr>
            <w:tcW w:w="6023" w:type="dxa"/>
          </w:tcPr>
          <w:p w14:paraId="7FFD84E9">
            <w:pPr>
              <w:spacing w:line="500" w:lineRule="exact"/>
              <w:rPr>
                <w:sz w:val="24"/>
                <w:lang w:eastAsia="zh-CN"/>
              </w:rPr>
            </w:pPr>
            <w:r>
              <w:rPr>
                <w:rFonts w:hint="eastAsia"/>
                <w:sz w:val="24"/>
              </w:rPr>
              <w:t>营业执照复印件</w:t>
            </w:r>
          </w:p>
        </w:tc>
        <w:tc>
          <w:tcPr>
            <w:tcW w:w="1843" w:type="dxa"/>
          </w:tcPr>
          <w:p w14:paraId="78B66DD4">
            <w:pPr>
              <w:spacing w:line="500" w:lineRule="exact"/>
              <w:jc w:val="center"/>
              <w:rPr>
                <w:sz w:val="24"/>
                <w:lang w:eastAsia="zh-CN"/>
              </w:rPr>
            </w:pPr>
          </w:p>
        </w:tc>
      </w:tr>
      <w:tr w14:paraId="3BAC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E5C1E47">
            <w:pPr>
              <w:spacing w:line="500" w:lineRule="exact"/>
              <w:jc w:val="center"/>
              <w:rPr>
                <w:sz w:val="24"/>
                <w:lang w:eastAsia="zh-CN"/>
              </w:rPr>
            </w:pPr>
            <w:r>
              <w:rPr>
                <w:rFonts w:hint="eastAsia"/>
                <w:sz w:val="24"/>
                <w:lang w:eastAsia="zh-CN"/>
              </w:rPr>
              <w:t>7</w:t>
            </w:r>
          </w:p>
        </w:tc>
        <w:tc>
          <w:tcPr>
            <w:tcW w:w="6023" w:type="dxa"/>
          </w:tcPr>
          <w:p w14:paraId="63003B69">
            <w:pPr>
              <w:spacing w:line="500" w:lineRule="exact"/>
              <w:rPr>
                <w:sz w:val="24"/>
                <w:lang w:eastAsia="zh-CN"/>
              </w:rPr>
            </w:pPr>
            <w:r>
              <w:rPr>
                <w:rFonts w:hint="eastAsia"/>
                <w:sz w:val="24"/>
              </w:rPr>
              <w:t>参选报价单</w:t>
            </w:r>
          </w:p>
        </w:tc>
        <w:tc>
          <w:tcPr>
            <w:tcW w:w="1843" w:type="dxa"/>
          </w:tcPr>
          <w:p w14:paraId="4552A973">
            <w:pPr>
              <w:spacing w:line="500" w:lineRule="exact"/>
              <w:jc w:val="center"/>
              <w:rPr>
                <w:sz w:val="24"/>
                <w:lang w:eastAsia="zh-CN"/>
              </w:rPr>
            </w:pPr>
            <w:r>
              <w:rPr>
                <w:sz w:val="24"/>
                <w:lang w:eastAsia="zh-CN"/>
              </w:rPr>
              <w:t>商务参选文件</w:t>
            </w:r>
          </w:p>
        </w:tc>
      </w:tr>
      <w:tr w14:paraId="5CBA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466B84">
            <w:pPr>
              <w:spacing w:line="500" w:lineRule="exact"/>
              <w:jc w:val="center"/>
              <w:rPr>
                <w:sz w:val="24"/>
                <w:lang w:eastAsia="zh-CN"/>
              </w:rPr>
            </w:pPr>
            <w:r>
              <w:rPr>
                <w:rFonts w:hint="eastAsia"/>
                <w:sz w:val="24"/>
                <w:lang w:eastAsia="zh-CN"/>
              </w:rPr>
              <w:t>8</w:t>
            </w:r>
          </w:p>
        </w:tc>
        <w:tc>
          <w:tcPr>
            <w:tcW w:w="6023" w:type="dxa"/>
          </w:tcPr>
          <w:p w14:paraId="6ED50B00">
            <w:pPr>
              <w:spacing w:line="500" w:lineRule="exact"/>
              <w:rPr>
                <w:sz w:val="24"/>
              </w:rPr>
            </w:pPr>
            <w:r>
              <w:rPr>
                <w:rFonts w:hint="eastAsia"/>
                <w:sz w:val="24"/>
              </w:rPr>
              <w:t>承诺函</w:t>
            </w:r>
          </w:p>
        </w:tc>
        <w:tc>
          <w:tcPr>
            <w:tcW w:w="1843" w:type="dxa"/>
          </w:tcPr>
          <w:p w14:paraId="0205F2C4">
            <w:pPr>
              <w:spacing w:line="500" w:lineRule="exact"/>
              <w:jc w:val="center"/>
              <w:rPr>
                <w:sz w:val="24"/>
                <w:lang w:eastAsia="zh-CN"/>
              </w:rPr>
            </w:pPr>
          </w:p>
        </w:tc>
      </w:tr>
    </w:tbl>
    <w:p w14:paraId="17FB01CD">
      <w:pPr>
        <w:spacing w:line="500" w:lineRule="exact"/>
        <w:jc w:val="center"/>
        <w:rPr>
          <w:b/>
          <w:bCs/>
          <w:sz w:val="24"/>
        </w:rPr>
      </w:pPr>
    </w:p>
    <w:p w14:paraId="7A8A4041">
      <w:pPr>
        <w:pStyle w:val="2"/>
        <w:rPr>
          <w:b/>
          <w:bCs/>
          <w:sz w:val="36"/>
          <w:szCs w:val="36"/>
        </w:rPr>
      </w:pPr>
    </w:p>
    <w:p w14:paraId="511262D5">
      <w:pPr>
        <w:pStyle w:val="2"/>
        <w:rPr>
          <w:b/>
          <w:bCs/>
          <w:sz w:val="36"/>
          <w:szCs w:val="36"/>
        </w:rPr>
      </w:pPr>
    </w:p>
    <w:p w14:paraId="188667DB">
      <w:pPr>
        <w:pStyle w:val="2"/>
        <w:rPr>
          <w:b/>
          <w:bCs/>
          <w:sz w:val="36"/>
          <w:szCs w:val="36"/>
        </w:rPr>
      </w:pPr>
    </w:p>
    <w:p w14:paraId="7DE07A1F">
      <w:pPr>
        <w:spacing w:line="500" w:lineRule="exact"/>
        <w:rPr>
          <w:b/>
          <w:bCs/>
          <w:sz w:val="36"/>
          <w:szCs w:val="36"/>
          <w:lang w:eastAsia="zh-CN"/>
        </w:rPr>
      </w:pPr>
    </w:p>
    <w:p w14:paraId="0417D805">
      <w:pPr>
        <w:pStyle w:val="2"/>
        <w:rPr>
          <w:b/>
          <w:bCs/>
          <w:sz w:val="36"/>
          <w:szCs w:val="36"/>
        </w:rPr>
      </w:pPr>
    </w:p>
    <w:p w14:paraId="6EFCE7B9">
      <w:pPr>
        <w:pStyle w:val="2"/>
        <w:rPr>
          <w:b/>
          <w:bCs/>
          <w:sz w:val="36"/>
          <w:szCs w:val="36"/>
        </w:rPr>
      </w:pPr>
    </w:p>
    <w:p w14:paraId="63F4A318">
      <w:pPr>
        <w:pStyle w:val="2"/>
      </w:pPr>
    </w:p>
    <w:p w14:paraId="2A7D318D">
      <w:pPr>
        <w:pStyle w:val="2"/>
      </w:pPr>
    </w:p>
    <w:p w14:paraId="15609D7F">
      <w:pPr>
        <w:pStyle w:val="2"/>
      </w:pPr>
    </w:p>
    <w:p w14:paraId="7AA4EFC0">
      <w:pPr>
        <w:pStyle w:val="2"/>
      </w:pPr>
    </w:p>
    <w:p w14:paraId="4C883E58">
      <w:pPr>
        <w:pStyle w:val="2"/>
      </w:pPr>
    </w:p>
    <w:p w14:paraId="6B99FB67">
      <w:pPr>
        <w:pStyle w:val="2"/>
      </w:pPr>
    </w:p>
    <w:p w14:paraId="54DB442C">
      <w:pPr>
        <w:pStyle w:val="2"/>
      </w:pPr>
    </w:p>
    <w:p w14:paraId="34884BE5">
      <w:pPr>
        <w:spacing w:line="500" w:lineRule="exact"/>
        <w:jc w:val="center"/>
        <w:rPr>
          <w:b/>
          <w:bCs/>
          <w:sz w:val="36"/>
          <w:szCs w:val="36"/>
        </w:rPr>
      </w:pPr>
      <w:r>
        <w:rPr>
          <w:rFonts w:hint="eastAsia"/>
          <w:b/>
          <w:bCs/>
          <w:sz w:val="36"/>
          <w:szCs w:val="36"/>
        </w:rPr>
        <w:t>参选书</w:t>
      </w:r>
    </w:p>
    <w:p w14:paraId="5914AB2D">
      <w:pPr>
        <w:spacing w:line="500" w:lineRule="exact"/>
        <w:rPr>
          <w:sz w:val="24"/>
          <w:lang w:eastAsia="zh-CN"/>
        </w:rPr>
      </w:pPr>
      <w:r>
        <w:rPr>
          <w:rFonts w:hint="eastAsia"/>
          <w:sz w:val="24"/>
          <w:lang w:eastAsia="zh-CN"/>
        </w:rPr>
        <w:t>致：福建福海创石油化工有限公司</w:t>
      </w:r>
    </w:p>
    <w:p w14:paraId="230A9E24">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6FE21724">
      <w:pPr>
        <w:spacing w:line="500" w:lineRule="exact"/>
        <w:ind w:firstLine="480" w:firstLineChars="200"/>
        <w:rPr>
          <w:sz w:val="24"/>
          <w:lang w:eastAsia="zh-CN"/>
        </w:rPr>
      </w:pPr>
      <w:r>
        <w:rPr>
          <w:rFonts w:hint="eastAsia"/>
          <w:sz w:val="24"/>
          <w:lang w:eastAsia="zh-CN"/>
        </w:rPr>
        <w:t>（1）参选文件</w:t>
      </w:r>
    </w:p>
    <w:p w14:paraId="68507B3F">
      <w:pPr>
        <w:spacing w:line="500" w:lineRule="exact"/>
        <w:ind w:firstLine="480" w:firstLineChars="200"/>
        <w:rPr>
          <w:sz w:val="24"/>
          <w:lang w:eastAsia="zh-CN"/>
        </w:rPr>
      </w:pPr>
      <w:r>
        <w:rPr>
          <w:rFonts w:hint="eastAsia"/>
          <w:sz w:val="24"/>
          <w:lang w:eastAsia="zh-CN"/>
        </w:rPr>
        <w:t>（2）参选报价单</w:t>
      </w:r>
    </w:p>
    <w:p w14:paraId="79724A72">
      <w:pPr>
        <w:spacing w:line="500" w:lineRule="exact"/>
        <w:ind w:firstLine="480" w:firstLineChars="200"/>
        <w:rPr>
          <w:sz w:val="24"/>
          <w:lang w:eastAsia="zh-CN"/>
        </w:rPr>
      </w:pPr>
      <w:r>
        <w:rPr>
          <w:rFonts w:hint="eastAsia"/>
          <w:sz w:val="24"/>
          <w:lang w:eastAsia="zh-CN"/>
        </w:rPr>
        <w:t xml:space="preserve"> 据此参选书，我公司及法人代表宣布同意如下：</w:t>
      </w:r>
    </w:p>
    <w:p w14:paraId="03430F49">
      <w:pPr>
        <w:spacing w:line="500" w:lineRule="exact"/>
        <w:rPr>
          <w:sz w:val="24"/>
          <w:lang w:eastAsia="zh-CN"/>
        </w:rPr>
      </w:pPr>
      <w:r>
        <w:rPr>
          <w:rFonts w:hint="eastAsia"/>
          <w:sz w:val="24"/>
          <w:lang w:eastAsia="zh-CN"/>
        </w:rPr>
        <w:t xml:space="preserve">     1、所递交的文件真实合法有效，且不存在任何虚假陈述或记载。</w:t>
      </w:r>
    </w:p>
    <w:p w14:paraId="3D9D1C19">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4D48AFC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67F3826">
      <w:pPr>
        <w:spacing w:line="500" w:lineRule="exact"/>
        <w:ind w:firstLine="480" w:firstLineChars="200"/>
        <w:rPr>
          <w:sz w:val="24"/>
          <w:lang w:eastAsia="zh-CN"/>
        </w:rPr>
      </w:pPr>
    </w:p>
    <w:p w14:paraId="4E237A3A">
      <w:pPr>
        <w:spacing w:line="500" w:lineRule="exact"/>
        <w:ind w:firstLine="480" w:firstLineChars="200"/>
        <w:rPr>
          <w:sz w:val="24"/>
          <w:lang w:eastAsia="zh-CN"/>
        </w:rPr>
      </w:pPr>
    </w:p>
    <w:p w14:paraId="2AE08216">
      <w:pPr>
        <w:pStyle w:val="2"/>
      </w:pPr>
    </w:p>
    <w:p w14:paraId="403CADA6">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19110529">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430FFED0">
      <w:pPr>
        <w:pStyle w:val="2"/>
        <w:jc w:val="center"/>
      </w:pPr>
    </w:p>
    <w:p w14:paraId="127A9FB7">
      <w:pPr>
        <w:pStyle w:val="2"/>
        <w:jc w:val="center"/>
      </w:pPr>
    </w:p>
    <w:p w14:paraId="02FEEA97">
      <w:pPr>
        <w:pStyle w:val="2"/>
        <w:jc w:val="center"/>
      </w:pPr>
    </w:p>
    <w:p w14:paraId="2DC026F7">
      <w:pPr>
        <w:pStyle w:val="2"/>
        <w:jc w:val="center"/>
      </w:pPr>
    </w:p>
    <w:p w14:paraId="1DD437B1">
      <w:pPr>
        <w:pStyle w:val="2"/>
        <w:jc w:val="center"/>
      </w:pPr>
    </w:p>
    <w:p w14:paraId="18F6BC12">
      <w:pPr>
        <w:pStyle w:val="2"/>
        <w:jc w:val="center"/>
        <w:rPr>
          <w:color w:val="4E6127"/>
        </w:rPr>
      </w:pPr>
    </w:p>
    <w:p w14:paraId="40BC6FA5">
      <w:pPr>
        <w:pStyle w:val="2"/>
        <w:jc w:val="center"/>
      </w:pPr>
    </w:p>
    <w:p w14:paraId="56F03F76">
      <w:pPr>
        <w:pStyle w:val="2"/>
        <w:jc w:val="center"/>
      </w:pPr>
    </w:p>
    <w:p w14:paraId="2EEAB6C1">
      <w:pPr>
        <w:pStyle w:val="2"/>
        <w:jc w:val="center"/>
      </w:pPr>
    </w:p>
    <w:p w14:paraId="6E42DF10">
      <w:pPr>
        <w:pStyle w:val="2"/>
      </w:pPr>
    </w:p>
    <w:p w14:paraId="03C2449B">
      <w:pPr>
        <w:spacing w:line="500" w:lineRule="exact"/>
        <w:jc w:val="center"/>
        <w:rPr>
          <w:b/>
          <w:bCs/>
          <w:sz w:val="36"/>
          <w:szCs w:val="36"/>
          <w:lang w:eastAsia="zh-CN"/>
        </w:rPr>
      </w:pPr>
      <w:r>
        <w:rPr>
          <w:rFonts w:hint="eastAsia"/>
          <w:b/>
          <w:bCs/>
          <w:sz w:val="36"/>
          <w:szCs w:val="36"/>
          <w:lang w:eastAsia="zh-CN"/>
        </w:rPr>
        <w:t>法定代表人授权书</w:t>
      </w:r>
    </w:p>
    <w:p w14:paraId="29A59700">
      <w:pPr>
        <w:pStyle w:val="2"/>
        <w:jc w:val="center"/>
      </w:pPr>
    </w:p>
    <w:p w14:paraId="35A2EF59">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14:paraId="302AACEE">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4年  月   日</w:t>
      </w:r>
      <w:r>
        <w:rPr>
          <w:rFonts w:hint="eastAsia"/>
          <w:sz w:val="24"/>
          <w:lang w:eastAsia="zh-CN"/>
        </w:rPr>
        <w:t>生效，本授权书有效期至此次报价，以及合同履行完毕时止。</w:t>
      </w:r>
    </w:p>
    <w:p w14:paraId="5890500B">
      <w:pPr>
        <w:spacing w:line="500" w:lineRule="exact"/>
        <w:ind w:firstLine="480" w:firstLineChars="200"/>
        <w:rPr>
          <w:sz w:val="24"/>
          <w:lang w:eastAsia="zh-CN"/>
        </w:rPr>
      </w:pPr>
      <w:r>
        <w:rPr>
          <w:rFonts w:hint="eastAsia"/>
          <w:sz w:val="24"/>
          <w:lang w:eastAsia="zh-CN"/>
        </w:rPr>
        <w:t>特此声明。</w:t>
      </w:r>
    </w:p>
    <w:p w14:paraId="49D8B3C9">
      <w:pPr>
        <w:pStyle w:val="2"/>
      </w:pPr>
    </w:p>
    <w:p w14:paraId="72124C11">
      <w:pPr>
        <w:spacing w:line="500" w:lineRule="exact"/>
        <w:rPr>
          <w:sz w:val="24"/>
          <w:lang w:eastAsia="zh-CN"/>
        </w:rPr>
      </w:pPr>
      <w:r>
        <w:rPr>
          <w:rFonts w:hint="eastAsia"/>
          <w:sz w:val="24"/>
          <w:lang w:eastAsia="zh-CN"/>
        </w:rPr>
        <w:t xml:space="preserve">    法人代表（签字）：</w:t>
      </w:r>
    </w:p>
    <w:p w14:paraId="65A856B3">
      <w:pPr>
        <w:spacing w:line="500" w:lineRule="exact"/>
        <w:rPr>
          <w:sz w:val="24"/>
          <w:lang w:eastAsia="zh-CN"/>
        </w:rPr>
      </w:pPr>
    </w:p>
    <w:p w14:paraId="1C4E6C89">
      <w:pPr>
        <w:spacing w:line="500" w:lineRule="exact"/>
        <w:rPr>
          <w:sz w:val="24"/>
          <w:lang w:eastAsia="zh-CN"/>
        </w:rPr>
      </w:pPr>
      <w:r>
        <w:rPr>
          <w:rFonts w:hint="eastAsia"/>
          <w:sz w:val="24"/>
          <w:lang w:eastAsia="zh-CN"/>
        </w:rPr>
        <w:t xml:space="preserve">    被授权代表签字：</w:t>
      </w:r>
    </w:p>
    <w:p w14:paraId="244F5E7D">
      <w:pPr>
        <w:pStyle w:val="2"/>
      </w:pPr>
    </w:p>
    <w:p w14:paraId="7AAD981F">
      <w:pPr>
        <w:pStyle w:val="2"/>
      </w:pPr>
    </w:p>
    <w:p w14:paraId="3B0169D3">
      <w:pPr>
        <w:spacing w:line="500" w:lineRule="exact"/>
        <w:jc w:val="center"/>
        <w:rPr>
          <w:rFonts w:ascii="Times New Roman" w:hAnsi="Times New Roman" w:cs="Times New Roman"/>
          <w:b/>
          <w:bCs/>
          <w:sz w:val="36"/>
          <w:szCs w:val="36"/>
          <w:lang w:eastAsia="zh-CN"/>
        </w:rPr>
      </w:pPr>
    </w:p>
    <w:p w14:paraId="72CF6DAC">
      <w:pPr>
        <w:spacing w:line="500" w:lineRule="exact"/>
        <w:jc w:val="center"/>
        <w:rPr>
          <w:rFonts w:ascii="Times New Roman" w:hAnsi="Times New Roman" w:cs="Times New Roman"/>
          <w:b/>
          <w:bCs/>
          <w:sz w:val="36"/>
          <w:szCs w:val="36"/>
          <w:lang w:eastAsia="zh-CN"/>
        </w:rPr>
      </w:pPr>
    </w:p>
    <w:p w14:paraId="0CC873F6">
      <w:pPr>
        <w:spacing w:line="500" w:lineRule="exact"/>
        <w:jc w:val="center"/>
        <w:rPr>
          <w:rFonts w:ascii="Times New Roman" w:hAnsi="Times New Roman" w:cs="Times New Roman"/>
          <w:b/>
          <w:bCs/>
          <w:sz w:val="36"/>
          <w:szCs w:val="36"/>
          <w:lang w:eastAsia="zh-CN"/>
        </w:rPr>
      </w:pPr>
    </w:p>
    <w:p w14:paraId="6B1EA8C8">
      <w:pPr>
        <w:spacing w:line="500" w:lineRule="exact"/>
        <w:jc w:val="center"/>
        <w:rPr>
          <w:rFonts w:ascii="Times New Roman" w:hAnsi="Times New Roman" w:cs="Times New Roman"/>
          <w:b/>
          <w:bCs/>
          <w:sz w:val="36"/>
          <w:szCs w:val="36"/>
          <w:lang w:eastAsia="zh-CN"/>
        </w:rPr>
      </w:pPr>
    </w:p>
    <w:p w14:paraId="48039330">
      <w:pPr>
        <w:spacing w:line="500" w:lineRule="exact"/>
        <w:jc w:val="center"/>
        <w:rPr>
          <w:rFonts w:ascii="Times New Roman" w:hAnsi="Times New Roman" w:cs="Times New Roman"/>
          <w:b/>
          <w:bCs/>
          <w:sz w:val="36"/>
          <w:szCs w:val="36"/>
          <w:lang w:eastAsia="zh-CN"/>
        </w:rPr>
      </w:pPr>
    </w:p>
    <w:p w14:paraId="1E283AD0">
      <w:pPr>
        <w:spacing w:line="500" w:lineRule="exact"/>
        <w:jc w:val="center"/>
        <w:rPr>
          <w:rFonts w:ascii="Times New Roman" w:hAnsi="Times New Roman" w:cs="Times New Roman"/>
          <w:b/>
          <w:bCs/>
          <w:sz w:val="36"/>
          <w:szCs w:val="36"/>
          <w:lang w:eastAsia="zh-CN"/>
        </w:rPr>
      </w:pPr>
    </w:p>
    <w:p w14:paraId="7CF029A9">
      <w:pPr>
        <w:spacing w:line="500" w:lineRule="exact"/>
        <w:jc w:val="center"/>
        <w:rPr>
          <w:rFonts w:ascii="Times New Roman" w:hAnsi="Times New Roman" w:cs="Times New Roman"/>
          <w:b/>
          <w:bCs/>
          <w:sz w:val="36"/>
          <w:szCs w:val="36"/>
          <w:lang w:eastAsia="zh-CN"/>
        </w:rPr>
      </w:pPr>
    </w:p>
    <w:p w14:paraId="30EB24A5">
      <w:pPr>
        <w:spacing w:line="500" w:lineRule="exact"/>
        <w:jc w:val="center"/>
        <w:rPr>
          <w:rFonts w:ascii="Times New Roman" w:hAnsi="Times New Roman" w:cs="Times New Roman"/>
          <w:b/>
          <w:bCs/>
          <w:sz w:val="36"/>
          <w:szCs w:val="36"/>
          <w:lang w:eastAsia="zh-CN"/>
        </w:rPr>
      </w:pPr>
    </w:p>
    <w:p w14:paraId="09892989">
      <w:pPr>
        <w:spacing w:line="500" w:lineRule="exact"/>
        <w:jc w:val="center"/>
        <w:rPr>
          <w:rFonts w:ascii="Times New Roman" w:hAnsi="Times New Roman" w:cs="Times New Roman"/>
          <w:b/>
          <w:bCs/>
          <w:sz w:val="36"/>
          <w:szCs w:val="36"/>
          <w:lang w:eastAsia="zh-CN"/>
        </w:rPr>
      </w:pPr>
    </w:p>
    <w:p w14:paraId="2B769749">
      <w:pPr>
        <w:spacing w:line="500" w:lineRule="exact"/>
        <w:jc w:val="center"/>
        <w:rPr>
          <w:rFonts w:ascii="Times New Roman" w:hAnsi="Times New Roman" w:cs="Times New Roman"/>
          <w:b/>
          <w:bCs/>
          <w:sz w:val="36"/>
          <w:szCs w:val="36"/>
          <w:lang w:eastAsia="zh-CN"/>
        </w:rPr>
      </w:pPr>
    </w:p>
    <w:p w14:paraId="0914825F">
      <w:pPr>
        <w:spacing w:line="500" w:lineRule="exact"/>
        <w:jc w:val="center"/>
        <w:rPr>
          <w:rFonts w:ascii="Times New Roman" w:hAnsi="Times New Roman" w:cs="Times New Roman"/>
          <w:b/>
          <w:bCs/>
          <w:sz w:val="36"/>
          <w:szCs w:val="36"/>
          <w:lang w:eastAsia="zh-CN"/>
        </w:rPr>
      </w:pPr>
    </w:p>
    <w:p w14:paraId="54B956FA">
      <w:pPr>
        <w:spacing w:line="500" w:lineRule="exact"/>
        <w:jc w:val="center"/>
        <w:rPr>
          <w:rFonts w:ascii="Times New Roman" w:hAnsi="Times New Roman" w:cs="Times New Roman"/>
          <w:b/>
          <w:bCs/>
          <w:sz w:val="36"/>
          <w:szCs w:val="36"/>
          <w:lang w:eastAsia="zh-CN"/>
        </w:rPr>
      </w:pPr>
    </w:p>
    <w:p w14:paraId="52886DE0">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0FB08577">
      <w:pPr>
        <w:spacing w:line="500" w:lineRule="exact"/>
        <w:jc w:val="center"/>
        <w:rPr>
          <w:b/>
          <w:bCs/>
          <w:color w:val="4E6127"/>
          <w:sz w:val="36"/>
          <w:szCs w:val="36"/>
          <w:lang w:eastAsia="zh-CN"/>
        </w:rPr>
      </w:pPr>
    </w:p>
    <w:p w14:paraId="4FE2A1E6">
      <w:pPr>
        <w:spacing w:line="500" w:lineRule="exact"/>
        <w:jc w:val="center"/>
        <w:rPr>
          <w:b/>
          <w:bCs/>
          <w:color w:val="4E6127"/>
          <w:sz w:val="36"/>
          <w:szCs w:val="36"/>
          <w:lang w:eastAsia="zh-CN"/>
        </w:rPr>
      </w:pPr>
    </w:p>
    <w:p w14:paraId="348C2CA2">
      <w:pPr>
        <w:spacing w:line="500" w:lineRule="exact"/>
        <w:jc w:val="center"/>
        <w:rPr>
          <w:b/>
          <w:bCs/>
          <w:color w:val="4E6127"/>
          <w:sz w:val="36"/>
          <w:szCs w:val="36"/>
          <w:lang w:eastAsia="zh-CN"/>
        </w:rPr>
      </w:pPr>
    </w:p>
    <w:p w14:paraId="528C3D42">
      <w:pPr>
        <w:spacing w:line="500" w:lineRule="exact"/>
        <w:jc w:val="center"/>
        <w:rPr>
          <w:b/>
          <w:bCs/>
          <w:color w:val="4E6127"/>
          <w:sz w:val="36"/>
          <w:szCs w:val="36"/>
          <w:lang w:eastAsia="zh-CN"/>
        </w:rPr>
      </w:pPr>
    </w:p>
    <w:p w14:paraId="02B302BF">
      <w:pPr>
        <w:spacing w:line="500" w:lineRule="exact"/>
        <w:jc w:val="center"/>
        <w:rPr>
          <w:b/>
          <w:bCs/>
          <w:color w:val="4E6127"/>
          <w:sz w:val="36"/>
          <w:szCs w:val="36"/>
          <w:lang w:eastAsia="zh-CN"/>
        </w:rPr>
      </w:pPr>
    </w:p>
    <w:p w14:paraId="7067DB42">
      <w:pPr>
        <w:pStyle w:val="2"/>
        <w:rPr>
          <w:b/>
          <w:bCs/>
          <w:color w:val="4E6127"/>
          <w:sz w:val="36"/>
          <w:szCs w:val="36"/>
        </w:rPr>
      </w:pPr>
    </w:p>
    <w:p w14:paraId="520F2A08">
      <w:pPr>
        <w:pStyle w:val="2"/>
        <w:rPr>
          <w:b/>
          <w:bCs/>
          <w:color w:val="4E6127"/>
          <w:sz w:val="36"/>
          <w:szCs w:val="36"/>
        </w:rPr>
      </w:pPr>
    </w:p>
    <w:p w14:paraId="7A1FFD7F">
      <w:pPr>
        <w:pStyle w:val="2"/>
        <w:rPr>
          <w:b/>
          <w:bCs/>
          <w:color w:val="4E6127"/>
          <w:sz w:val="36"/>
          <w:szCs w:val="36"/>
        </w:rPr>
      </w:pPr>
    </w:p>
    <w:p w14:paraId="7C778D8D">
      <w:pPr>
        <w:pStyle w:val="2"/>
        <w:rPr>
          <w:b/>
          <w:bCs/>
          <w:color w:val="4E6127"/>
          <w:sz w:val="36"/>
          <w:szCs w:val="36"/>
        </w:rPr>
      </w:pPr>
    </w:p>
    <w:p w14:paraId="41DD9EF6">
      <w:pPr>
        <w:pStyle w:val="73"/>
        <w:spacing w:beforeLines="0" w:afterLines="0" w:line="240" w:lineRule="auto"/>
        <w:ind w:firstLine="0" w:firstLineChars="0"/>
        <w:jc w:val="center"/>
        <w:rPr>
          <w:rFonts w:ascii="Times New Roman" w:hAnsi="Times New Roman" w:cs="Times New Roman"/>
          <w:b/>
          <w:sz w:val="36"/>
          <w:szCs w:val="36"/>
          <w:lang w:eastAsia="zh-CN"/>
        </w:rPr>
      </w:pPr>
    </w:p>
    <w:p w14:paraId="36353197">
      <w:pPr>
        <w:pStyle w:val="73"/>
        <w:spacing w:beforeLines="0" w:afterLines="0" w:line="240" w:lineRule="auto"/>
        <w:ind w:firstLine="0" w:firstLineChars="0"/>
        <w:jc w:val="center"/>
        <w:rPr>
          <w:rFonts w:ascii="Times New Roman" w:hAnsi="Times New Roman" w:cs="Times New Roman"/>
          <w:b/>
          <w:sz w:val="36"/>
          <w:szCs w:val="36"/>
          <w:lang w:eastAsia="zh-CN"/>
        </w:rPr>
      </w:pPr>
    </w:p>
    <w:p w14:paraId="4AF91B9B">
      <w:pPr>
        <w:pStyle w:val="73"/>
        <w:spacing w:beforeLines="0" w:afterLines="0" w:line="240" w:lineRule="auto"/>
        <w:ind w:firstLine="0" w:firstLineChars="0"/>
        <w:jc w:val="center"/>
        <w:rPr>
          <w:rFonts w:ascii="Times New Roman" w:hAnsi="Times New Roman" w:cs="Times New Roman"/>
          <w:b/>
          <w:sz w:val="36"/>
          <w:szCs w:val="36"/>
          <w:lang w:eastAsia="zh-CN"/>
        </w:rPr>
      </w:pPr>
    </w:p>
    <w:p w14:paraId="66A9E7E1">
      <w:pPr>
        <w:pStyle w:val="73"/>
        <w:spacing w:beforeLines="0" w:afterLines="0" w:line="240" w:lineRule="auto"/>
        <w:ind w:firstLine="0" w:firstLineChars="0"/>
        <w:jc w:val="center"/>
        <w:rPr>
          <w:rFonts w:ascii="Times New Roman" w:hAnsi="Times New Roman" w:cs="Times New Roman"/>
          <w:b/>
          <w:sz w:val="36"/>
          <w:szCs w:val="36"/>
          <w:lang w:eastAsia="zh-CN"/>
        </w:rPr>
      </w:pPr>
    </w:p>
    <w:p w14:paraId="16D769F7">
      <w:pPr>
        <w:pStyle w:val="73"/>
        <w:spacing w:beforeLines="0" w:afterLines="0" w:line="240" w:lineRule="auto"/>
        <w:ind w:firstLine="0" w:firstLineChars="0"/>
        <w:jc w:val="center"/>
        <w:rPr>
          <w:rFonts w:ascii="Times New Roman" w:hAnsi="Times New Roman" w:cs="Times New Roman"/>
          <w:b/>
          <w:sz w:val="36"/>
          <w:szCs w:val="36"/>
          <w:lang w:eastAsia="zh-CN"/>
        </w:rPr>
      </w:pPr>
    </w:p>
    <w:p w14:paraId="562CE597">
      <w:pPr>
        <w:pStyle w:val="73"/>
        <w:spacing w:beforeLines="0" w:afterLines="0" w:line="240" w:lineRule="auto"/>
        <w:ind w:firstLine="0" w:firstLineChars="0"/>
        <w:jc w:val="center"/>
        <w:rPr>
          <w:rFonts w:ascii="Times New Roman" w:hAnsi="Times New Roman" w:cs="Times New Roman"/>
          <w:b/>
          <w:sz w:val="36"/>
          <w:szCs w:val="36"/>
          <w:lang w:eastAsia="zh-CN"/>
        </w:rPr>
      </w:pPr>
    </w:p>
    <w:p w14:paraId="62BC1DE3">
      <w:pPr>
        <w:pStyle w:val="73"/>
        <w:spacing w:beforeLines="0" w:afterLines="0" w:line="240" w:lineRule="auto"/>
        <w:ind w:firstLine="0" w:firstLineChars="0"/>
        <w:jc w:val="center"/>
        <w:rPr>
          <w:rFonts w:ascii="Times New Roman" w:hAnsi="Times New Roman" w:cs="Times New Roman"/>
          <w:b/>
          <w:sz w:val="36"/>
          <w:szCs w:val="36"/>
          <w:lang w:eastAsia="zh-CN"/>
        </w:rPr>
      </w:pPr>
    </w:p>
    <w:p w14:paraId="5DB446BE">
      <w:pPr>
        <w:pStyle w:val="73"/>
        <w:spacing w:beforeLines="0" w:afterLines="0" w:line="240" w:lineRule="auto"/>
        <w:ind w:firstLine="0" w:firstLineChars="0"/>
        <w:jc w:val="center"/>
        <w:rPr>
          <w:rFonts w:ascii="Times New Roman" w:hAnsi="Times New Roman" w:cs="Times New Roman"/>
          <w:b/>
          <w:sz w:val="36"/>
          <w:szCs w:val="36"/>
          <w:lang w:eastAsia="zh-CN"/>
        </w:rPr>
      </w:pPr>
    </w:p>
    <w:p w14:paraId="5129C427">
      <w:pPr>
        <w:pStyle w:val="73"/>
        <w:spacing w:beforeLines="0" w:afterLines="0" w:line="240" w:lineRule="auto"/>
        <w:ind w:firstLine="0" w:firstLineChars="0"/>
        <w:jc w:val="center"/>
        <w:rPr>
          <w:rFonts w:ascii="Times New Roman" w:hAnsi="Times New Roman" w:cs="Times New Roman"/>
          <w:b/>
          <w:sz w:val="36"/>
          <w:szCs w:val="36"/>
          <w:lang w:eastAsia="zh-CN"/>
        </w:rPr>
      </w:pPr>
    </w:p>
    <w:p w14:paraId="4ADB33C3">
      <w:pPr>
        <w:pStyle w:val="73"/>
        <w:spacing w:beforeLines="0" w:afterLines="0" w:line="240" w:lineRule="auto"/>
        <w:ind w:firstLine="0" w:firstLineChars="0"/>
        <w:jc w:val="center"/>
        <w:rPr>
          <w:rFonts w:ascii="Times New Roman" w:hAnsi="Times New Roman" w:cs="Times New Roman"/>
          <w:b/>
          <w:sz w:val="36"/>
          <w:szCs w:val="36"/>
          <w:lang w:eastAsia="zh-CN"/>
        </w:rPr>
      </w:pPr>
    </w:p>
    <w:p w14:paraId="4086E823">
      <w:pPr>
        <w:pStyle w:val="73"/>
        <w:spacing w:beforeLines="0" w:afterLines="0" w:line="240" w:lineRule="auto"/>
        <w:ind w:firstLine="0" w:firstLineChars="0"/>
        <w:jc w:val="center"/>
        <w:rPr>
          <w:rFonts w:ascii="Times New Roman" w:hAnsi="Times New Roman" w:cs="Times New Roman"/>
          <w:b/>
          <w:sz w:val="36"/>
          <w:szCs w:val="36"/>
          <w:lang w:eastAsia="zh-CN"/>
        </w:rPr>
      </w:pPr>
    </w:p>
    <w:p w14:paraId="68B40666">
      <w:pPr>
        <w:pStyle w:val="73"/>
        <w:spacing w:beforeLines="0" w:afterLines="0" w:line="240" w:lineRule="auto"/>
        <w:ind w:firstLine="0" w:firstLineChars="0"/>
        <w:jc w:val="center"/>
        <w:rPr>
          <w:rFonts w:ascii="Times New Roman" w:hAnsi="Times New Roman" w:cs="Times New Roman"/>
          <w:b/>
          <w:sz w:val="36"/>
          <w:szCs w:val="36"/>
          <w:lang w:eastAsia="zh-CN"/>
        </w:rPr>
      </w:pPr>
    </w:p>
    <w:p w14:paraId="2772586B">
      <w:pPr>
        <w:pStyle w:val="73"/>
        <w:spacing w:beforeLines="0" w:afterLines="0" w:line="240" w:lineRule="auto"/>
        <w:ind w:firstLine="0" w:firstLineChars="0"/>
        <w:jc w:val="center"/>
        <w:rPr>
          <w:rFonts w:ascii="Times New Roman" w:hAnsi="Times New Roman" w:cs="Times New Roman"/>
          <w:b/>
          <w:sz w:val="36"/>
          <w:szCs w:val="36"/>
          <w:lang w:eastAsia="zh-CN"/>
        </w:rPr>
      </w:pPr>
    </w:p>
    <w:p w14:paraId="208A1F37">
      <w:pPr>
        <w:pStyle w:val="73"/>
        <w:spacing w:beforeLines="0" w:afterLines="0" w:line="240" w:lineRule="auto"/>
        <w:ind w:firstLine="0" w:firstLineChars="0"/>
        <w:jc w:val="center"/>
        <w:rPr>
          <w:rFonts w:ascii="Times New Roman" w:hAnsi="Times New Roman" w:cs="Times New Roman"/>
          <w:b/>
          <w:sz w:val="36"/>
          <w:szCs w:val="36"/>
          <w:lang w:eastAsia="zh-CN"/>
        </w:rPr>
      </w:pPr>
    </w:p>
    <w:p w14:paraId="3110C07A">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14:paraId="74EE0664">
      <w:pPr>
        <w:spacing w:line="500" w:lineRule="exact"/>
        <w:jc w:val="center"/>
        <w:rPr>
          <w:b/>
          <w:bCs/>
          <w:color w:val="4E6127"/>
          <w:sz w:val="36"/>
          <w:szCs w:val="36"/>
          <w:lang w:eastAsia="zh-CN"/>
        </w:rPr>
      </w:pPr>
    </w:p>
    <w:p w14:paraId="0BD6066A">
      <w:pPr>
        <w:spacing w:line="500" w:lineRule="exact"/>
        <w:jc w:val="center"/>
        <w:rPr>
          <w:b/>
          <w:bCs/>
          <w:color w:val="4E6127"/>
          <w:sz w:val="36"/>
          <w:szCs w:val="36"/>
          <w:lang w:eastAsia="zh-CN"/>
        </w:rPr>
      </w:pPr>
    </w:p>
    <w:p w14:paraId="5A75CD22">
      <w:pPr>
        <w:spacing w:line="500" w:lineRule="exact"/>
        <w:jc w:val="center"/>
        <w:rPr>
          <w:b/>
          <w:bCs/>
          <w:color w:val="4E6127"/>
          <w:sz w:val="36"/>
          <w:szCs w:val="36"/>
          <w:lang w:eastAsia="zh-CN"/>
        </w:rPr>
      </w:pPr>
    </w:p>
    <w:p w14:paraId="2704F3CC">
      <w:pPr>
        <w:spacing w:line="500" w:lineRule="exact"/>
        <w:jc w:val="center"/>
        <w:rPr>
          <w:b/>
          <w:bCs/>
          <w:color w:val="4E6127"/>
          <w:sz w:val="36"/>
          <w:szCs w:val="36"/>
          <w:lang w:eastAsia="zh-CN"/>
        </w:rPr>
      </w:pPr>
    </w:p>
    <w:p w14:paraId="1FDBB1C0">
      <w:pPr>
        <w:spacing w:line="500" w:lineRule="exact"/>
        <w:jc w:val="center"/>
        <w:rPr>
          <w:b/>
          <w:bCs/>
          <w:color w:val="4E6127"/>
          <w:sz w:val="36"/>
          <w:szCs w:val="36"/>
          <w:lang w:eastAsia="zh-CN"/>
        </w:rPr>
      </w:pPr>
    </w:p>
    <w:p w14:paraId="760E595F">
      <w:pPr>
        <w:spacing w:line="500" w:lineRule="exact"/>
        <w:jc w:val="center"/>
        <w:rPr>
          <w:b/>
          <w:bCs/>
          <w:color w:val="4E6127"/>
          <w:sz w:val="36"/>
          <w:szCs w:val="36"/>
          <w:lang w:eastAsia="zh-CN"/>
        </w:rPr>
      </w:pPr>
    </w:p>
    <w:p w14:paraId="5564131F">
      <w:pPr>
        <w:pStyle w:val="2"/>
        <w:rPr>
          <w:b/>
          <w:bCs/>
          <w:color w:val="4E6127"/>
          <w:sz w:val="36"/>
          <w:szCs w:val="36"/>
        </w:rPr>
      </w:pPr>
    </w:p>
    <w:p w14:paraId="1CFDE449">
      <w:pPr>
        <w:pStyle w:val="2"/>
        <w:rPr>
          <w:b/>
          <w:bCs/>
          <w:color w:val="4E6127"/>
          <w:sz w:val="36"/>
          <w:szCs w:val="36"/>
        </w:rPr>
      </w:pPr>
    </w:p>
    <w:p w14:paraId="4D901A5D">
      <w:pPr>
        <w:pStyle w:val="2"/>
        <w:rPr>
          <w:b/>
          <w:bCs/>
          <w:color w:val="4E6127"/>
          <w:sz w:val="36"/>
          <w:szCs w:val="36"/>
        </w:rPr>
      </w:pPr>
    </w:p>
    <w:p w14:paraId="5DD15712">
      <w:pPr>
        <w:pStyle w:val="2"/>
        <w:rPr>
          <w:b/>
          <w:bCs/>
          <w:color w:val="4E6127"/>
          <w:sz w:val="36"/>
          <w:szCs w:val="36"/>
        </w:rPr>
      </w:pPr>
    </w:p>
    <w:p w14:paraId="5B39941B">
      <w:pPr>
        <w:spacing w:line="500" w:lineRule="exact"/>
        <w:jc w:val="center"/>
        <w:rPr>
          <w:b/>
          <w:bCs/>
          <w:color w:val="4E6127"/>
          <w:sz w:val="36"/>
          <w:szCs w:val="36"/>
          <w:lang w:eastAsia="zh-CN"/>
        </w:rPr>
      </w:pPr>
    </w:p>
    <w:p w14:paraId="701EC0C6">
      <w:pPr>
        <w:spacing w:line="500" w:lineRule="exact"/>
        <w:jc w:val="center"/>
        <w:rPr>
          <w:b/>
          <w:bCs/>
          <w:sz w:val="36"/>
          <w:szCs w:val="36"/>
          <w:lang w:eastAsia="zh-CN"/>
        </w:rPr>
      </w:pPr>
    </w:p>
    <w:p w14:paraId="7AF1592C">
      <w:pPr>
        <w:spacing w:line="500" w:lineRule="exact"/>
        <w:jc w:val="center"/>
        <w:rPr>
          <w:b/>
          <w:bCs/>
          <w:sz w:val="36"/>
          <w:szCs w:val="36"/>
          <w:lang w:eastAsia="zh-CN"/>
        </w:rPr>
      </w:pPr>
    </w:p>
    <w:p w14:paraId="7070FFDF">
      <w:pPr>
        <w:spacing w:line="500" w:lineRule="exact"/>
        <w:jc w:val="center"/>
        <w:rPr>
          <w:b/>
          <w:bCs/>
          <w:sz w:val="36"/>
          <w:szCs w:val="36"/>
          <w:lang w:eastAsia="zh-CN"/>
        </w:rPr>
      </w:pPr>
    </w:p>
    <w:p w14:paraId="47713296">
      <w:pPr>
        <w:spacing w:line="500" w:lineRule="exact"/>
        <w:jc w:val="center"/>
        <w:rPr>
          <w:b/>
          <w:bCs/>
          <w:sz w:val="36"/>
          <w:szCs w:val="36"/>
          <w:lang w:eastAsia="zh-CN"/>
        </w:rPr>
      </w:pPr>
    </w:p>
    <w:p w14:paraId="080E1BDF">
      <w:pPr>
        <w:spacing w:line="500" w:lineRule="exact"/>
        <w:jc w:val="center"/>
        <w:rPr>
          <w:b/>
          <w:bCs/>
          <w:sz w:val="36"/>
          <w:szCs w:val="36"/>
          <w:lang w:eastAsia="zh-CN"/>
        </w:rPr>
      </w:pPr>
    </w:p>
    <w:p w14:paraId="1E128E3B">
      <w:pPr>
        <w:spacing w:line="500" w:lineRule="exact"/>
        <w:jc w:val="center"/>
        <w:rPr>
          <w:b/>
          <w:bCs/>
          <w:sz w:val="36"/>
          <w:szCs w:val="36"/>
          <w:lang w:eastAsia="zh-CN"/>
        </w:rPr>
      </w:pPr>
    </w:p>
    <w:p w14:paraId="0BA07098">
      <w:pPr>
        <w:spacing w:line="500" w:lineRule="exact"/>
        <w:jc w:val="center"/>
        <w:rPr>
          <w:b/>
          <w:bCs/>
          <w:sz w:val="36"/>
          <w:szCs w:val="36"/>
          <w:lang w:eastAsia="zh-CN"/>
        </w:rPr>
      </w:pPr>
    </w:p>
    <w:p w14:paraId="7D372142">
      <w:pPr>
        <w:spacing w:line="500" w:lineRule="exact"/>
        <w:jc w:val="center"/>
        <w:rPr>
          <w:b/>
          <w:bCs/>
          <w:sz w:val="36"/>
          <w:szCs w:val="36"/>
          <w:lang w:eastAsia="zh-CN"/>
        </w:rPr>
      </w:pPr>
    </w:p>
    <w:p w14:paraId="1845AD9B">
      <w:pPr>
        <w:spacing w:line="500" w:lineRule="exact"/>
        <w:jc w:val="center"/>
        <w:rPr>
          <w:b/>
          <w:bCs/>
          <w:sz w:val="36"/>
          <w:szCs w:val="36"/>
          <w:lang w:eastAsia="zh-CN"/>
        </w:rPr>
      </w:pPr>
    </w:p>
    <w:p w14:paraId="2371B698">
      <w:pPr>
        <w:spacing w:line="500" w:lineRule="exact"/>
        <w:rPr>
          <w:b/>
          <w:bCs/>
          <w:sz w:val="36"/>
          <w:szCs w:val="36"/>
          <w:lang w:eastAsia="zh-CN"/>
        </w:rPr>
      </w:pPr>
    </w:p>
    <w:p w14:paraId="14F95EC9">
      <w:pPr>
        <w:spacing w:line="500" w:lineRule="exact"/>
        <w:jc w:val="center"/>
        <w:rPr>
          <w:b/>
          <w:bCs/>
          <w:sz w:val="36"/>
          <w:szCs w:val="36"/>
          <w:lang w:eastAsia="zh-CN"/>
        </w:rPr>
      </w:pPr>
    </w:p>
    <w:p w14:paraId="69AAEE04">
      <w:pPr>
        <w:spacing w:line="500" w:lineRule="exact"/>
        <w:jc w:val="center"/>
        <w:rPr>
          <w:b/>
          <w:bCs/>
          <w:sz w:val="36"/>
          <w:szCs w:val="36"/>
          <w:lang w:eastAsia="zh-CN"/>
        </w:rPr>
      </w:pPr>
    </w:p>
    <w:p w14:paraId="65EA0670">
      <w:pPr>
        <w:pStyle w:val="2"/>
      </w:pPr>
    </w:p>
    <w:p w14:paraId="6289971B">
      <w:pPr>
        <w:pStyle w:val="73"/>
        <w:spacing w:beforeLines="0" w:afterLines="0" w:line="240" w:lineRule="auto"/>
        <w:ind w:firstLine="0" w:firstLineChars="0"/>
        <w:jc w:val="center"/>
        <w:rPr>
          <w:rFonts w:ascii="Times New Roman" w:hAnsi="Times New Roman" w:cs="Times New Roman"/>
          <w:b/>
          <w:sz w:val="36"/>
          <w:szCs w:val="36"/>
          <w:lang w:eastAsia="zh-CN"/>
        </w:rPr>
      </w:pPr>
    </w:p>
    <w:p w14:paraId="3BDE8F01">
      <w:pPr>
        <w:pStyle w:val="73"/>
        <w:spacing w:beforeLines="0" w:afterLines="0" w:line="240" w:lineRule="auto"/>
        <w:ind w:firstLine="0" w:firstLineChars="0"/>
        <w:jc w:val="center"/>
        <w:rPr>
          <w:rFonts w:ascii="Times New Roman" w:hAnsi="Times New Roman" w:cs="Times New Roman"/>
          <w:b/>
          <w:sz w:val="36"/>
          <w:szCs w:val="36"/>
          <w:lang w:eastAsia="zh-CN"/>
        </w:rPr>
      </w:pPr>
    </w:p>
    <w:p w14:paraId="6D97D799">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4FCD028A">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5665C206">
      <w:pPr>
        <w:pStyle w:val="2"/>
      </w:pPr>
    </w:p>
    <w:p w14:paraId="6B19AF71">
      <w:pPr>
        <w:spacing w:line="500" w:lineRule="exact"/>
        <w:jc w:val="center"/>
        <w:rPr>
          <w:b/>
          <w:bCs/>
          <w:sz w:val="36"/>
          <w:szCs w:val="36"/>
          <w:lang w:eastAsia="zh-CN"/>
        </w:rPr>
      </w:pPr>
    </w:p>
    <w:p w14:paraId="69FE7DC3">
      <w:pPr>
        <w:spacing w:line="500" w:lineRule="exact"/>
        <w:jc w:val="center"/>
        <w:rPr>
          <w:b/>
          <w:bCs/>
          <w:sz w:val="36"/>
          <w:szCs w:val="36"/>
          <w:lang w:eastAsia="zh-CN"/>
        </w:rPr>
      </w:pPr>
    </w:p>
    <w:p w14:paraId="37A7F99A">
      <w:pPr>
        <w:spacing w:line="500" w:lineRule="exact"/>
        <w:jc w:val="center"/>
        <w:rPr>
          <w:b/>
          <w:bCs/>
          <w:sz w:val="36"/>
          <w:szCs w:val="36"/>
          <w:lang w:eastAsia="zh-CN"/>
        </w:rPr>
      </w:pPr>
    </w:p>
    <w:p w14:paraId="04ED3A93">
      <w:pPr>
        <w:spacing w:line="500" w:lineRule="exact"/>
        <w:jc w:val="center"/>
        <w:rPr>
          <w:b/>
          <w:bCs/>
          <w:sz w:val="36"/>
          <w:szCs w:val="36"/>
          <w:lang w:eastAsia="zh-CN"/>
        </w:rPr>
      </w:pPr>
    </w:p>
    <w:p w14:paraId="34203FB1">
      <w:pPr>
        <w:spacing w:line="500" w:lineRule="exact"/>
        <w:jc w:val="center"/>
        <w:rPr>
          <w:b/>
          <w:bCs/>
          <w:sz w:val="36"/>
          <w:szCs w:val="36"/>
          <w:lang w:eastAsia="zh-CN"/>
        </w:rPr>
      </w:pPr>
    </w:p>
    <w:p w14:paraId="7C676AAF">
      <w:pPr>
        <w:spacing w:line="500" w:lineRule="exact"/>
        <w:jc w:val="center"/>
        <w:rPr>
          <w:b/>
          <w:bCs/>
          <w:sz w:val="36"/>
          <w:szCs w:val="36"/>
          <w:lang w:eastAsia="zh-CN"/>
        </w:rPr>
      </w:pPr>
    </w:p>
    <w:p w14:paraId="6B48044D">
      <w:pPr>
        <w:spacing w:line="500" w:lineRule="exact"/>
        <w:jc w:val="center"/>
        <w:rPr>
          <w:b/>
          <w:bCs/>
          <w:sz w:val="36"/>
          <w:szCs w:val="36"/>
          <w:lang w:eastAsia="zh-CN"/>
        </w:rPr>
      </w:pPr>
    </w:p>
    <w:p w14:paraId="04D6AEF8">
      <w:pPr>
        <w:spacing w:line="500" w:lineRule="exact"/>
        <w:jc w:val="center"/>
        <w:rPr>
          <w:b/>
          <w:bCs/>
          <w:sz w:val="36"/>
          <w:szCs w:val="36"/>
          <w:lang w:eastAsia="zh-CN"/>
        </w:rPr>
      </w:pPr>
    </w:p>
    <w:p w14:paraId="2A50B683">
      <w:pPr>
        <w:spacing w:line="500" w:lineRule="exact"/>
        <w:jc w:val="center"/>
        <w:rPr>
          <w:b/>
          <w:bCs/>
          <w:sz w:val="36"/>
          <w:szCs w:val="36"/>
          <w:lang w:eastAsia="zh-CN"/>
        </w:rPr>
      </w:pPr>
    </w:p>
    <w:p w14:paraId="27F3BA77">
      <w:pPr>
        <w:spacing w:line="500" w:lineRule="exact"/>
        <w:jc w:val="center"/>
        <w:rPr>
          <w:b/>
          <w:bCs/>
          <w:sz w:val="36"/>
          <w:szCs w:val="36"/>
          <w:lang w:eastAsia="zh-CN"/>
        </w:rPr>
      </w:pPr>
    </w:p>
    <w:p w14:paraId="47872BC6">
      <w:pPr>
        <w:spacing w:line="500" w:lineRule="exact"/>
        <w:jc w:val="center"/>
        <w:rPr>
          <w:b/>
          <w:bCs/>
          <w:sz w:val="36"/>
          <w:szCs w:val="36"/>
          <w:lang w:eastAsia="zh-CN"/>
        </w:rPr>
      </w:pPr>
    </w:p>
    <w:p w14:paraId="66007218">
      <w:pPr>
        <w:spacing w:line="500" w:lineRule="exact"/>
        <w:jc w:val="center"/>
        <w:rPr>
          <w:b/>
          <w:bCs/>
          <w:sz w:val="36"/>
          <w:szCs w:val="36"/>
          <w:lang w:eastAsia="zh-CN"/>
        </w:rPr>
      </w:pPr>
    </w:p>
    <w:p w14:paraId="4E4594FB">
      <w:pPr>
        <w:spacing w:line="500" w:lineRule="exact"/>
        <w:jc w:val="center"/>
        <w:rPr>
          <w:b/>
          <w:bCs/>
          <w:sz w:val="36"/>
          <w:szCs w:val="36"/>
          <w:lang w:eastAsia="zh-CN"/>
        </w:rPr>
      </w:pPr>
    </w:p>
    <w:p w14:paraId="19FA5257">
      <w:pPr>
        <w:spacing w:line="500" w:lineRule="exact"/>
        <w:jc w:val="center"/>
        <w:rPr>
          <w:b/>
          <w:bCs/>
          <w:sz w:val="36"/>
          <w:szCs w:val="36"/>
          <w:lang w:eastAsia="zh-CN"/>
        </w:rPr>
      </w:pPr>
    </w:p>
    <w:p w14:paraId="7A3477FB">
      <w:pPr>
        <w:spacing w:line="500" w:lineRule="exact"/>
        <w:jc w:val="center"/>
        <w:rPr>
          <w:b/>
          <w:bCs/>
          <w:sz w:val="36"/>
          <w:szCs w:val="36"/>
          <w:lang w:eastAsia="zh-CN"/>
        </w:rPr>
      </w:pPr>
    </w:p>
    <w:p w14:paraId="3F8F1E13">
      <w:pPr>
        <w:spacing w:line="500" w:lineRule="exact"/>
        <w:jc w:val="center"/>
        <w:rPr>
          <w:b/>
          <w:bCs/>
          <w:sz w:val="36"/>
          <w:szCs w:val="36"/>
          <w:lang w:eastAsia="zh-CN"/>
        </w:rPr>
      </w:pPr>
    </w:p>
    <w:p w14:paraId="31305ED1">
      <w:pPr>
        <w:spacing w:line="500" w:lineRule="exact"/>
        <w:jc w:val="center"/>
        <w:rPr>
          <w:b/>
          <w:bCs/>
          <w:sz w:val="36"/>
          <w:szCs w:val="36"/>
          <w:lang w:eastAsia="zh-CN"/>
        </w:rPr>
      </w:pPr>
    </w:p>
    <w:p w14:paraId="65935510">
      <w:pPr>
        <w:spacing w:line="500" w:lineRule="exact"/>
        <w:jc w:val="center"/>
        <w:rPr>
          <w:b/>
          <w:bCs/>
          <w:sz w:val="36"/>
          <w:szCs w:val="36"/>
          <w:lang w:eastAsia="zh-CN"/>
        </w:rPr>
      </w:pPr>
    </w:p>
    <w:p w14:paraId="117A88FB">
      <w:pPr>
        <w:spacing w:line="500" w:lineRule="exact"/>
        <w:jc w:val="center"/>
        <w:rPr>
          <w:b/>
          <w:bCs/>
          <w:sz w:val="36"/>
          <w:szCs w:val="36"/>
          <w:lang w:eastAsia="zh-CN"/>
        </w:rPr>
      </w:pPr>
    </w:p>
    <w:p w14:paraId="61C09B73">
      <w:pPr>
        <w:spacing w:line="500" w:lineRule="exact"/>
        <w:jc w:val="center"/>
        <w:rPr>
          <w:b/>
          <w:bCs/>
          <w:sz w:val="36"/>
          <w:szCs w:val="36"/>
          <w:lang w:eastAsia="zh-CN"/>
        </w:rPr>
      </w:pPr>
    </w:p>
    <w:p w14:paraId="3877B740">
      <w:pPr>
        <w:spacing w:line="500" w:lineRule="exact"/>
        <w:jc w:val="center"/>
        <w:rPr>
          <w:b/>
          <w:bCs/>
          <w:sz w:val="36"/>
          <w:szCs w:val="36"/>
          <w:lang w:eastAsia="zh-CN"/>
        </w:rPr>
      </w:pPr>
    </w:p>
    <w:p w14:paraId="7EB3A694">
      <w:pPr>
        <w:spacing w:line="500" w:lineRule="exact"/>
        <w:jc w:val="center"/>
        <w:rPr>
          <w:b/>
          <w:bCs/>
          <w:sz w:val="36"/>
          <w:szCs w:val="36"/>
          <w:lang w:eastAsia="zh-CN"/>
        </w:rPr>
      </w:pPr>
    </w:p>
    <w:p w14:paraId="7A4216AF">
      <w:pPr>
        <w:spacing w:line="500" w:lineRule="exact"/>
        <w:jc w:val="center"/>
        <w:rPr>
          <w:b/>
          <w:bCs/>
          <w:sz w:val="36"/>
          <w:szCs w:val="36"/>
          <w:lang w:eastAsia="zh-CN"/>
        </w:rPr>
      </w:pPr>
    </w:p>
    <w:p w14:paraId="7C5AB882">
      <w:pPr>
        <w:spacing w:line="500" w:lineRule="exact"/>
        <w:jc w:val="center"/>
        <w:rPr>
          <w:b/>
          <w:bCs/>
          <w:sz w:val="36"/>
          <w:szCs w:val="36"/>
          <w:lang w:eastAsia="zh-CN"/>
        </w:rPr>
      </w:pPr>
    </w:p>
    <w:p w14:paraId="76EB8968">
      <w:pPr>
        <w:spacing w:line="500" w:lineRule="exact"/>
        <w:jc w:val="center"/>
        <w:rPr>
          <w:b/>
          <w:bCs/>
          <w:sz w:val="36"/>
          <w:szCs w:val="36"/>
          <w:lang w:eastAsia="zh-CN"/>
        </w:rPr>
      </w:pPr>
    </w:p>
    <w:p w14:paraId="5FB45C37">
      <w:pPr>
        <w:spacing w:line="500" w:lineRule="exact"/>
        <w:jc w:val="center"/>
        <w:rPr>
          <w:b/>
          <w:bCs/>
          <w:sz w:val="36"/>
          <w:szCs w:val="36"/>
          <w:lang w:eastAsia="zh-CN"/>
        </w:rPr>
      </w:pPr>
      <w:r>
        <w:rPr>
          <w:rFonts w:hint="eastAsia"/>
          <w:b/>
          <w:bCs/>
          <w:sz w:val="36"/>
          <w:szCs w:val="36"/>
          <w:lang w:eastAsia="zh-CN"/>
        </w:rPr>
        <w:t>营业执照复印件</w:t>
      </w:r>
    </w:p>
    <w:p w14:paraId="5B035EBA">
      <w:pPr>
        <w:pStyle w:val="2"/>
        <w:rPr>
          <w:b/>
          <w:bCs/>
          <w:sz w:val="36"/>
          <w:szCs w:val="36"/>
        </w:rPr>
      </w:pPr>
    </w:p>
    <w:p w14:paraId="58D4AEBC">
      <w:pPr>
        <w:pStyle w:val="2"/>
        <w:rPr>
          <w:b/>
          <w:bCs/>
          <w:sz w:val="36"/>
          <w:szCs w:val="36"/>
        </w:rPr>
      </w:pPr>
    </w:p>
    <w:p w14:paraId="78CAAF3B">
      <w:pPr>
        <w:pStyle w:val="2"/>
        <w:rPr>
          <w:b/>
          <w:bCs/>
          <w:sz w:val="36"/>
          <w:szCs w:val="36"/>
        </w:rPr>
      </w:pPr>
    </w:p>
    <w:p w14:paraId="3DB4A789">
      <w:pPr>
        <w:pStyle w:val="2"/>
        <w:rPr>
          <w:b/>
          <w:bCs/>
          <w:sz w:val="36"/>
          <w:szCs w:val="36"/>
        </w:rPr>
      </w:pPr>
    </w:p>
    <w:p w14:paraId="423C4F10">
      <w:pPr>
        <w:pStyle w:val="2"/>
        <w:rPr>
          <w:b/>
          <w:bCs/>
          <w:sz w:val="36"/>
          <w:szCs w:val="36"/>
        </w:rPr>
      </w:pPr>
    </w:p>
    <w:p w14:paraId="73B66ED6">
      <w:pPr>
        <w:pStyle w:val="2"/>
        <w:rPr>
          <w:b/>
          <w:bCs/>
          <w:sz w:val="36"/>
          <w:szCs w:val="36"/>
        </w:rPr>
      </w:pPr>
    </w:p>
    <w:p w14:paraId="3A602A49">
      <w:pPr>
        <w:pStyle w:val="2"/>
        <w:rPr>
          <w:b/>
          <w:bCs/>
          <w:sz w:val="36"/>
          <w:szCs w:val="36"/>
        </w:rPr>
      </w:pPr>
    </w:p>
    <w:p w14:paraId="4247A74F">
      <w:pPr>
        <w:pStyle w:val="2"/>
        <w:rPr>
          <w:b/>
          <w:bCs/>
          <w:sz w:val="36"/>
          <w:szCs w:val="36"/>
        </w:rPr>
      </w:pPr>
    </w:p>
    <w:p w14:paraId="39C9AA56">
      <w:pPr>
        <w:pStyle w:val="2"/>
        <w:rPr>
          <w:b/>
          <w:bCs/>
          <w:sz w:val="36"/>
          <w:szCs w:val="36"/>
        </w:rPr>
      </w:pPr>
    </w:p>
    <w:p w14:paraId="31D0E84B">
      <w:pPr>
        <w:pStyle w:val="2"/>
        <w:rPr>
          <w:b/>
          <w:bCs/>
          <w:sz w:val="36"/>
          <w:szCs w:val="36"/>
        </w:rPr>
      </w:pPr>
    </w:p>
    <w:p w14:paraId="05156E1E">
      <w:pPr>
        <w:pStyle w:val="2"/>
        <w:rPr>
          <w:b/>
          <w:bCs/>
          <w:sz w:val="36"/>
          <w:szCs w:val="36"/>
        </w:rPr>
      </w:pPr>
    </w:p>
    <w:p w14:paraId="1CF3C92B">
      <w:pPr>
        <w:pStyle w:val="2"/>
        <w:rPr>
          <w:b/>
          <w:bCs/>
          <w:sz w:val="36"/>
          <w:szCs w:val="36"/>
        </w:rPr>
      </w:pPr>
    </w:p>
    <w:p w14:paraId="64DF513F">
      <w:pPr>
        <w:pStyle w:val="2"/>
        <w:rPr>
          <w:b/>
          <w:bCs/>
          <w:sz w:val="36"/>
          <w:szCs w:val="36"/>
        </w:rPr>
      </w:pPr>
    </w:p>
    <w:p w14:paraId="22FC5B9F">
      <w:pPr>
        <w:pStyle w:val="2"/>
        <w:rPr>
          <w:b/>
          <w:bCs/>
          <w:sz w:val="36"/>
          <w:szCs w:val="36"/>
        </w:rPr>
      </w:pPr>
    </w:p>
    <w:p w14:paraId="0BF95B89">
      <w:pPr>
        <w:pStyle w:val="2"/>
        <w:rPr>
          <w:b/>
          <w:bCs/>
          <w:sz w:val="36"/>
          <w:szCs w:val="36"/>
        </w:rPr>
      </w:pPr>
    </w:p>
    <w:p w14:paraId="1159DA23">
      <w:pPr>
        <w:pStyle w:val="2"/>
        <w:rPr>
          <w:b/>
          <w:bCs/>
          <w:sz w:val="36"/>
          <w:szCs w:val="36"/>
        </w:rPr>
      </w:pPr>
    </w:p>
    <w:p w14:paraId="2F9F99FA">
      <w:pPr>
        <w:pStyle w:val="2"/>
        <w:rPr>
          <w:b/>
          <w:bCs/>
          <w:sz w:val="36"/>
          <w:szCs w:val="36"/>
        </w:rPr>
      </w:pPr>
    </w:p>
    <w:p w14:paraId="1D2A180B">
      <w:pPr>
        <w:pStyle w:val="2"/>
        <w:rPr>
          <w:b/>
          <w:bCs/>
          <w:sz w:val="36"/>
          <w:szCs w:val="36"/>
        </w:rPr>
      </w:pPr>
    </w:p>
    <w:p w14:paraId="62FD237E">
      <w:pPr>
        <w:pStyle w:val="2"/>
        <w:rPr>
          <w:b/>
          <w:bCs/>
          <w:sz w:val="36"/>
          <w:szCs w:val="36"/>
        </w:rPr>
      </w:pPr>
    </w:p>
    <w:p w14:paraId="3D27C246">
      <w:pPr>
        <w:pStyle w:val="2"/>
        <w:rPr>
          <w:b/>
          <w:bCs/>
          <w:sz w:val="36"/>
          <w:szCs w:val="36"/>
        </w:rPr>
      </w:pPr>
    </w:p>
    <w:p w14:paraId="7AA25130">
      <w:pPr>
        <w:pStyle w:val="2"/>
      </w:pPr>
    </w:p>
    <w:p w14:paraId="67C1A5A0">
      <w:pPr>
        <w:pStyle w:val="2"/>
      </w:pPr>
    </w:p>
    <w:p w14:paraId="3527043F">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3E104E7A">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6ACB564F">
      <w:pPr>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P-110氧化剂输送泵泵体采购项目</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14:paraId="45E57958">
      <w:pPr>
        <w:widowControl/>
        <w:autoSpaceDE/>
        <w:autoSpaceDN/>
        <w:jc w:val="center"/>
        <w:rPr>
          <w:b/>
          <w:bCs/>
          <w:sz w:val="24"/>
          <w:szCs w:val="24"/>
          <w:lang w:eastAsia="zh-CN"/>
        </w:rPr>
      </w:pPr>
      <w:r>
        <w:rPr>
          <w:rFonts w:hint="eastAsia"/>
          <w:b/>
          <w:bCs/>
          <w:sz w:val="24"/>
          <w:szCs w:val="24"/>
          <w:lang w:eastAsia="zh-CN"/>
        </w:rPr>
        <w:t>P-110氧化剂输送泵泵体采购项目价格清单</w:t>
      </w:r>
    </w:p>
    <w:tbl>
      <w:tblPr>
        <w:tblStyle w:val="47"/>
        <w:tblpPr w:leftFromText="180" w:rightFromText="180" w:vertAnchor="text" w:horzAnchor="page" w:tblpXSpec="center" w:tblpY="287"/>
        <w:tblOverlap w:val="never"/>
        <w:tblW w:w="9209" w:type="dxa"/>
        <w:tblInd w:w="0" w:type="dxa"/>
        <w:tblLayout w:type="fixed"/>
        <w:tblCellMar>
          <w:top w:w="15" w:type="dxa"/>
          <w:left w:w="15" w:type="dxa"/>
          <w:bottom w:w="15" w:type="dxa"/>
          <w:right w:w="15" w:type="dxa"/>
        </w:tblCellMar>
      </w:tblPr>
      <w:tblGrid>
        <w:gridCol w:w="1149"/>
        <w:gridCol w:w="1134"/>
        <w:gridCol w:w="993"/>
        <w:gridCol w:w="2268"/>
        <w:gridCol w:w="567"/>
        <w:gridCol w:w="567"/>
        <w:gridCol w:w="1134"/>
        <w:gridCol w:w="1397"/>
      </w:tblGrid>
      <w:tr w14:paraId="49D4C3B8">
        <w:tblPrEx>
          <w:tblCellMar>
            <w:top w:w="15" w:type="dxa"/>
            <w:left w:w="15" w:type="dxa"/>
            <w:bottom w:w="15" w:type="dxa"/>
            <w:right w:w="15" w:type="dxa"/>
          </w:tblCellMar>
        </w:tblPrEx>
        <w:trPr>
          <w:trHeight w:val="64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7820">
            <w:pPr>
              <w:widowControl/>
              <w:jc w:val="center"/>
              <w:textAlignment w:val="center"/>
              <w:rPr>
                <w:color w:val="000000"/>
                <w:sz w:val="24"/>
                <w:szCs w:val="24"/>
              </w:rPr>
            </w:pPr>
            <w:r>
              <w:rPr>
                <w:rFonts w:hint="eastAsia"/>
                <w:color w:val="000000"/>
                <w:sz w:val="24"/>
                <w:szCs w:val="24"/>
                <w:lang w:bidi="ar"/>
              </w:rPr>
              <w:t>请购单号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52C7">
            <w:pPr>
              <w:widowControl/>
              <w:jc w:val="center"/>
              <w:textAlignment w:val="center"/>
              <w:rPr>
                <w:color w:val="000000"/>
                <w:sz w:val="24"/>
                <w:szCs w:val="24"/>
              </w:rPr>
            </w:pPr>
            <w:r>
              <w:rPr>
                <w:rFonts w:hint="eastAsia"/>
                <w:color w:val="000000"/>
                <w:sz w:val="24"/>
                <w:szCs w:val="24"/>
                <w:lang w:bidi="ar"/>
              </w:rPr>
              <w:t>存货编码</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99A3">
            <w:pPr>
              <w:widowControl/>
              <w:jc w:val="center"/>
              <w:textAlignment w:val="center"/>
              <w:rPr>
                <w:color w:val="000000"/>
                <w:sz w:val="24"/>
                <w:szCs w:val="24"/>
              </w:rPr>
            </w:pPr>
            <w:r>
              <w:rPr>
                <w:rFonts w:hint="eastAsia"/>
                <w:color w:val="000000"/>
                <w:sz w:val="24"/>
                <w:szCs w:val="24"/>
                <w:lang w:bidi="ar"/>
              </w:rPr>
              <w:t>存货名称</w:t>
            </w: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14:paraId="320F4754">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2899">
            <w:pPr>
              <w:widowControl/>
              <w:jc w:val="center"/>
              <w:textAlignment w:val="center"/>
              <w:rPr>
                <w:color w:val="000000"/>
                <w:sz w:val="24"/>
                <w:szCs w:val="24"/>
              </w:rPr>
            </w:pPr>
            <w:r>
              <w:rPr>
                <w:rFonts w:hint="eastAsia"/>
                <w:color w:val="000000"/>
                <w:sz w:val="24"/>
                <w:szCs w:val="24"/>
                <w:lang w:bidi="ar"/>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8327">
            <w:pPr>
              <w:widowControl/>
              <w:jc w:val="center"/>
              <w:textAlignment w:val="center"/>
              <w:rPr>
                <w:color w:val="000000"/>
                <w:sz w:val="24"/>
                <w:szCs w:val="24"/>
              </w:rPr>
            </w:pPr>
            <w:r>
              <w:rPr>
                <w:rFonts w:hint="eastAsia"/>
                <w:color w:val="000000"/>
                <w:sz w:val="24"/>
                <w:szCs w:val="24"/>
                <w:lang w:bidi="ar"/>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F6D9">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CD5A">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14:paraId="6F38082E">
        <w:tblPrEx>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8732">
            <w:pPr>
              <w:jc w:val="center"/>
              <w:rPr>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7CD8">
            <w:pPr>
              <w:jc w:val="center"/>
              <w:rPr>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C534">
            <w:pPr>
              <w:jc w:val="center"/>
              <w:rPr>
                <w:sz w:val="24"/>
                <w:szCs w:val="24"/>
                <w:lang w:eastAsia="zh-CN"/>
              </w:rPr>
            </w:pPr>
            <w:r>
              <w:rPr>
                <w:rFonts w:hint="eastAsia"/>
                <w:sz w:val="24"/>
                <w:szCs w:val="24"/>
              </w:rPr>
              <w:t>泵体</w:t>
            </w:r>
          </w:p>
        </w:tc>
        <w:tc>
          <w:tcPr>
            <w:tcW w:w="2268" w:type="dxa"/>
            <w:tcBorders>
              <w:top w:val="single" w:color="000000" w:sz="4" w:space="0"/>
              <w:left w:val="single" w:color="000000" w:sz="4" w:space="0"/>
              <w:bottom w:val="single" w:color="000000" w:sz="4" w:space="0"/>
              <w:right w:val="single" w:color="auto" w:sz="4" w:space="0"/>
            </w:tcBorders>
            <w:shd w:val="clear" w:color="auto" w:fill="auto"/>
            <w:vAlign w:val="center"/>
          </w:tcPr>
          <w:p w14:paraId="13A6408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shd w:val="clear" w:color="auto" w:fill="FFFFFF"/>
              </w:rPr>
              <w:t>P-110A/B/C/D\材质：316L\型号：PRE-200-46\件号：51\制造商：磨锐泵(上海)有限公司</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EEF8">
            <w:pPr>
              <w:jc w:val="center"/>
              <w:rPr>
                <w:color w:val="000000"/>
                <w:sz w:val="24"/>
                <w:szCs w:val="24"/>
                <w:lang w:eastAsia="zh-CN"/>
              </w:rPr>
            </w:pPr>
            <w:r>
              <w:rPr>
                <w:rFonts w:hint="eastAsia"/>
                <w:color w:val="000000"/>
                <w:sz w:val="24"/>
                <w:szCs w:val="24"/>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8C90">
            <w:pPr>
              <w:jc w:val="center"/>
              <w:rPr>
                <w:color w:val="000000"/>
                <w:sz w:val="24"/>
                <w:szCs w:val="24"/>
                <w:lang w:eastAsia="zh-CN"/>
              </w:rPr>
            </w:pPr>
            <w:r>
              <w:rPr>
                <w:rFonts w:hint="eastAsia"/>
                <w:color w:val="000000"/>
                <w:sz w:val="24"/>
                <w:szCs w:val="24"/>
                <w:lang w:eastAsia="zh-CN"/>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7AD7">
            <w:pPr>
              <w:jc w:val="center"/>
              <w:rPr>
                <w:color w:val="000000"/>
                <w:sz w:val="24"/>
                <w:szCs w:val="24"/>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0A89">
            <w:pPr>
              <w:jc w:val="center"/>
              <w:rPr>
                <w:color w:val="000000"/>
                <w:sz w:val="24"/>
                <w:szCs w:val="24"/>
              </w:rPr>
            </w:pPr>
          </w:p>
        </w:tc>
      </w:tr>
      <w:tr w14:paraId="2B6B73D1">
        <w:tblPrEx>
          <w:tblCellMar>
            <w:top w:w="15" w:type="dxa"/>
            <w:left w:w="15" w:type="dxa"/>
            <w:bottom w:w="15" w:type="dxa"/>
            <w:right w:w="15" w:type="dxa"/>
          </w:tblCellMar>
        </w:tblPrEx>
        <w:trPr>
          <w:trHeight w:val="86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B500">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6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D6F523">
            <w:pPr>
              <w:rPr>
                <w:rFonts w:asciiTheme="minorEastAsia" w:hAnsiTheme="minorEastAsia" w:eastAsiaTheme="minorEastAsia"/>
                <w:color w:val="000000"/>
                <w:sz w:val="18"/>
                <w:szCs w:val="18"/>
              </w:rPr>
            </w:pPr>
            <w:r>
              <w:rPr>
                <w:rFonts w:hint="eastAsia"/>
                <w:b/>
                <w:color w:val="000000"/>
                <w:szCs w:val="21"/>
              </w:rPr>
              <w:t>（大写）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382E">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47"/>
        <w:tblW w:w="9499" w:type="dxa"/>
        <w:tblInd w:w="-318" w:type="dxa"/>
        <w:tblLayout w:type="autofit"/>
        <w:tblCellMar>
          <w:top w:w="0" w:type="dxa"/>
          <w:left w:w="108" w:type="dxa"/>
          <w:bottom w:w="0" w:type="dxa"/>
          <w:right w:w="108" w:type="dxa"/>
        </w:tblCellMar>
      </w:tblPr>
      <w:tblGrid>
        <w:gridCol w:w="9499"/>
      </w:tblGrid>
      <w:tr w14:paraId="02CF87FE">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3134E369">
            <w:pPr>
              <w:spacing w:line="500" w:lineRule="exact"/>
              <w:rPr>
                <w:b/>
                <w:bCs/>
                <w:sz w:val="24"/>
                <w:lang w:eastAsia="zh-CN"/>
              </w:rPr>
            </w:pPr>
            <w:r>
              <w:rPr>
                <w:rFonts w:hint="eastAsia"/>
                <w:b/>
                <w:bCs/>
                <w:sz w:val="24"/>
                <w:lang w:eastAsia="zh-CN"/>
              </w:rPr>
              <w:t>价格说明：</w:t>
            </w:r>
          </w:p>
          <w:p w14:paraId="22C00FC0">
            <w:pPr>
              <w:pStyle w:val="42"/>
              <w:shd w:val="clear" w:color="auto" w:fill="FFFFFF"/>
              <w:spacing w:before="0" w:beforeAutospacing="0" w:after="0" w:afterAutospacing="0" w:line="432" w:lineRule="atLeast"/>
              <w:rPr>
                <w:b/>
                <w:bCs/>
              </w:rPr>
            </w:pPr>
            <w:r>
              <w:rPr>
                <w:rFonts w:hint="eastAsia"/>
                <w:b/>
                <w:bCs/>
              </w:rPr>
              <w:t>A、报价单不需随附“泵体”技术协议：</w:t>
            </w:r>
          </w:p>
          <w:p w14:paraId="0634D395">
            <w:pPr>
              <w:pStyle w:val="42"/>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请购规格型号</w:t>
            </w:r>
            <w:r>
              <w:rPr>
                <w:rFonts w:hint="eastAsia" w:ascii="Arial" w:hAnsi="Arial" w:cs="Arial"/>
                <w:color w:val="111111"/>
              </w:rPr>
              <w:t>和双方签订的</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14:paraId="56D56932">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13% </w:t>
            </w:r>
            <w:r>
              <w:rPr>
                <w:rFonts w:hint="eastAsia"/>
                <w:b/>
                <w:bCs/>
                <w:sz w:val="24"/>
                <w:lang w:eastAsia="zh-CN"/>
              </w:rPr>
              <w:t>增值税送到厂价；</w:t>
            </w:r>
          </w:p>
          <w:p w14:paraId="469DA395">
            <w:pPr>
              <w:numPr>
                <w:ilvl w:val="255"/>
                <w:numId w:val="0"/>
              </w:numPr>
              <w:spacing w:line="500" w:lineRule="exact"/>
              <w:rPr>
                <w:b/>
                <w:bCs/>
                <w:sz w:val="24"/>
                <w:lang w:eastAsia="zh-CN"/>
              </w:rPr>
            </w:pPr>
            <w:r>
              <w:rPr>
                <w:rFonts w:hint="eastAsia"/>
                <w:b/>
                <w:bCs/>
                <w:sz w:val="24"/>
                <w:lang w:eastAsia="zh-CN"/>
              </w:rPr>
              <w:t>C、付款方式：全部货款均以现汇方式支付，无预付货到验收合格后付90%,留10%质保金（质保期以货到验收合格后12个月或货到现场18个月，以先到为准）</w:t>
            </w:r>
            <w:r>
              <w:rPr>
                <w:b/>
                <w:bCs/>
                <w:sz w:val="24"/>
                <w:lang w:eastAsia="zh-CN"/>
              </w:rPr>
              <w:t>。</w:t>
            </w:r>
          </w:p>
          <w:p w14:paraId="2FADE723">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14:paraId="31814EC5">
            <w:pPr>
              <w:spacing w:line="360" w:lineRule="exact"/>
              <w:rPr>
                <w:sz w:val="24"/>
                <w:lang w:eastAsia="zh-CN"/>
              </w:rPr>
            </w:pPr>
            <w:r>
              <w:rPr>
                <w:rFonts w:hint="eastAsia"/>
                <w:sz w:val="24"/>
                <w:lang w:eastAsia="zh-CN"/>
              </w:rPr>
              <w:t>四、其它约定以双方签订合同为准。</w:t>
            </w:r>
          </w:p>
        </w:tc>
      </w:tr>
    </w:tbl>
    <w:p w14:paraId="0FD93380">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C62ED79">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57B1ED67">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p w14:paraId="49B1F280">
      <w:pPr>
        <w:snapToGrid w:val="0"/>
        <w:spacing w:line="360" w:lineRule="auto"/>
        <w:jc w:val="center"/>
        <w:rPr>
          <w:rFonts w:asciiTheme="minorEastAsia" w:hAnsiTheme="minorEastAsia" w:eastAsiaTheme="minorEastAsia"/>
          <w:b/>
          <w:sz w:val="36"/>
          <w:szCs w:val="36"/>
          <w:lang w:eastAsia="zh-CN"/>
        </w:rPr>
      </w:pPr>
    </w:p>
    <w:p w14:paraId="7E7D744E">
      <w:pPr>
        <w:pStyle w:val="2"/>
      </w:pPr>
    </w:p>
    <w:p w14:paraId="650A8136">
      <w:pPr>
        <w:pStyle w:val="2"/>
      </w:pPr>
    </w:p>
    <w:p w14:paraId="3EA360D2">
      <w:pPr>
        <w:pStyle w:val="2"/>
      </w:pPr>
    </w:p>
    <w:p w14:paraId="7431C00E">
      <w:pPr>
        <w:snapToGrid w:val="0"/>
        <w:spacing w:line="360" w:lineRule="auto"/>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承诺函</w:t>
      </w:r>
    </w:p>
    <w:p w14:paraId="0DEEF240">
      <w:pPr>
        <w:snapToGrid w:val="0"/>
        <w:spacing w:line="360" w:lineRule="auto"/>
        <w:rPr>
          <w:sz w:val="24"/>
          <w:szCs w:val="24"/>
          <w:lang w:eastAsia="zh-CN"/>
        </w:rPr>
      </w:pPr>
      <w:r>
        <w:rPr>
          <w:rFonts w:hint="eastAsia"/>
          <w:sz w:val="24"/>
          <w:szCs w:val="24"/>
          <w:lang w:eastAsia="zh-CN"/>
        </w:rPr>
        <w:t>致：福建福海创石油化工有限公司</w:t>
      </w:r>
    </w:p>
    <w:p w14:paraId="7A4A0A60">
      <w:pPr>
        <w:snapToGrid w:val="0"/>
        <w:spacing w:line="360" w:lineRule="auto"/>
        <w:ind w:firstLine="480" w:firstLineChars="200"/>
        <w:rPr>
          <w:sz w:val="24"/>
          <w:szCs w:val="24"/>
          <w:lang w:eastAsia="zh-CN"/>
        </w:rPr>
      </w:pPr>
      <w:r>
        <w:rPr>
          <w:rFonts w:hint="eastAsia"/>
          <w:sz w:val="24"/>
          <w:szCs w:val="24"/>
          <w:lang w:eastAsia="zh-CN"/>
        </w:rPr>
        <w:t>我方为对福建福海创石油化工有限公司</w:t>
      </w:r>
      <w:r>
        <w:rPr>
          <w:rFonts w:hint="eastAsia"/>
          <w:sz w:val="24"/>
          <w:szCs w:val="24"/>
          <w:u w:val="single"/>
          <w:lang w:eastAsia="zh-CN"/>
        </w:rPr>
        <w:t xml:space="preserve">                        </w:t>
      </w:r>
      <w:r>
        <w:rPr>
          <w:rFonts w:hint="eastAsia"/>
          <w:sz w:val="24"/>
          <w:szCs w:val="24"/>
          <w:lang w:eastAsia="zh-CN"/>
        </w:rPr>
        <w:t>项目比选文件表示完全响应，遵照公告的要求，特此确认并承诺：</w:t>
      </w:r>
    </w:p>
    <w:p w14:paraId="5D5898F4">
      <w:pPr>
        <w:snapToGrid w:val="0"/>
        <w:spacing w:line="360" w:lineRule="auto"/>
        <w:ind w:firstLine="480" w:firstLineChars="200"/>
        <w:rPr>
          <w:sz w:val="24"/>
          <w:szCs w:val="24"/>
          <w:lang w:eastAsia="zh-CN"/>
        </w:rPr>
      </w:pPr>
      <w:r>
        <w:rPr>
          <w:rFonts w:hint="eastAsia"/>
          <w:sz w:val="24"/>
          <w:szCs w:val="24"/>
          <w:lang w:eastAsia="zh-CN"/>
        </w:rPr>
        <w:t>1、我方确认，我方已仔细阅读并研究了贵方的公告及其附件，我方完全熟悉其中的要求、条款和条件，并充分了解比选情况。</w:t>
      </w:r>
    </w:p>
    <w:p w14:paraId="5F403A43">
      <w:pPr>
        <w:snapToGrid w:val="0"/>
        <w:spacing w:line="360" w:lineRule="auto"/>
        <w:ind w:firstLine="480" w:firstLineChars="200"/>
        <w:rPr>
          <w:sz w:val="24"/>
          <w:szCs w:val="24"/>
          <w:lang w:eastAsia="zh-CN"/>
        </w:rPr>
      </w:pPr>
      <w:r>
        <w:rPr>
          <w:rFonts w:hint="eastAsia"/>
          <w:sz w:val="24"/>
          <w:szCs w:val="24"/>
          <w:lang w:eastAsia="zh-CN"/>
        </w:rPr>
        <w:t>2、我方确认：我方完全同意比选文件制定的交易规则。接受比选文件中所制定的评分标准。</w:t>
      </w:r>
    </w:p>
    <w:p w14:paraId="0F7639A9">
      <w:pPr>
        <w:snapToGrid w:val="0"/>
        <w:spacing w:line="360" w:lineRule="auto"/>
        <w:ind w:firstLine="480" w:firstLineChars="200"/>
        <w:rPr>
          <w:sz w:val="24"/>
          <w:szCs w:val="24"/>
          <w:lang w:eastAsia="zh-CN"/>
        </w:rPr>
      </w:pPr>
      <w:r>
        <w:rPr>
          <w:rFonts w:hint="eastAsia"/>
          <w:sz w:val="24"/>
          <w:szCs w:val="24"/>
          <w:lang w:eastAsia="zh-CN"/>
        </w:rPr>
        <w:t>3、我方承诺：我方为参选方所提供的材料均为真实、合法、完整。</w:t>
      </w:r>
    </w:p>
    <w:p w14:paraId="11689237">
      <w:pPr>
        <w:snapToGrid w:val="0"/>
        <w:spacing w:line="360" w:lineRule="auto"/>
        <w:ind w:firstLine="480" w:firstLineChars="200"/>
        <w:rPr>
          <w:sz w:val="24"/>
          <w:szCs w:val="24"/>
          <w:lang w:eastAsia="zh-CN"/>
        </w:rPr>
      </w:pPr>
      <w:r>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628F402A">
      <w:pPr>
        <w:snapToGrid w:val="0"/>
        <w:spacing w:line="360" w:lineRule="auto"/>
        <w:ind w:firstLine="600" w:firstLineChars="250"/>
        <w:rPr>
          <w:sz w:val="24"/>
          <w:szCs w:val="24"/>
          <w:lang w:eastAsia="zh-CN"/>
        </w:rPr>
      </w:pPr>
      <w:r>
        <w:rPr>
          <w:rFonts w:hint="eastAsia"/>
          <w:sz w:val="24"/>
          <w:szCs w:val="24"/>
          <w:lang w:eastAsia="zh-CN"/>
        </w:rPr>
        <w:t>特此承诺。</w:t>
      </w:r>
    </w:p>
    <w:p w14:paraId="643735BE">
      <w:pPr>
        <w:snapToGrid w:val="0"/>
        <w:spacing w:line="360" w:lineRule="auto"/>
        <w:rPr>
          <w:sz w:val="24"/>
          <w:szCs w:val="24"/>
          <w:lang w:eastAsia="zh-CN"/>
        </w:rPr>
      </w:pPr>
      <w:r>
        <w:rPr>
          <w:rFonts w:hint="eastAsia"/>
          <w:sz w:val="24"/>
          <w:szCs w:val="24"/>
          <w:lang w:eastAsia="zh-CN"/>
        </w:rPr>
        <w:t>意向参选方（盖章）：</w:t>
      </w:r>
      <w:r>
        <w:rPr>
          <w:rFonts w:hint="eastAsia"/>
          <w:sz w:val="24"/>
          <w:szCs w:val="24"/>
          <w:u w:val="single"/>
          <w:lang w:eastAsia="zh-CN"/>
        </w:rPr>
        <w:t xml:space="preserve">                                   </w:t>
      </w:r>
      <w:r>
        <w:rPr>
          <w:rFonts w:hint="eastAsia"/>
          <w:sz w:val="24"/>
          <w:szCs w:val="24"/>
          <w:lang w:eastAsia="zh-CN"/>
        </w:rPr>
        <w:t xml:space="preserve">                      </w:t>
      </w:r>
    </w:p>
    <w:p w14:paraId="1827CDC6">
      <w:pPr>
        <w:snapToGrid w:val="0"/>
        <w:spacing w:line="360" w:lineRule="auto"/>
        <w:rPr>
          <w:sz w:val="24"/>
          <w:szCs w:val="24"/>
          <w:lang w:eastAsia="zh-CN"/>
        </w:rPr>
      </w:pPr>
      <w:r>
        <w:rPr>
          <w:rFonts w:hint="eastAsia"/>
          <w:sz w:val="24"/>
          <w:szCs w:val="24"/>
          <w:lang w:eastAsia="zh-CN"/>
        </w:rPr>
        <w:t>法定代表人或委托代理人（签字或盖章）：</w:t>
      </w:r>
      <w:r>
        <w:rPr>
          <w:rFonts w:hint="eastAsia"/>
          <w:sz w:val="24"/>
          <w:szCs w:val="24"/>
          <w:u w:val="single"/>
          <w:lang w:eastAsia="zh-CN"/>
        </w:rPr>
        <w:t xml:space="preserve">                 </w:t>
      </w:r>
      <w:r>
        <w:rPr>
          <w:rFonts w:hint="eastAsia"/>
          <w:sz w:val="24"/>
          <w:szCs w:val="24"/>
          <w:lang w:eastAsia="zh-CN"/>
        </w:rPr>
        <w:t xml:space="preserve">         </w:t>
      </w:r>
    </w:p>
    <w:p w14:paraId="532ACD6C">
      <w:pPr>
        <w:snapToGrid w:val="0"/>
        <w:spacing w:line="360" w:lineRule="auto"/>
        <w:rPr>
          <w:sz w:val="24"/>
          <w:szCs w:val="24"/>
          <w:lang w:eastAsia="zh-CN"/>
        </w:rPr>
      </w:pPr>
      <w:r>
        <w:rPr>
          <w:rFonts w:hint="eastAsia"/>
          <w:sz w:val="24"/>
          <w:szCs w:val="24"/>
          <w:lang w:eastAsia="zh-CN"/>
        </w:rPr>
        <w:t>地  址：</w:t>
      </w:r>
      <w:r>
        <w:rPr>
          <w:rFonts w:hint="eastAsia"/>
          <w:sz w:val="24"/>
          <w:szCs w:val="24"/>
          <w:u w:val="single"/>
          <w:lang w:eastAsia="zh-CN"/>
        </w:rPr>
        <w:t xml:space="preserve">                                              </w:t>
      </w:r>
      <w:r>
        <w:rPr>
          <w:rFonts w:hint="eastAsia"/>
          <w:sz w:val="24"/>
          <w:szCs w:val="24"/>
          <w:lang w:eastAsia="zh-CN"/>
        </w:rPr>
        <w:t xml:space="preserve">                                 </w:t>
      </w:r>
    </w:p>
    <w:p w14:paraId="62779F51">
      <w:pPr>
        <w:snapToGrid w:val="0"/>
        <w:spacing w:line="360" w:lineRule="auto"/>
        <w:rPr>
          <w:sz w:val="24"/>
          <w:szCs w:val="24"/>
          <w:lang w:eastAsia="zh-CN"/>
        </w:rPr>
      </w:pPr>
      <w:r>
        <w:rPr>
          <w:rFonts w:hint="eastAsia"/>
          <w:sz w:val="24"/>
          <w:szCs w:val="24"/>
          <w:lang w:eastAsia="zh-CN"/>
        </w:rPr>
        <w:t>联系人：</w:t>
      </w:r>
      <w:r>
        <w:rPr>
          <w:rFonts w:hint="eastAsia"/>
          <w:sz w:val="24"/>
          <w:szCs w:val="24"/>
          <w:u w:val="single"/>
          <w:lang w:eastAsia="zh-CN"/>
        </w:rPr>
        <w:t xml:space="preserve">                                              </w:t>
      </w:r>
      <w:r>
        <w:rPr>
          <w:rFonts w:hint="eastAsia"/>
          <w:sz w:val="24"/>
          <w:szCs w:val="24"/>
          <w:lang w:eastAsia="zh-CN"/>
        </w:rPr>
        <w:t xml:space="preserve">                                 </w:t>
      </w:r>
    </w:p>
    <w:p w14:paraId="0C8B0C4B">
      <w:pPr>
        <w:snapToGrid w:val="0"/>
        <w:spacing w:line="360" w:lineRule="auto"/>
        <w:rPr>
          <w:sz w:val="24"/>
          <w:szCs w:val="24"/>
          <w:u w:val="single"/>
          <w:lang w:eastAsia="zh-CN"/>
        </w:rPr>
      </w:pPr>
      <w:r>
        <w:rPr>
          <w:rFonts w:hint="eastAsia"/>
          <w:sz w:val="24"/>
          <w:szCs w:val="24"/>
          <w:lang w:eastAsia="zh-CN"/>
        </w:rPr>
        <w:t>电  话：</w:t>
      </w:r>
      <w:r>
        <w:rPr>
          <w:rFonts w:hint="eastAsia"/>
          <w:sz w:val="24"/>
          <w:szCs w:val="24"/>
          <w:u w:val="single"/>
          <w:lang w:eastAsia="zh-CN"/>
        </w:rPr>
        <w:t xml:space="preserve">                                              </w:t>
      </w:r>
    </w:p>
    <w:p w14:paraId="67376BD3">
      <w:pPr>
        <w:snapToGrid w:val="0"/>
        <w:spacing w:line="360" w:lineRule="auto"/>
        <w:rPr>
          <w:sz w:val="24"/>
          <w:szCs w:val="24"/>
          <w:lang w:eastAsia="zh-CN"/>
        </w:rPr>
      </w:pPr>
      <w:r>
        <w:rPr>
          <w:rFonts w:hint="eastAsia"/>
          <w:sz w:val="24"/>
          <w:szCs w:val="24"/>
          <w:lang w:eastAsia="zh-CN"/>
        </w:rPr>
        <w:t xml:space="preserve">邮箱： </w:t>
      </w:r>
      <w:r>
        <w:rPr>
          <w:rFonts w:hint="eastAsia"/>
          <w:sz w:val="24"/>
          <w:szCs w:val="24"/>
          <w:u w:val="single"/>
          <w:lang w:eastAsia="zh-CN"/>
        </w:rPr>
        <w:t xml:space="preserve">                                               </w:t>
      </w:r>
    </w:p>
    <w:p w14:paraId="5A914BE0">
      <w:pPr>
        <w:widowControl/>
        <w:autoSpaceDE/>
        <w:autoSpaceDN/>
        <w:spacing w:line="360" w:lineRule="auto"/>
        <w:rPr>
          <w:sz w:val="24"/>
          <w:szCs w:val="24"/>
          <w:lang w:eastAsia="zh-CN"/>
        </w:rPr>
      </w:pPr>
      <w:r>
        <w:rPr>
          <w:rFonts w:hint="eastAsia"/>
          <w:sz w:val="24"/>
          <w:szCs w:val="24"/>
          <w:lang w:eastAsia="zh-CN"/>
        </w:rPr>
        <w:t>日期：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212F18A2">
      <w:pPr>
        <w:pStyle w:val="2"/>
        <w:rPr>
          <w:sz w:val="24"/>
          <w:szCs w:val="24"/>
        </w:rPr>
      </w:pPr>
    </w:p>
    <w:p w14:paraId="077DCFAE">
      <w:pPr>
        <w:pStyle w:val="2"/>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DDA359E-50AF-4CA2-83D8-815DB5A40C3F}"/>
  </w:font>
  <w:font w:name="Arial">
    <w:panose1 w:val="020B0604020202020204"/>
    <w:charset w:val="00"/>
    <w:family w:val="swiss"/>
    <w:pitch w:val="default"/>
    <w:sig w:usb0="E0002EFF" w:usb1="C000785B" w:usb2="00000009" w:usb3="00000000" w:csb0="400001FF" w:csb1="FFFF0000"/>
    <w:embedRegular r:id="rId2" w:fontKey="{C231E759-7E2F-4AB5-B86F-D873D4B3960E}"/>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1831E44A-2960-4007-9F9C-21F529275C91}"/>
  </w:font>
  <w:font w:name="ˎ̥">
    <w:altName w:val="Times New Roman"/>
    <w:panose1 w:val="00000000000000000000"/>
    <w:charset w:val="00"/>
    <w:family w:val="roman"/>
    <w:pitch w:val="default"/>
    <w:sig w:usb0="00000000" w:usb1="00000000" w:usb2="00000000" w:usb3="00000000" w:csb0="00040001" w:csb1="00000000"/>
    <w:embedRegular r:id="rId4" w:fontKey="{CCF77DF2-4A3F-4868-AE36-EF3D9D21E8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4088B0A0">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4E1A86FB">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60BBECF9">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14:paraId="1BE7B400">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9CA70">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577D92D6">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14:paraId="528A7723">
        <w:pPr>
          <w:pStyle w:val="30"/>
          <w:jc w:val="center"/>
        </w:pPr>
        <w:r>
          <w:fldChar w:fldCharType="begin"/>
        </w:r>
        <w:r>
          <w:instrText xml:space="preserve">PAGE   \* MERGEFORMAT</w:instrText>
        </w:r>
        <w:r>
          <w:fldChar w:fldCharType="separate"/>
        </w:r>
        <w:r>
          <w:rPr>
            <w:lang w:val="zh-CN" w:eastAsia="zh-CN"/>
          </w:rPr>
          <w:t>29</w:t>
        </w:r>
        <w:r>
          <w:fldChar w:fldCharType="end"/>
        </w:r>
      </w:p>
    </w:sdtContent>
  </w:sdt>
  <w:p w14:paraId="48FEB661">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967702"/>
    <w:rsid w:val="000004E6"/>
    <w:rsid w:val="000010FA"/>
    <w:rsid w:val="00001416"/>
    <w:rsid w:val="00002B4E"/>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0F40"/>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0A70"/>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22BE"/>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2BBC"/>
    <w:rsid w:val="001B3E54"/>
    <w:rsid w:val="001B5CD4"/>
    <w:rsid w:val="001B698B"/>
    <w:rsid w:val="001B7A8B"/>
    <w:rsid w:val="001C0DB4"/>
    <w:rsid w:val="001C2564"/>
    <w:rsid w:val="001C3DDE"/>
    <w:rsid w:val="001C5843"/>
    <w:rsid w:val="001D13DE"/>
    <w:rsid w:val="001D1B14"/>
    <w:rsid w:val="001D4569"/>
    <w:rsid w:val="001E285B"/>
    <w:rsid w:val="001E286E"/>
    <w:rsid w:val="001E3C0E"/>
    <w:rsid w:val="001E5BEC"/>
    <w:rsid w:val="001F0811"/>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2A74"/>
    <w:rsid w:val="002971E6"/>
    <w:rsid w:val="002A4126"/>
    <w:rsid w:val="002A68F0"/>
    <w:rsid w:val="002B042F"/>
    <w:rsid w:val="002B2813"/>
    <w:rsid w:val="002B3B47"/>
    <w:rsid w:val="002B6416"/>
    <w:rsid w:val="002C6A2D"/>
    <w:rsid w:val="002D302B"/>
    <w:rsid w:val="002D334C"/>
    <w:rsid w:val="002D4CF8"/>
    <w:rsid w:val="002E0F0C"/>
    <w:rsid w:val="002E3036"/>
    <w:rsid w:val="002E451D"/>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4776"/>
    <w:rsid w:val="0033529E"/>
    <w:rsid w:val="003355C7"/>
    <w:rsid w:val="00336755"/>
    <w:rsid w:val="00342B24"/>
    <w:rsid w:val="00343218"/>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4111"/>
    <w:rsid w:val="003A5B53"/>
    <w:rsid w:val="003B3C4F"/>
    <w:rsid w:val="003B3F6B"/>
    <w:rsid w:val="003B6804"/>
    <w:rsid w:val="003B7CBD"/>
    <w:rsid w:val="003C13BF"/>
    <w:rsid w:val="003C1AF2"/>
    <w:rsid w:val="003C4726"/>
    <w:rsid w:val="003E37C1"/>
    <w:rsid w:val="003E422E"/>
    <w:rsid w:val="003E68D7"/>
    <w:rsid w:val="003F2272"/>
    <w:rsid w:val="003F2A4D"/>
    <w:rsid w:val="003F3600"/>
    <w:rsid w:val="003F4CFC"/>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C1415"/>
    <w:rsid w:val="004C16AE"/>
    <w:rsid w:val="004C4B54"/>
    <w:rsid w:val="004C4C67"/>
    <w:rsid w:val="004C6DBA"/>
    <w:rsid w:val="004D6A19"/>
    <w:rsid w:val="004E08EF"/>
    <w:rsid w:val="004E5D4E"/>
    <w:rsid w:val="004F3A11"/>
    <w:rsid w:val="00500D74"/>
    <w:rsid w:val="0050537A"/>
    <w:rsid w:val="00505560"/>
    <w:rsid w:val="00511147"/>
    <w:rsid w:val="00513D5D"/>
    <w:rsid w:val="00514AFE"/>
    <w:rsid w:val="00514D63"/>
    <w:rsid w:val="00532FA9"/>
    <w:rsid w:val="00533119"/>
    <w:rsid w:val="005339E0"/>
    <w:rsid w:val="005345C8"/>
    <w:rsid w:val="005369F4"/>
    <w:rsid w:val="0054092C"/>
    <w:rsid w:val="00547AD0"/>
    <w:rsid w:val="005518F3"/>
    <w:rsid w:val="00555E59"/>
    <w:rsid w:val="00565683"/>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55BA0"/>
    <w:rsid w:val="00662C51"/>
    <w:rsid w:val="006631EB"/>
    <w:rsid w:val="00663FF4"/>
    <w:rsid w:val="00664A57"/>
    <w:rsid w:val="00664E56"/>
    <w:rsid w:val="0067747B"/>
    <w:rsid w:val="00684001"/>
    <w:rsid w:val="0068543C"/>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0FAB"/>
    <w:rsid w:val="006C1395"/>
    <w:rsid w:val="006C3A25"/>
    <w:rsid w:val="006C5B53"/>
    <w:rsid w:val="006C775E"/>
    <w:rsid w:val="006D2A05"/>
    <w:rsid w:val="006D4F84"/>
    <w:rsid w:val="006D4F96"/>
    <w:rsid w:val="006D6EE0"/>
    <w:rsid w:val="006D7359"/>
    <w:rsid w:val="006E0A7C"/>
    <w:rsid w:val="006E0FCB"/>
    <w:rsid w:val="006E25FB"/>
    <w:rsid w:val="006E3B36"/>
    <w:rsid w:val="006E5822"/>
    <w:rsid w:val="006E6D55"/>
    <w:rsid w:val="006F0262"/>
    <w:rsid w:val="006F02DB"/>
    <w:rsid w:val="006F3EAD"/>
    <w:rsid w:val="0070006F"/>
    <w:rsid w:val="00701062"/>
    <w:rsid w:val="00701816"/>
    <w:rsid w:val="00701DAE"/>
    <w:rsid w:val="00701DE6"/>
    <w:rsid w:val="0070392A"/>
    <w:rsid w:val="007072CB"/>
    <w:rsid w:val="0071080A"/>
    <w:rsid w:val="00710F15"/>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299C"/>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B5F"/>
    <w:rsid w:val="007D7FCA"/>
    <w:rsid w:val="007E1C39"/>
    <w:rsid w:val="007E208C"/>
    <w:rsid w:val="007E67FB"/>
    <w:rsid w:val="007E6CD1"/>
    <w:rsid w:val="007F06B2"/>
    <w:rsid w:val="007F3EB5"/>
    <w:rsid w:val="007F61D0"/>
    <w:rsid w:val="007F78F1"/>
    <w:rsid w:val="007F7EA1"/>
    <w:rsid w:val="00804A52"/>
    <w:rsid w:val="00804C93"/>
    <w:rsid w:val="008055E9"/>
    <w:rsid w:val="00806897"/>
    <w:rsid w:val="00811DBA"/>
    <w:rsid w:val="008153CC"/>
    <w:rsid w:val="00824136"/>
    <w:rsid w:val="008249C8"/>
    <w:rsid w:val="008263B0"/>
    <w:rsid w:val="008263B1"/>
    <w:rsid w:val="00826D77"/>
    <w:rsid w:val="008279D0"/>
    <w:rsid w:val="00831C1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3B76"/>
    <w:rsid w:val="00895AAC"/>
    <w:rsid w:val="00897CF8"/>
    <w:rsid w:val="008A20B3"/>
    <w:rsid w:val="008A28CB"/>
    <w:rsid w:val="008B30AF"/>
    <w:rsid w:val="008B4179"/>
    <w:rsid w:val="008B4E96"/>
    <w:rsid w:val="008C03C3"/>
    <w:rsid w:val="008D17DA"/>
    <w:rsid w:val="008D7D61"/>
    <w:rsid w:val="008E1769"/>
    <w:rsid w:val="008E1F3F"/>
    <w:rsid w:val="008E2155"/>
    <w:rsid w:val="008E3ED9"/>
    <w:rsid w:val="008E4AE8"/>
    <w:rsid w:val="008E5198"/>
    <w:rsid w:val="008F239D"/>
    <w:rsid w:val="008F3559"/>
    <w:rsid w:val="008F7319"/>
    <w:rsid w:val="009032FB"/>
    <w:rsid w:val="00915CA6"/>
    <w:rsid w:val="00917368"/>
    <w:rsid w:val="009235B3"/>
    <w:rsid w:val="00930487"/>
    <w:rsid w:val="009312CA"/>
    <w:rsid w:val="009353D9"/>
    <w:rsid w:val="00937414"/>
    <w:rsid w:val="00944112"/>
    <w:rsid w:val="00944BC8"/>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5FAA"/>
    <w:rsid w:val="0099730F"/>
    <w:rsid w:val="009A5EA2"/>
    <w:rsid w:val="009A6448"/>
    <w:rsid w:val="009A6FD0"/>
    <w:rsid w:val="009B054A"/>
    <w:rsid w:val="009B2858"/>
    <w:rsid w:val="009B2DE5"/>
    <w:rsid w:val="009B34B8"/>
    <w:rsid w:val="009B6A6C"/>
    <w:rsid w:val="009C3D2D"/>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5DF"/>
    <w:rsid w:val="00A33603"/>
    <w:rsid w:val="00A367C8"/>
    <w:rsid w:val="00A37693"/>
    <w:rsid w:val="00A45CA3"/>
    <w:rsid w:val="00A45F18"/>
    <w:rsid w:val="00A56D3B"/>
    <w:rsid w:val="00A57743"/>
    <w:rsid w:val="00A614C8"/>
    <w:rsid w:val="00A62247"/>
    <w:rsid w:val="00A6610B"/>
    <w:rsid w:val="00A70480"/>
    <w:rsid w:val="00A7270C"/>
    <w:rsid w:val="00A75FD0"/>
    <w:rsid w:val="00A82B0B"/>
    <w:rsid w:val="00A83B22"/>
    <w:rsid w:val="00A878E0"/>
    <w:rsid w:val="00A87B9C"/>
    <w:rsid w:val="00A91531"/>
    <w:rsid w:val="00A9577B"/>
    <w:rsid w:val="00A9762D"/>
    <w:rsid w:val="00A97BAC"/>
    <w:rsid w:val="00AA09EB"/>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9BF"/>
    <w:rsid w:val="00B17438"/>
    <w:rsid w:val="00B17C23"/>
    <w:rsid w:val="00B2137B"/>
    <w:rsid w:val="00B22F57"/>
    <w:rsid w:val="00B3047D"/>
    <w:rsid w:val="00B31994"/>
    <w:rsid w:val="00B33D45"/>
    <w:rsid w:val="00B36554"/>
    <w:rsid w:val="00B406CC"/>
    <w:rsid w:val="00B415F9"/>
    <w:rsid w:val="00B41C19"/>
    <w:rsid w:val="00B44FC3"/>
    <w:rsid w:val="00B5127C"/>
    <w:rsid w:val="00B5334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4A6F"/>
    <w:rsid w:val="00B95D15"/>
    <w:rsid w:val="00B96506"/>
    <w:rsid w:val="00B97B69"/>
    <w:rsid w:val="00BA4E15"/>
    <w:rsid w:val="00BA5C95"/>
    <w:rsid w:val="00BA76D8"/>
    <w:rsid w:val="00BB028C"/>
    <w:rsid w:val="00BB14E4"/>
    <w:rsid w:val="00BB56DE"/>
    <w:rsid w:val="00BB7676"/>
    <w:rsid w:val="00BB7853"/>
    <w:rsid w:val="00BC11B8"/>
    <w:rsid w:val="00BC1268"/>
    <w:rsid w:val="00BD5816"/>
    <w:rsid w:val="00BD607C"/>
    <w:rsid w:val="00BD77D8"/>
    <w:rsid w:val="00BE444A"/>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11A0"/>
    <w:rsid w:val="00C257AE"/>
    <w:rsid w:val="00C267A5"/>
    <w:rsid w:val="00C31D86"/>
    <w:rsid w:val="00C36CCA"/>
    <w:rsid w:val="00C41EDF"/>
    <w:rsid w:val="00C43662"/>
    <w:rsid w:val="00C45183"/>
    <w:rsid w:val="00C518F0"/>
    <w:rsid w:val="00C5267D"/>
    <w:rsid w:val="00C530F1"/>
    <w:rsid w:val="00C532A4"/>
    <w:rsid w:val="00C53E9A"/>
    <w:rsid w:val="00C546C3"/>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B6C4E"/>
    <w:rsid w:val="00CC294A"/>
    <w:rsid w:val="00CC6798"/>
    <w:rsid w:val="00CD371C"/>
    <w:rsid w:val="00CD3723"/>
    <w:rsid w:val="00CD623F"/>
    <w:rsid w:val="00CD7E0C"/>
    <w:rsid w:val="00CE2DB4"/>
    <w:rsid w:val="00CE3B73"/>
    <w:rsid w:val="00CE411C"/>
    <w:rsid w:val="00CE591F"/>
    <w:rsid w:val="00CE67AA"/>
    <w:rsid w:val="00CF173B"/>
    <w:rsid w:val="00CF40A1"/>
    <w:rsid w:val="00D00137"/>
    <w:rsid w:val="00D033EB"/>
    <w:rsid w:val="00D0533F"/>
    <w:rsid w:val="00D10EC7"/>
    <w:rsid w:val="00D111F6"/>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D7E7B"/>
    <w:rsid w:val="00DE0812"/>
    <w:rsid w:val="00DE1B99"/>
    <w:rsid w:val="00DE1DCB"/>
    <w:rsid w:val="00DE63EC"/>
    <w:rsid w:val="00DF13C6"/>
    <w:rsid w:val="00DF35F4"/>
    <w:rsid w:val="00DF41E5"/>
    <w:rsid w:val="00DF463A"/>
    <w:rsid w:val="00DF71FF"/>
    <w:rsid w:val="00E00780"/>
    <w:rsid w:val="00E068F1"/>
    <w:rsid w:val="00E07479"/>
    <w:rsid w:val="00E12E5B"/>
    <w:rsid w:val="00E13875"/>
    <w:rsid w:val="00E155F5"/>
    <w:rsid w:val="00E21054"/>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1CB7"/>
    <w:rsid w:val="00E85991"/>
    <w:rsid w:val="00E93446"/>
    <w:rsid w:val="00E94724"/>
    <w:rsid w:val="00E975FE"/>
    <w:rsid w:val="00E97CE7"/>
    <w:rsid w:val="00EA2B35"/>
    <w:rsid w:val="00EA5A6E"/>
    <w:rsid w:val="00EB6C28"/>
    <w:rsid w:val="00EB78A1"/>
    <w:rsid w:val="00EC2D0D"/>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5C11"/>
    <w:rsid w:val="00F164BD"/>
    <w:rsid w:val="00F17C03"/>
    <w:rsid w:val="00F17FFC"/>
    <w:rsid w:val="00F2296E"/>
    <w:rsid w:val="00F2580C"/>
    <w:rsid w:val="00F264D9"/>
    <w:rsid w:val="00F33B6B"/>
    <w:rsid w:val="00F37425"/>
    <w:rsid w:val="00F40D40"/>
    <w:rsid w:val="00F418B2"/>
    <w:rsid w:val="00F43F82"/>
    <w:rsid w:val="00F51BB6"/>
    <w:rsid w:val="00F51F3C"/>
    <w:rsid w:val="00F53D9C"/>
    <w:rsid w:val="00F558D9"/>
    <w:rsid w:val="00F5592F"/>
    <w:rsid w:val="00F6409E"/>
    <w:rsid w:val="00F67332"/>
    <w:rsid w:val="00F73211"/>
    <w:rsid w:val="00F77283"/>
    <w:rsid w:val="00F772C3"/>
    <w:rsid w:val="00F80338"/>
    <w:rsid w:val="00F81A93"/>
    <w:rsid w:val="00F84C94"/>
    <w:rsid w:val="00F84F93"/>
    <w:rsid w:val="00F8501D"/>
    <w:rsid w:val="00FA12B9"/>
    <w:rsid w:val="00FA6146"/>
    <w:rsid w:val="00FA78C0"/>
    <w:rsid w:val="00FB0C70"/>
    <w:rsid w:val="00FB3150"/>
    <w:rsid w:val="00FB7A38"/>
    <w:rsid w:val="00FC6A22"/>
    <w:rsid w:val="00FC737C"/>
    <w:rsid w:val="00FD0D54"/>
    <w:rsid w:val="00FD1B14"/>
    <w:rsid w:val="00FD1DC9"/>
    <w:rsid w:val="00FD29D5"/>
    <w:rsid w:val="00FD4467"/>
    <w:rsid w:val="00FE05B2"/>
    <w:rsid w:val="00FE39ED"/>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2AD5794"/>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9"/>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9"/>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216"/>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99"/>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0"/>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locked/>
    <w:uiPriority w:val="0"/>
    <w:rPr>
      <w:rFonts w:eastAsia="宋体"/>
      <w:kern w:val="2"/>
      <w:sz w:val="21"/>
      <w:lang w:val="en-US" w:eastAsia="zh-CN" w:bidi="ar-SA"/>
    </w:rPr>
  </w:style>
  <w:style w:type="character" w:customStyle="1" w:styleId="215">
    <w:name w:val="纯文本 Char1"/>
    <w:basedOn w:val="49"/>
    <w:qFormat/>
    <w:uiPriority w:val="99"/>
    <w:rPr>
      <w:rFonts w:ascii="宋体" w:hAnsi="Courier New" w:eastAsia="宋体" w:cs="Courier New"/>
      <w:szCs w:val="21"/>
    </w:rPr>
  </w:style>
  <w:style w:type="character" w:customStyle="1" w:styleId="216">
    <w:name w:val="正文1 Char"/>
    <w:link w:val="2"/>
    <w:qFormat/>
    <w:locked/>
    <w:uiPriority w:val="0"/>
    <w:rPr>
      <w:rFonts w:ascii="宋体" w:hAnsi="Calibri"/>
      <w:sz w:val="34"/>
      <w:szCs w:val="22"/>
    </w:rPr>
  </w:style>
  <w:style w:type="paragraph" w:customStyle="1" w:styleId="217">
    <w:name w:val="flName"/>
    <w:basedOn w:val="1"/>
    <w:uiPriority w:val="0"/>
    <w:pPr>
      <w:autoSpaceDE/>
      <w:autoSpaceDN/>
      <w:adjustRightInd w:val="0"/>
      <w:spacing w:before="320" w:after="160" w:line="360" w:lineRule="atLeast"/>
      <w:jc w:val="center"/>
      <w:textAlignment w:val="baseline"/>
    </w:pPr>
    <w:rPr>
      <w:rFonts w:ascii="Arial" w:hAnsi="Times New Roman" w:eastAsia="黑体" w:cs="Times New Roman"/>
      <w:sz w:val="32"/>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906AB-C14A-41EA-810B-222967E98969}">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32</Pages>
  <Words>6327</Words>
  <Characters>6767</Characters>
  <Lines>101</Lines>
  <Paragraphs>28</Paragraphs>
  <TotalTime>781</TotalTime>
  <ScaleCrop>false</ScaleCrop>
  <LinksUpToDate>false</LinksUpToDate>
  <CharactersWithSpaces>7140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企业用户_290079531</cp:lastModifiedBy>
  <dcterms:modified xsi:type="dcterms:W3CDTF">2024-11-12T03:39:21Z</dcterms:modified>
  <dc:title>公开招标文件（货物服务类）</dc:title>
  <cp:revision>534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2052-12.1.0.18608</vt:lpwstr>
  </property>
  <property fmtid="{D5CDD505-2E9C-101B-9397-08002B2CF9AE}" pid="6" name="ICV">
    <vt:lpwstr>7EFD1898B78A4345BC21372367C648C1</vt:lpwstr>
  </property>
</Properties>
</file>