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hint="eastAsia"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PTA厂区海水变电所35kV区域变6kV侧送电线路共箱母线技术改造</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项目发包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FHC-PTCG20240909001</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
        <w:jc w:val="both"/>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rPr>
          <w:rFonts w:hint="eastAsia"/>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福建福海创石油化工有限公司PTA厂区海水变电所35kV区域变6kV侧送电线路共箱母线技术改造项目（项目编号：FHC-PTCG20240909001）</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项目名称：福海创PTA厂区海水变电所35kV区域变6kV侧送电线路共箱母线技术改造项目</w:t>
      </w:r>
    </w:p>
    <w:p>
      <w:pPr>
        <w:tabs>
          <w:tab w:val="left" w:pos="709"/>
        </w:tabs>
        <w:spacing w:line="360" w:lineRule="auto"/>
        <w:ind w:firstLine="480" w:firstLineChars="200"/>
        <w:rPr>
          <w:rFonts w:hint="default"/>
          <w:sz w:val="24"/>
          <w:szCs w:val="24"/>
          <w:lang w:val="en-US" w:eastAsia="zh-CN"/>
        </w:rPr>
      </w:pPr>
      <w:r>
        <w:rPr>
          <w:sz w:val="24"/>
          <w:szCs w:val="24"/>
          <w:lang w:eastAsia="zh-CN"/>
        </w:rPr>
        <w:t>2.</w:t>
      </w:r>
      <w:r>
        <w:rPr>
          <w:rFonts w:hint="eastAsia"/>
          <w:sz w:val="24"/>
          <w:szCs w:val="24"/>
          <w:lang w:eastAsia="zh-CN"/>
        </w:rPr>
        <w:t>比选项目简要说明：</w:t>
      </w:r>
      <w:r>
        <w:rPr>
          <w:rFonts w:hint="eastAsia"/>
          <w:sz w:val="24"/>
          <w:szCs w:val="24"/>
          <w:lang w:val="en-US" w:eastAsia="zh-CN"/>
        </w:rPr>
        <w:t>详见附件1《发包说明》</w:t>
      </w:r>
    </w:p>
    <w:p>
      <w:pPr>
        <w:tabs>
          <w:tab w:val="left" w:pos="709"/>
        </w:tabs>
        <w:spacing w:line="360" w:lineRule="auto"/>
        <w:ind w:firstLine="480" w:firstLineChars="200"/>
        <w:rPr>
          <w:rFonts w:hint="default"/>
          <w:sz w:val="24"/>
          <w:szCs w:val="24"/>
          <w:lang w:val="en-US" w:eastAsia="zh-CN"/>
        </w:rPr>
      </w:pPr>
      <w:r>
        <w:rPr>
          <w:sz w:val="24"/>
          <w:szCs w:val="24"/>
          <w:lang w:eastAsia="zh-CN"/>
        </w:rPr>
        <w:t>3.工期要求</w:t>
      </w:r>
      <w:r>
        <w:rPr>
          <w:rFonts w:hint="eastAsia"/>
          <w:sz w:val="24"/>
          <w:szCs w:val="24"/>
          <w:lang w:eastAsia="zh-CN"/>
        </w:rPr>
        <w:t>：</w:t>
      </w:r>
      <w:r>
        <w:rPr>
          <w:rFonts w:hint="eastAsia"/>
          <w:sz w:val="24"/>
          <w:szCs w:val="24"/>
          <w:lang w:val="en-US" w:eastAsia="zh-CN"/>
        </w:rPr>
        <w:t>预计2025年开工，工期30天。</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w:t>
      </w:r>
      <w:r>
        <w:rPr>
          <w:sz w:val="24"/>
          <w:szCs w:val="24"/>
          <w:lang w:eastAsia="zh-CN"/>
        </w:rPr>
        <w:t>.</w:t>
      </w:r>
      <w:r>
        <w:rPr>
          <w:rFonts w:hint="eastAsia"/>
          <w:sz w:val="24"/>
          <w:szCs w:val="24"/>
          <w:lang w:val="en-US" w:eastAsia="zh-CN"/>
        </w:rPr>
        <w:t>比选控制价</w:t>
      </w:r>
      <w:r>
        <w:rPr>
          <w:rFonts w:hint="eastAsia"/>
          <w:sz w:val="24"/>
          <w:szCs w:val="24"/>
          <w:lang w:eastAsia="zh-CN"/>
        </w:rPr>
        <w:t>：</w:t>
      </w:r>
      <w:r>
        <w:rPr>
          <w:rFonts w:hint="eastAsia"/>
          <w:sz w:val="24"/>
          <w:szCs w:val="24"/>
          <w:lang w:val="en-US" w:eastAsia="zh-CN"/>
        </w:rPr>
        <w:t>115万元（含税）</w:t>
      </w:r>
    </w:p>
    <w:p>
      <w:pPr>
        <w:tabs>
          <w:tab w:val="left" w:pos="709"/>
        </w:tabs>
        <w:spacing w:line="360" w:lineRule="auto"/>
        <w:ind w:firstLine="480" w:firstLineChars="200"/>
        <w:rPr>
          <w:rFonts w:hint="default"/>
          <w:lang w:val="en-US" w:eastAsia="zh-CN"/>
        </w:rPr>
      </w:pPr>
      <w:r>
        <w:rPr>
          <w:rFonts w:hint="eastAsia"/>
          <w:sz w:val="24"/>
          <w:szCs w:val="24"/>
          <w:lang w:val="en-US" w:eastAsia="zh-CN"/>
        </w:rPr>
        <w:t>5.铜管母线生产厂家要求：山东泰开电缆有限公司、山东中泰阳光电气科技有限公司、湖北兴和电力新材料股份有限公司。</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4.本案可接受联合体参选。</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5.参选人需提供承诺函承诺铜管母线生产厂家技术人员全程现场参与本项目的施工过程，控制施工质量，直至施工验收合格。如未按承诺要求执行，按违约条款处罚。</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6.参选人需提供安装单位铜管母线类设备安装相关业绩证明文件（含合同及发票复印件）。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7.参选的安装单位应具有以下资质中的一种：</w:t>
      </w:r>
      <w:r>
        <w:rPr>
          <w:rFonts w:hint="eastAsia"/>
          <w:color w:val="000000" w:themeColor="text1"/>
          <w:sz w:val="24"/>
          <w:szCs w:val="24"/>
          <w:lang w:eastAsia="zh-CN"/>
        </w:rPr>
        <w:t>电力工程施工总承包三级及以上</w:t>
      </w:r>
      <w:r>
        <w:rPr>
          <w:rFonts w:hint="eastAsia"/>
          <w:color w:val="000000" w:themeColor="text1"/>
          <w:sz w:val="24"/>
          <w:szCs w:val="24"/>
          <w:lang w:val="en-US" w:eastAsia="zh-CN"/>
        </w:rPr>
        <w:t>或机电工程施工总承包三级及以上或输变电工程专业承包三级及以上或承装（修、试）电力设施许可证五级及以上。</w:t>
      </w:r>
    </w:p>
    <w:p>
      <w:pPr>
        <w:pStyle w:val="2"/>
        <w:keepNext w:val="0"/>
        <w:keepLines w:val="0"/>
        <w:pageBreakBefore w:val="0"/>
        <w:widowControl w:val="0"/>
        <w:kinsoku/>
        <w:wordWrap/>
        <w:overflowPunct/>
        <w:topLinePunct w:val="0"/>
        <w:bidi w:val="0"/>
        <w:snapToGrid/>
        <w:spacing w:line="360" w:lineRule="auto"/>
        <w:rPr>
          <w:rFonts w:hint="eastAsia"/>
          <w:color w:val="000000" w:themeColor="text1"/>
          <w:sz w:val="24"/>
          <w:szCs w:val="24"/>
          <w:lang w:val="en-US" w:eastAsia="zh-CN"/>
        </w:rPr>
      </w:pPr>
      <w:r>
        <w:rPr>
          <w:rFonts w:hint="eastAsia"/>
          <w:color w:val="000000" w:themeColor="text1"/>
          <w:sz w:val="24"/>
          <w:szCs w:val="24"/>
          <w:lang w:val="en-US" w:eastAsia="zh-CN"/>
        </w:rPr>
        <w:t xml:space="preserve">   8.参选单位施工作业人员应具有高压电工作业证，试验人员应具有电气试验作业证。</w:t>
      </w:r>
    </w:p>
    <w:p>
      <w:pPr>
        <w:keepNext w:val="0"/>
        <w:keepLines w:val="0"/>
        <w:pageBreakBefore w:val="0"/>
        <w:widowControl w:val="0"/>
        <w:tabs>
          <w:tab w:val="left" w:pos="709"/>
        </w:tabs>
        <w:kinsoku/>
        <w:wordWrap/>
        <w:overflowPunct/>
        <w:topLinePunct w:val="0"/>
        <w:bidi w:val="0"/>
        <w:snapToGrid/>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w:t>
      </w:r>
      <w:r>
        <w:rPr>
          <w:rFonts w:hint="eastAsia"/>
          <w:color w:val="000000" w:themeColor="text1"/>
          <w:sz w:val="24"/>
          <w:szCs w:val="24"/>
          <w:lang w:val="en-US" w:eastAsia="zh-CN"/>
        </w:rPr>
        <w:t>24</w:t>
      </w:r>
      <w:r>
        <w:rPr>
          <w:rFonts w:hint="eastAsia"/>
          <w:color w:val="000000" w:themeColor="text1"/>
          <w:sz w:val="24"/>
          <w:szCs w:val="24"/>
          <w:lang w:eastAsia="zh-CN"/>
        </w:rPr>
        <w:t>年</w:t>
      </w:r>
      <w:r>
        <w:rPr>
          <w:rFonts w:hint="eastAsia"/>
          <w:color w:val="000000" w:themeColor="text1"/>
          <w:sz w:val="24"/>
          <w:szCs w:val="24"/>
          <w:lang w:val="en-US" w:eastAsia="zh-CN"/>
        </w:rPr>
        <w:t>10</w:t>
      </w:r>
      <w:r>
        <w:rPr>
          <w:rFonts w:hint="eastAsia"/>
          <w:color w:val="000000" w:themeColor="text1"/>
          <w:sz w:val="24"/>
          <w:szCs w:val="24"/>
          <w:lang w:eastAsia="zh-CN"/>
        </w:rPr>
        <w:t>月</w:t>
      </w:r>
      <w:r>
        <w:rPr>
          <w:rFonts w:hint="eastAsia"/>
          <w:color w:val="000000" w:themeColor="text1"/>
          <w:sz w:val="24"/>
          <w:szCs w:val="24"/>
          <w:lang w:val="en-US" w:eastAsia="zh-CN"/>
        </w:rPr>
        <w:t>29</w:t>
      </w:r>
      <w:r>
        <w:rPr>
          <w:rFonts w:hint="eastAsia"/>
          <w:color w:val="000000" w:themeColor="text1"/>
          <w:sz w:val="24"/>
          <w:szCs w:val="24"/>
          <w:lang w:eastAsia="zh-CN"/>
        </w:rPr>
        <w:t>日至</w:t>
      </w:r>
      <w:r>
        <w:rPr>
          <w:rFonts w:hint="eastAsia"/>
          <w:color w:val="000000" w:themeColor="text1"/>
          <w:sz w:val="24"/>
          <w:szCs w:val="24"/>
          <w:lang w:val="en-US" w:eastAsia="zh-CN"/>
        </w:rPr>
        <w:t>11月7</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报名成功后，参选人</w:t>
      </w:r>
      <w:r>
        <w:rPr>
          <w:rFonts w:hint="eastAsia"/>
          <w:color w:val="000000" w:themeColor="text1"/>
          <w:sz w:val="24"/>
          <w:szCs w:val="24"/>
          <w:lang w:val="en-US" w:eastAsia="zh-CN"/>
        </w:rPr>
        <w:t>可到现场</w:t>
      </w:r>
      <w:r>
        <w:rPr>
          <w:rFonts w:hint="eastAsia"/>
          <w:color w:val="000000" w:themeColor="text1"/>
          <w:sz w:val="24"/>
          <w:szCs w:val="24"/>
          <w:lang w:eastAsia="zh-CN"/>
        </w:rPr>
        <w:t>与现场技术人员进行前期</w:t>
      </w:r>
      <w:r>
        <w:rPr>
          <w:rFonts w:hint="eastAsia"/>
          <w:color w:val="000000" w:themeColor="text1"/>
          <w:sz w:val="24"/>
          <w:szCs w:val="24"/>
          <w:lang w:val="en-US" w:eastAsia="zh-CN"/>
        </w:rPr>
        <w:t>现场勘察及技术交流</w:t>
      </w:r>
      <w:r>
        <w:rPr>
          <w:rFonts w:hint="eastAsia"/>
          <w:color w:val="000000" w:themeColor="text1"/>
          <w:sz w:val="24"/>
          <w:szCs w:val="24"/>
          <w:lang w:eastAsia="zh-CN"/>
        </w:rPr>
        <w:t>。如有异议需在</w:t>
      </w:r>
      <w:r>
        <w:rPr>
          <w:rFonts w:hint="eastAsia"/>
          <w:color w:val="000000" w:themeColor="text1"/>
          <w:sz w:val="24"/>
          <w:szCs w:val="24"/>
          <w:lang w:val="en-US" w:eastAsia="zh-CN"/>
        </w:rPr>
        <w:t>比选</w:t>
      </w:r>
      <w:r>
        <w:rPr>
          <w:rFonts w:hint="eastAsia"/>
          <w:color w:val="000000" w:themeColor="text1"/>
          <w:sz w:val="24"/>
          <w:szCs w:val="24"/>
          <w:lang w:eastAsia="zh-CN"/>
        </w:rPr>
        <w:t>前提出，</w:t>
      </w:r>
      <w:r>
        <w:rPr>
          <w:rFonts w:hint="eastAsia"/>
          <w:color w:val="000000" w:themeColor="text1"/>
          <w:sz w:val="24"/>
          <w:szCs w:val="24"/>
          <w:lang w:val="en-US" w:eastAsia="zh-CN"/>
        </w:rPr>
        <w:t>参选人参加比选</w:t>
      </w:r>
      <w:r>
        <w:rPr>
          <w:rFonts w:hint="eastAsia"/>
          <w:color w:val="000000" w:themeColor="text1"/>
          <w:sz w:val="24"/>
          <w:szCs w:val="24"/>
          <w:lang w:eastAsia="zh-CN"/>
        </w:rPr>
        <w:t>即视为已充分了解现场情况、技术要求、安全要求等。</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设备及服务团队，戴小玉，0596-6311078</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2024年11月11日12时截止</w:t>
      </w:r>
      <w:r>
        <w:rPr>
          <w:rFonts w:hint="eastAsia"/>
          <w:color w:val="000000" w:themeColor="text1"/>
          <w:sz w:val="24"/>
          <w:szCs w:val="24"/>
          <w:lang w:eastAsia="zh-CN"/>
        </w:rPr>
        <w:t>。</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2万</w:t>
      </w:r>
      <w:r>
        <w:rPr>
          <w:rFonts w:hint="eastAsia"/>
          <w:b w:val="0"/>
          <w:bCs/>
          <w:snapToGrid w:val="0"/>
          <w:color w:val="000000" w:themeColor="text1"/>
          <w:spacing w:val="8"/>
          <w:sz w:val="24"/>
          <w:szCs w:val="24"/>
          <w:lang w:eastAsia="zh-CN"/>
        </w:rPr>
        <w:t>元。参选单位应按照要求从参选单位基本账户转入比选单位的账户，比选单位账户信息如下：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注明用途：</w:t>
      </w:r>
      <w:r>
        <w:rPr>
          <w:rFonts w:hint="eastAsia"/>
          <w:color w:val="000000" w:themeColor="text1"/>
          <w:lang w:val="en-US" w:eastAsia="zh-CN"/>
        </w:rPr>
        <w:t>福海创PTA厂区海水变电所35kV区域变6kV侧送电线路共箱母线技术改造项目参选保证金</w:t>
      </w:r>
    </w:p>
    <w:p>
      <w:pPr>
        <w:pStyle w:val="20"/>
        <w:spacing w:line="360" w:lineRule="auto"/>
        <w:ind w:right="121" w:firstLine="480"/>
        <w:jc w:val="both"/>
        <w:rPr>
          <w:lang w:eastAsia="zh-CN"/>
        </w:rPr>
      </w:pPr>
      <w:r>
        <w:rPr>
          <w:rFonts w:hint="eastAsia"/>
          <w:lang w:eastAsia="zh-CN"/>
        </w:rPr>
        <w:t>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eastAsia"/>
          <w:lang w:eastAsia="zh-CN"/>
        </w:rPr>
      </w:pPr>
      <w:r>
        <w:rPr>
          <w:rFonts w:hint="eastAsia"/>
          <w:lang w:eastAsia="zh-CN"/>
        </w:rPr>
        <w:t xml:space="preserve">    （2）参选单位未能按接到中标通知书后规定的时间内签定合同。</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spacing w:line="360" w:lineRule="auto"/>
        <w:ind w:right="121" w:firstLine="480" w:firstLineChars="200"/>
        <w:jc w:val="both"/>
        <w:rPr>
          <w:rFonts w:hint="eastAsia"/>
          <w:lang w:eastAsia="zh-CN"/>
        </w:rPr>
      </w:pPr>
      <w:r>
        <w:rPr>
          <w:rFonts w:hint="eastAsia"/>
          <w:lang w:eastAsia="zh-CN"/>
        </w:rPr>
        <w:t>商务联系人：戴小玉 电话：</w:t>
      </w:r>
      <w:r>
        <w:rPr>
          <w:rFonts w:hint="eastAsia"/>
          <w:lang w:val="en-US" w:eastAsia="zh-CN"/>
        </w:rPr>
        <w:t>0596-6311078</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spacing w:line="360" w:lineRule="auto"/>
        <w:ind w:right="121" w:firstLine="480" w:firstLineChars="200"/>
        <w:jc w:val="both"/>
        <w:rPr>
          <w:rFonts w:hint="default"/>
          <w:lang w:val="en-US" w:eastAsia="zh-CN"/>
        </w:rPr>
      </w:pPr>
      <w:r>
        <w:rPr>
          <w:rFonts w:hint="eastAsia"/>
          <w:lang w:eastAsia="zh-CN"/>
        </w:rPr>
        <w:t>技术联系人：曹大武 电话：19959614276  邮箱：dwcao@fhcpec.com.cn</w:t>
      </w:r>
    </w:p>
    <w:p>
      <w:pPr>
        <w:pStyle w:val="20"/>
        <w:spacing w:line="360" w:lineRule="auto"/>
        <w:ind w:right="121" w:firstLine="480" w:firstLineChars="200"/>
        <w:jc w:val="both"/>
        <w:rPr>
          <w:rFonts w:hint="eastAsia"/>
          <w:lang w:eastAsia="zh-CN"/>
        </w:rPr>
      </w:pPr>
      <w:r>
        <w:rPr>
          <w:rFonts w:hint="eastAsia"/>
          <w:lang w:eastAsia="zh-CN"/>
        </w:rPr>
        <w:t xml:space="preserve">纪检监察室电话：0596-6311774 </w:t>
      </w:r>
    </w:p>
    <w:p>
      <w:pPr>
        <w:pStyle w:val="20"/>
        <w:spacing w:line="360" w:lineRule="auto"/>
        <w:ind w:right="121" w:firstLine="480" w:firstLineChars="200"/>
        <w:jc w:val="both"/>
        <w:rPr>
          <w:rFonts w:hint="eastAsia"/>
          <w:lang w:eastAsia="zh-CN"/>
        </w:rPr>
      </w:pPr>
      <w:r>
        <w:rPr>
          <w:rFonts w:hint="eastAsia"/>
          <w:lang w:eastAsia="zh-CN"/>
        </w:rPr>
        <w:t>联系地址：漳州市漳浦县杜浔镇杜昌路9号</w:t>
      </w:r>
    </w:p>
    <w:p>
      <w:pPr>
        <w:pStyle w:val="20"/>
        <w:spacing w:line="360" w:lineRule="auto"/>
        <w:ind w:right="121" w:firstLine="480" w:firstLineChars="200"/>
        <w:jc w:val="both"/>
      </w:pPr>
      <w:r>
        <w:rPr>
          <w:rFonts w:hint="eastAsia"/>
          <w:lang w:eastAsia="zh-CN"/>
        </w:rPr>
        <w:t>邮编：363216</w:t>
      </w:r>
    </w:p>
    <w:p>
      <w:pPr>
        <w:pStyle w:val="3"/>
        <w:tabs>
          <w:tab w:val="left" w:pos="1262"/>
        </w:tabs>
        <w:spacing w:line="355" w:lineRule="exact"/>
        <w:ind w:left="0" w:right="108"/>
        <w:jc w:val="both"/>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福建福海创石油化工有限公司PTA厂区海水变电所35kV区域变6kV侧送电线路共箱母线技术改造项目</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rFonts w:hint="default"/>
          <w:lang w:val="en-US" w:eastAsia="zh-CN"/>
        </w:rPr>
      </w:pPr>
      <w:r>
        <w:rPr>
          <w:rFonts w:hint="eastAsia"/>
          <w:lang w:eastAsia="zh-CN"/>
        </w:rPr>
        <w:t xml:space="preserve">    4.项目工作范围及技术要求：</w:t>
      </w:r>
      <w:r>
        <w:rPr>
          <w:rFonts w:hint="eastAsia"/>
          <w:lang w:val="en-US" w:eastAsia="zh-CN"/>
        </w:rPr>
        <w:t>详见附件1《发包说明》</w:t>
      </w:r>
    </w:p>
    <w:p>
      <w:pPr>
        <w:pStyle w:val="20"/>
        <w:spacing w:line="360" w:lineRule="auto"/>
        <w:ind w:right="121"/>
        <w:jc w:val="both"/>
        <w:rPr>
          <w:lang w:eastAsia="zh-CN"/>
        </w:rPr>
      </w:pPr>
      <w:r>
        <w:rPr>
          <w:rFonts w:hint="eastAsia"/>
          <w:lang w:eastAsia="zh-CN"/>
        </w:rPr>
        <w:t xml:space="preserve">    5.项目联系人</w:t>
      </w:r>
    </w:p>
    <w:p>
      <w:pPr>
        <w:spacing w:before="15"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商务联系人：戴小玉 电话：0596-6311078 邮箱：xydai@fhcpec.com.cn</w:t>
      </w:r>
    </w:p>
    <w:p>
      <w:pPr>
        <w:spacing w:before="15" w:line="360" w:lineRule="auto"/>
        <w:ind w:firstLine="480"/>
        <w:rPr>
          <w:rFonts w:hint="eastAsia"/>
          <w:b/>
          <w:w w:val="95"/>
          <w:sz w:val="28"/>
          <w:lang w:eastAsia="zh-CN"/>
        </w:rPr>
      </w:pPr>
      <w:r>
        <w:rPr>
          <w:rFonts w:hint="eastAsia" w:cs="宋体"/>
          <w:sz w:val="24"/>
          <w:szCs w:val="24"/>
          <w:lang w:val="en-US" w:eastAsia="zh-CN" w:bidi="ar-SA"/>
        </w:rPr>
        <w:t>技术联系人：曹大武 电话：19959614276  邮箱：dwcao@fhcpec.com.cn</w:t>
      </w:r>
      <w:r>
        <w:rPr>
          <w:rFonts w:hint="eastAsia" w:ascii="宋体" w:hAnsi="宋体" w:eastAsia="宋体" w:cs="宋体"/>
          <w:sz w:val="24"/>
          <w:szCs w:val="24"/>
          <w:lang w:val="en-US" w:eastAsia="zh-CN" w:bidi="ar-SA"/>
        </w:rPr>
        <w:t xml:space="preserve">  </w:t>
      </w:r>
      <w:r>
        <w:rPr>
          <w:rFonts w:hint="eastAsia"/>
          <w:b/>
          <w:w w:val="95"/>
          <w:sz w:val="28"/>
          <w:lang w:eastAsia="zh-CN"/>
        </w:rPr>
        <w:t xml:space="preserve">  </w:t>
      </w:r>
    </w:p>
    <w:p>
      <w:pPr>
        <w:spacing w:before="15" w:line="360" w:lineRule="auto"/>
        <w:ind w:firstLine="480"/>
        <w:rPr>
          <w:b/>
          <w:w w:val="95"/>
          <w:sz w:val="28"/>
          <w:lang w:eastAsia="zh-CN"/>
        </w:rPr>
      </w:pP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4.本案可接受联合体参选。</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5.参选人需提供承诺函承诺铜管母线生产厂家技术人员全程现场参与本项目的施工过程，控制施工质量，直至施工验收合格。如未按承诺要求执行，按违约条款处罚。</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6.参选人需提供安装单位铜管母线类设备安装相关业绩证明文件（含合同及发票复印件）。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7.参选的安装单位应具有以下资质中的一种：</w:t>
      </w:r>
      <w:r>
        <w:rPr>
          <w:rFonts w:hint="eastAsia"/>
          <w:color w:val="000000" w:themeColor="text1"/>
          <w:sz w:val="24"/>
          <w:szCs w:val="24"/>
          <w:lang w:eastAsia="zh-CN"/>
        </w:rPr>
        <w:t>电力工程施工总承包三级及以上</w:t>
      </w:r>
      <w:r>
        <w:rPr>
          <w:rFonts w:hint="eastAsia"/>
          <w:color w:val="000000" w:themeColor="text1"/>
          <w:sz w:val="24"/>
          <w:szCs w:val="24"/>
          <w:lang w:val="en-US" w:eastAsia="zh-CN"/>
        </w:rPr>
        <w:t>或机电工程施工总承包三级及以上或输变电工程专业承包三级及以上或承装（修、试）电力设施许可证五级及以上。</w:t>
      </w:r>
    </w:p>
    <w:p>
      <w:pPr>
        <w:pStyle w:val="2"/>
        <w:keepNext w:val="0"/>
        <w:keepLines w:val="0"/>
        <w:pageBreakBefore w:val="0"/>
        <w:widowControl w:val="0"/>
        <w:kinsoku/>
        <w:wordWrap/>
        <w:overflowPunct/>
        <w:topLinePunct w:val="0"/>
        <w:bidi w:val="0"/>
        <w:snapToGrid/>
        <w:spacing w:line="360" w:lineRule="auto"/>
        <w:rPr>
          <w:rFonts w:hint="eastAsia"/>
          <w:color w:val="000000" w:themeColor="text1"/>
          <w:sz w:val="24"/>
          <w:szCs w:val="24"/>
          <w:lang w:val="en-US" w:eastAsia="zh-CN"/>
        </w:rPr>
      </w:pPr>
      <w:r>
        <w:rPr>
          <w:rFonts w:hint="eastAsia"/>
          <w:color w:val="000000" w:themeColor="text1"/>
          <w:sz w:val="24"/>
          <w:szCs w:val="24"/>
          <w:lang w:val="en-US" w:eastAsia="zh-CN"/>
        </w:rPr>
        <w:t xml:space="preserve">   8.参选单位施工作业人员应具有高压电工作业证，试验人员应具有电气试验作业证。</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w:t>
      </w:r>
      <w:r>
        <w:rPr>
          <w:rFonts w:hint="eastAsia"/>
          <w:b w:val="0"/>
          <w:bCs/>
          <w:snapToGrid w:val="0"/>
          <w:color w:val="000000" w:themeColor="text1"/>
          <w:spacing w:val="8"/>
          <w:sz w:val="24"/>
          <w:szCs w:val="24"/>
          <w:lang w:val="en-US" w:eastAsia="zh-CN"/>
        </w:rPr>
        <w:t>2万</w:t>
      </w:r>
      <w:r>
        <w:rPr>
          <w:rFonts w:hint="eastAsia"/>
          <w:b w:val="0"/>
          <w:bCs/>
          <w:snapToGrid w:val="0"/>
          <w:color w:val="000000" w:themeColor="text1"/>
          <w:spacing w:val="8"/>
          <w:sz w:val="24"/>
          <w:szCs w:val="24"/>
          <w:lang w:eastAsia="zh-CN"/>
        </w:rPr>
        <w:t>元</w:t>
      </w:r>
      <w:r>
        <w:rPr>
          <w:rFonts w:hint="eastAsia"/>
          <w:b w:val="0"/>
          <w:bCs/>
          <w:snapToGrid w:val="0"/>
          <w:color w:val="000000" w:themeColor="text1"/>
          <w:spacing w:val="8"/>
          <w:sz w:val="24"/>
          <w:szCs w:val="24"/>
          <w:lang w:val="en-US"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注明用途：</w:t>
      </w:r>
      <w:r>
        <w:rPr>
          <w:rFonts w:hint="eastAsia"/>
          <w:color w:val="000000" w:themeColor="text1"/>
          <w:lang w:val="en-US" w:eastAsia="zh-CN"/>
        </w:rPr>
        <w:t>福海创PTA厂区海水变电所35kV区域变6kV侧送电线路共箱母线技术改造项目参选保证金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b/>
          <w:w w:val="95"/>
          <w:sz w:val="28"/>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4</w:t>
      </w:r>
      <w:r>
        <w:rPr>
          <w:rFonts w:hint="eastAsia"/>
          <w:color w:val="000000" w:themeColor="text1"/>
          <w:lang w:eastAsia="zh-CN"/>
        </w:rPr>
        <w:t>年</w:t>
      </w:r>
      <w:r>
        <w:rPr>
          <w:rFonts w:hint="eastAsia"/>
          <w:color w:val="000000" w:themeColor="text1"/>
          <w:lang w:val="en-US" w:eastAsia="zh-CN"/>
        </w:rPr>
        <w:t>11</w:t>
      </w:r>
      <w:r>
        <w:rPr>
          <w:rFonts w:hint="eastAsia"/>
          <w:color w:val="000000" w:themeColor="text1"/>
          <w:lang w:eastAsia="zh-CN"/>
        </w:rPr>
        <w:t>月</w:t>
      </w:r>
      <w:r>
        <w:rPr>
          <w:rFonts w:hint="eastAsia"/>
          <w:color w:val="000000" w:themeColor="text1"/>
          <w:lang w:val="en-US" w:eastAsia="zh-CN"/>
        </w:rPr>
        <w:t>11</w:t>
      </w:r>
      <w:bookmarkStart w:id="1" w:name="_GoBack"/>
      <w:bookmarkEnd w:id="1"/>
      <w:r>
        <w:rPr>
          <w:rFonts w:hint="eastAsia"/>
          <w:color w:val="000000" w:themeColor="text1"/>
          <w:lang w:eastAsia="zh-CN"/>
        </w:rPr>
        <w:t>日</w:t>
      </w:r>
      <w:r>
        <w:rPr>
          <w:rFonts w:hint="eastAsia"/>
          <w:color w:val="000000" w:themeColor="text1"/>
          <w:lang w:val="en-US" w:eastAsia="zh-CN"/>
        </w:rPr>
        <w:t>12时截止</w:t>
      </w:r>
      <w:r>
        <w:rPr>
          <w:rFonts w:hint="eastAsia"/>
          <w:color w:val="000000" w:themeColor="text1"/>
          <w:lang w:eastAsia="zh-CN"/>
        </w:rPr>
        <w:t>。</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戴小玉，</w:t>
      </w:r>
      <w:r>
        <w:rPr>
          <w:lang w:eastAsia="zh-CN"/>
        </w:rPr>
        <w:t>联系电话</w:t>
      </w:r>
      <w:r>
        <w:rPr>
          <w:spacing w:val="-4"/>
          <w:lang w:eastAsia="zh-CN"/>
        </w:rPr>
        <w:t>：</w:t>
      </w:r>
      <w:r>
        <w:rPr>
          <w:rFonts w:hint="eastAsia"/>
          <w:spacing w:val="-4"/>
          <w:lang w:val="en-US" w:eastAsia="zh-CN"/>
        </w:rPr>
        <w:t>0596-6311078</w:t>
      </w:r>
      <w:r>
        <w:rPr>
          <w:rFonts w:hint="eastAsia"/>
          <w:spacing w:val="-4"/>
          <w:lang w:eastAsia="zh-CN"/>
        </w:rPr>
        <w:t>。</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（U盘与商务文件一起密封包装）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115</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spacing w:before="15" w:line="360" w:lineRule="auto"/>
        <w:ind w:firstLine="480" w:firstLineChars="200"/>
        <w:rPr>
          <w:rFonts w:hint="eastAsia"/>
          <w:lang w:eastAsia="zh-CN"/>
        </w:rPr>
      </w:pPr>
      <w:r>
        <w:rPr>
          <w:color w:val="000000" w:themeColor="text1"/>
          <w:sz w:val="24"/>
          <w:szCs w:val="24"/>
          <w:lang w:eastAsia="zh-CN"/>
        </w:rPr>
        <w:t>评选委员会将对通过资格及实质响应性审查的各合格参选人，根据以下标准和方法进行</w:t>
      </w:r>
      <w:r>
        <w:rPr>
          <w:rFonts w:hint="eastAsia"/>
          <w:color w:val="000000" w:themeColor="text1"/>
          <w:sz w:val="24"/>
          <w:szCs w:val="24"/>
          <w:lang w:eastAsia="zh-CN"/>
        </w:rPr>
        <w:t>。</w:t>
      </w:r>
    </w:p>
    <w:p>
      <w:pPr>
        <w:spacing w:before="15"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采用综合评选的方式，从商务和技术两部分进行综合评价。商务分与技术分的比例为</w:t>
      </w:r>
      <w:r>
        <w:rPr>
          <w:rFonts w:hint="eastAsia" w:cs="宋体"/>
          <w:sz w:val="24"/>
          <w:szCs w:val="24"/>
          <w:lang w:val="en-US" w:eastAsia="zh-CN" w:bidi="ar-SA"/>
        </w:rPr>
        <w:t>70</w:t>
      </w:r>
      <w:r>
        <w:rPr>
          <w:rFonts w:hint="eastAsia" w:ascii="宋体" w:hAnsi="宋体" w:eastAsia="宋体" w:cs="宋体"/>
          <w:sz w:val="24"/>
          <w:szCs w:val="24"/>
          <w:lang w:val="en-US" w:eastAsia="zh-CN" w:bidi="ar-SA"/>
        </w:rPr>
        <w:t>：</w:t>
      </w:r>
      <w:r>
        <w:rPr>
          <w:rFonts w:hint="eastAsia" w:cs="宋体"/>
          <w:sz w:val="24"/>
          <w:szCs w:val="24"/>
          <w:lang w:val="en-US" w:eastAsia="zh-CN" w:bidi="ar-SA"/>
        </w:rPr>
        <w:t>30</w:t>
      </w:r>
      <w:r>
        <w:rPr>
          <w:rFonts w:hint="eastAsia" w:ascii="宋体" w:hAnsi="宋体" w:eastAsia="宋体" w:cs="宋体"/>
          <w:sz w:val="24"/>
          <w:szCs w:val="24"/>
          <w:lang w:val="en-US" w:eastAsia="zh-CN" w:bidi="ar-SA"/>
        </w:rPr>
        <w:t>。综合得分最高者作为第一中选人。</w:t>
      </w:r>
    </w:p>
    <w:tbl>
      <w:tblPr>
        <w:tblStyle w:val="47"/>
        <w:tblW w:w="983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082"/>
        <w:gridCol w:w="1258"/>
        <w:gridCol w:w="655"/>
        <w:gridCol w:w="4347"/>
        <w:gridCol w:w="859"/>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55" w:type="dxa"/>
            <w:vAlign w:val="center"/>
          </w:tcPr>
          <w:p>
            <w:pPr>
              <w:snapToGrid w:val="0"/>
              <w:spacing w:line="360" w:lineRule="auto"/>
              <w:jc w:val="center"/>
              <w:rPr>
                <w:rFonts w:ascii="Times New Roman" w:hAnsi="Times New Roman" w:eastAsia="仿宋"/>
                <w:b/>
                <w:bCs/>
                <w:sz w:val="28"/>
                <w:szCs w:val="28"/>
              </w:rPr>
            </w:pPr>
            <w:r>
              <w:rPr>
                <w:rFonts w:hint="eastAsia" w:ascii="Times New Roman" w:hAnsi="Times New Roman" w:eastAsia="仿宋"/>
                <w:b/>
                <w:bCs/>
                <w:sz w:val="28"/>
                <w:szCs w:val="28"/>
              </w:rPr>
              <w:t>序号</w:t>
            </w:r>
          </w:p>
        </w:tc>
        <w:tc>
          <w:tcPr>
            <w:tcW w:w="1082" w:type="dxa"/>
            <w:vAlign w:val="center"/>
          </w:tcPr>
          <w:p>
            <w:pPr>
              <w:snapToGrid w:val="0"/>
              <w:spacing w:line="360" w:lineRule="auto"/>
              <w:jc w:val="center"/>
              <w:rPr>
                <w:rFonts w:hint="eastAsia" w:ascii="Times New Roman" w:hAnsi="Times New Roman" w:eastAsia="仿宋"/>
                <w:b/>
                <w:bCs/>
                <w:sz w:val="28"/>
                <w:szCs w:val="28"/>
                <w:lang w:val="en-US" w:eastAsia="zh-CN"/>
              </w:rPr>
            </w:pPr>
            <w:r>
              <w:rPr>
                <w:rFonts w:hint="eastAsia" w:ascii="Times New Roman" w:hAnsi="Times New Roman" w:eastAsia="仿宋"/>
                <w:b/>
                <w:bCs/>
                <w:sz w:val="28"/>
                <w:szCs w:val="28"/>
                <w:lang w:val="en-US" w:eastAsia="zh-CN"/>
              </w:rPr>
              <w:t>项目</w:t>
            </w:r>
          </w:p>
        </w:tc>
        <w:tc>
          <w:tcPr>
            <w:tcW w:w="1258" w:type="dxa"/>
            <w:vAlign w:val="center"/>
          </w:tcPr>
          <w:p>
            <w:pPr>
              <w:snapToGrid w:val="0"/>
              <w:spacing w:line="360" w:lineRule="auto"/>
              <w:jc w:val="center"/>
              <w:rPr>
                <w:rFonts w:ascii="Times New Roman" w:hAnsi="Times New Roman" w:eastAsia="仿宋"/>
                <w:b/>
                <w:bCs/>
                <w:sz w:val="28"/>
                <w:szCs w:val="28"/>
              </w:rPr>
            </w:pPr>
            <w:r>
              <w:rPr>
                <w:rFonts w:hint="eastAsia" w:ascii="Times New Roman" w:hAnsi="Times New Roman" w:eastAsia="仿宋"/>
                <w:b/>
                <w:bCs/>
                <w:sz w:val="28"/>
                <w:szCs w:val="28"/>
              </w:rPr>
              <w:t>评审项目</w:t>
            </w:r>
          </w:p>
        </w:tc>
        <w:tc>
          <w:tcPr>
            <w:tcW w:w="655" w:type="dxa"/>
            <w:vAlign w:val="center"/>
          </w:tcPr>
          <w:p>
            <w:pPr>
              <w:snapToGrid w:val="0"/>
              <w:spacing w:line="360" w:lineRule="auto"/>
              <w:jc w:val="center"/>
              <w:rPr>
                <w:rFonts w:ascii="Times New Roman" w:hAnsi="Times New Roman" w:eastAsia="仿宋"/>
                <w:b/>
                <w:bCs/>
                <w:sz w:val="28"/>
                <w:szCs w:val="28"/>
              </w:rPr>
            </w:pPr>
            <w:r>
              <w:rPr>
                <w:rFonts w:hint="eastAsia" w:ascii="Times New Roman" w:hAnsi="Times New Roman" w:eastAsia="仿宋"/>
                <w:b/>
                <w:bCs/>
                <w:sz w:val="28"/>
                <w:szCs w:val="28"/>
              </w:rPr>
              <w:t>分值</w:t>
            </w:r>
          </w:p>
        </w:tc>
        <w:tc>
          <w:tcPr>
            <w:tcW w:w="4347" w:type="dxa"/>
            <w:vAlign w:val="center"/>
          </w:tcPr>
          <w:p>
            <w:pPr>
              <w:snapToGrid w:val="0"/>
              <w:spacing w:line="360" w:lineRule="auto"/>
              <w:ind w:firstLine="562" w:firstLineChars="200"/>
              <w:jc w:val="center"/>
              <w:rPr>
                <w:rFonts w:ascii="Times New Roman" w:hAnsi="Times New Roman" w:eastAsia="仿宋"/>
                <w:b/>
                <w:bCs/>
                <w:sz w:val="28"/>
                <w:szCs w:val="28"/>
              </w:rPr>
            </w:pPr>
            <w:r>
              <w:rPr>
                <w:rFonts w:hint="eastAsia" w:ascii="Times New Roman" w:hAnsi="Times New Roman" w:eastAsia="仿宋"/>
                <w:b/>
                <w:bCs/>
                <w:sz w:val="28"/>
                <w:szCs w:val="28"/>
              </w:rPr>
              <w:t>评分细则</w:t>
            </w:r>
          </w:p>
        </w:tc>
        <w:tc>
          <w:tcPr>
            <w:tcW w:w="859" w:type="dxa"/>
            <w:vAlign w:val="center"/>
          </w:tcPr>
          <w:p>
            <w:pPr>
              <w:snapToGrid w:val="0"/>
              <w:spacing w:line="360" w:lineRule="auto"/>
              <w:jc w:val="center"/>
              <w:rPr>
                <w:rFonts w:hint="eastAsia" w:ascii="Times New Roman" w:hAnsi="Times New Roman" w:eastAsia="仿宋"/>
                <w:b/>
                <w:bCs/>
                <w:sz w:val="28"/>
                <w:szCs w:val="28"/>
                <w:lang w:eastAsia="zh-CN"/>
              </w:rPr>
            </w:pPr>
            <w:r>
              <w:rPr>
                <w:rFonts w:hint="eastAsia" w:ascii="Times New Roman" w:hAnsi="Times New Roman" w:eastAsia="仿宋"/>
                <w:b/>
                <w:bCs/>
                <w:sz w:val="28"/>
                <w:szCs w:val="28"/>
                <w:lang w:val="en-US" w:eastAsia="zh-CN"/>
              </w:rPr>
              <w:t>得分</w:t>
            </w:r>
          </w:p>
        </w:tc>
        <w:tc>
          <w:tcPr>
            <w:tcW w:w="781" w:type="dxa"/>
            <w:vAlign w:val="center"/>
          </w:tcPr>
          <w:p>
            <w:pPr>
              <w:snapToGrid w:val="0"/>
              <w:spacing w:line="360" w:lineRule="auto"/>
              <w:jc w:val="center"/>
              <w:rPr>
                <w:rFonts w:hint="eastAsia" w:ascii="Times New Roman" w:hAnsi="Times New Roman" w:eastAsia="仿宋"/>
                <w:b/>
                <w:bCs/>
                <w:sz w:val="28"/>
                <w:szCs w:val="28"/>
                <w:lang w:eastAsia="zh-CN"/>
              </w:rPr>
            </w:pPr>
            <w:r>
              <w:rPr>
                <w:rFonts w:hint="eastAsia" w:ascii="Times New Roman" w:hAnsi="Times New Roman" w:eastAsia="仿宋"/>
                <w:b/>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55" w:type="dxa"/>
            <w:vAlign w:val="center"/>
          </w:tcPr>
          <w:p>
            <w:pPr>
              <w:snapToGrid w:val="0"/>
              <w:spacing w:line="360" w:lineRule="auto"/>
              <w:ind w:firstLine="420" w:firstLineChars="200"/>
              <w:jc w:val="center"/>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1</w:t>
            </w:r>
          </w:p>
        </w:tc>
        <w:tc>
          <w:tcPr>
            <w:tcW w:w="1082" w:type="dxa"/>
            <w:vAlign w:val="center"/>
          </w:tcPr>
          <w:p>
            <w:pPr>
              <w:snapToGrid w:val="0"/>
              <w:spacing w:line="360" w:lineRule="auto"/>
              <w:jc w:val="center"/>
              <w:rPr>
                <w:rFonts w:hint="eastAsia" w:ascii="Times New Roman" w:hAnsi="Times New Roman" w:eastAsia="仿宋"/>
                <w:sz w:val="21"/>
                <w:szCs w:val="21"/>
                <w:lang w:val="en-US" w:eastAsia="zh-CN"/>
              </w:rPr>
            </w:pPr>
            <w:r>
              <w:rPr>
                <w:rFonts w:hint="eastAsia" w:ascii="Times New Roman" w:hAnsi="Times New Roman" w:eastAsia="仿宋"/>
                <w:sz w:val="21"/>
                <w:szCs w:val="21"/>
              </w:rPr>
              <w:t>商务</w:t>
            </w:r>
            <w:r>
              <w:rPr>
                <w:rFonts w:hint="eastAsia" w:ascii="Times New Roman" w:hAnsi="Times New Roman" w:eastAsia="仿宋"/>
                <w:sz w:val="21"/>
                <w:szCs w:val="21"/>
                <w:lang w:val="en-US" w:eastAsia="zh-CN"/>
              </w:rPr>
              <w:t>评分（</w:t>
            </w:r>
            <w:r>
              <w:rPr>
                <w:rFonts w:hint="eastAsia" w:ascii="Times New Roman" w:hAnsi="Times New Roman" w:eastAsia="仿宋"/>
                <w:sz w:val="21"/>
                <w:szCs w:val="21"/>
              </w:rPr>
              <w:t>PF</w:t>
            </w:r>
            <w:r>
              <w:rPr>
                <w:rFonts w:hint="eastAsia" w:ascii="Times New Roman" w:hAnsi="Times New Roman" w:eastAsia="仿宋"/>
                <w:sz w:val="21"/>
                <w:szCs w:val="21"/>
                <w:lang w:val="en-US" w:eastAsia="zh-CN"/>
              </w:rPr>
              <w:t>）</w:t>
            </w:r>
          </w:p>
        </w:tc>
        <w:tc>
          <w:tcPr>
            <w:tcW w:w="1258" w:type="dxa"/>
            <w:vAlign w:val="center"/>
          </w:tcPr>
          <w:p>
            <w:pPr>
              <w:snapToGrid w:val="0"/>
              <w:spacing w:line="360" w:lineRule="auto"/>
              <w:ind w:firstLine="105" w:firstLineChars="50"/>
              <w:jc w:val="center"/>
              <w:rPr>
                <w:rFonts w:hint="eastAsia" w:ascii="Times New Roman" w:hAnsi="Times New Roman" w:eastAsia="仿宋"/>
                <w:sz w:val="21"/>
                <w:szCs w:val="21"/>
              </w:rPr>
            </w:pPr>
            <w:r>
              <w:rPr>
                <w:rFonts w:ascii="Times New Roman" w:hAnsi="Times New Roman" w:eastAsia="仿宋"/>
                <w:sz w:val="21"/>
                <w:szCs w:val="21"/>
              </w:rPr>
              <w:t>报价</w:t>
            </w:r>
          </w:p>
        </w:tc>
        <w:tc>
          <w:tcPr>
            <w:tcW w:w="655" w:type="dxa"/>
            <w:vAlign w:val="center"/>
          </w:tcPr>
          <w:p>
            <w:pPr>
              <w:snapToGrid w:val="0"/>
              <w:spacing w:line="360" w:lineRule="auto"/>
              <w:jc w:val="both"/>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70分</w:t>
            </w:r>
          </w:p>
        </w:tc>
        <w:tc>
          <w:tcPr>
            <w:tcW w:w="4347" w:type="dxa"/>
            <w:vAlign w:val="top"/>
          </w:tcPr>
          <w:p>
            <w:pPr>
              <w:snapToGrid w:val="0"/>
              <w:spacing w:line="360" w:lineRule="auto"/>
              <w:rPr>
                <w:rFonts w:hint="eastAsia" w:ascii="Times New Roman" w:hAnsi="Times New Roman" w:eastAsia="仿宋" w:cs="宋体"/>
                <w:sz w:val="21"/>
                <w:szCs w:val="21"/>
              </w:rPr>
            </w:pPr>
            <w:r>
              <w:rPr>
                <w:rFonts w:hint="eastAsia" w:ascii="Times New Roman" w:hAnsi="Times New Roman" w:eastAsia="仿宋"/>
                <w:sz w:val="21"/>
                <w:szCs w:val="21"/>
                <w:lang w:val="en-US" w:eastAsia="zh-CN"/>
              </w:rPr>
              <w:t>1.</w:t>
            </w:r>
            <w:r>
              <w:rPr>
                <w:rFonts w:hint="eastAsia" w:ascii="Times New Roman" w:hAnsi="Times New Roman" w:eastAsia="仿宋"/>
                <w:sz w:val="21"/>
                <w:szCs w:val="21"/>
              </w:rPr>
              <w:t>设置最高控制价</w:t>
            </w:r>
            <w:r>
              <w:rPr>
                <w:rFonts w:hint="eastAsia" w:ascii="Times New Roman" w:hAnsi="Times New Roman" w:eastAsia="仿宋"/>
                <w:sz w:val="21"/>
                <w:szCs w:val="21"/>
                <w:lang w:val="en-US" w:eastAsia="zh-CN"/>
              </w:rPr>
              <w:t>115</w:t>
            </w:r>
            <w:r>
              <w:rPr>
                <w:rFonts w:hint="eastAsia" w:ascii="Times New Roman" w:hAnsi="Times New Roman" w:eastAsia="仿宋"/>
                <w:sz w:val="21"/>
                <w:szCs w:val="21"/>
              </w:rPr>
              <w:t>万元整</w:t>
            </w:r>
            <w:r>
              <w:rPr>
                <w:rFonts w:hint="eastAsia" w:ascii="Times New Roman" w:hAnsi="Times New Roman" w:eastAsia="仿宋"/>
                <w:sz w:val="21"/>
                <w:szCs w:val="21"/>
                <w:lang w:eastAsia="zh-CN"/>
              </w:rPr>
              <w:t>（</w:t>
            </w:r>
            <w:r>
              <w:rPr>
                <w:rFonts w:hint="eastAsia" w:ascii="Times New Roman" w:hAnsi="Times New Roman" w:eastAsia="仿宋"/>
                <w:sz w:val="21"/>
                <w:szCs w:val="21"/>
                <w:lang w:val="en-US" w:eastAsia="zh-CN"/>
              </w:rPr>
              <w:t>含税</w:t>
            </w:r>
            <w:r>
              <w:rPr>
                <w:rFonts w:hint="eastAsia" w:ascii="Times New Roman" w:hAnsi="Times New Roman" w:eastAsia="仿宋"/>
                <w:sz w:val="21"/>
                <w:szCs w:val="21"/>
                <w:lang w:eastAsia="zh-CN"/>
              </w:rPr>
              <w:t>）</w:t>
            </w:r>
            <w:r>
              <w:rPr>
                <w:rFonts w:hint="eastAsia" w:ascii="Times New Roman" w:hAnsi="Times New Roman" w:eastAsia="仿宋"/>
                <w:sz w:val="21"/>
                <w:szCs w:val="21"/>
              </w:rPr>
              <w:t>。如超过则为无效报价，不参与投标基准价的计算。</w:t>
            </w:r>
            <w:r>
              <w:rPr>
                <w:rFonts w:hint="eastAsia" w:ascii="Times New Roman" w:hAnsi="Times New Roman" w:eastAsia="仿宋"/>
                <w:sz w:val="21"/>
                <w:szCs w:val="21"/>
              </w:rPr>
              <w:br w:type="textWrapping"/>
            </w:r>
            <w:r>
              <w:rPr>
                <w:rFonts w:hint="eastAsia" w:ascii="Times New Roman" w:hAnsi="Times New Roman" w:eastAsia="仿宋" w:cs="宋体"/>
                <w:sz w:val="21"/>
                <w:szCs w:val="21"/>
              </w:rPr>
              <w:t>2.商务评选总分值</w:t>
            </w:r>
            <w:r>
              <w:rPr>
                <w:rFonts w:hint="eastAsia" w:ascii="Times New Roman" w:hAnsi="Times New Roman" w:eastAsia="仿宋" w:cs="宋体"/>
                <w:sz w:val="21"/>
                <w:szCs w:val="21"/>
                <w:lang w:val="en-US" w:eastAsia="zh-CN"/>
              </w:rPr>
              <w:t>70</w:t>
            </w:r>
            <w:r>
              <w:rPr>
                <w:rFonts w:hint="eastAsia" w:ascii="Times New Roman" w:hAnsi="Times New Roman" w:eastAsia="仿宋" w:cs="宋体"/>
                <w:sz w:val="21"/>
                <w:szCs w:val="21"/>
              </w:rPr>
              <w:t>分。</w:t>
            </w:r>
          </w:p>
          <w:p>
            <w:pPr>
              <w:snapToGrid w:val="0"/>
              <w:spacing w:line="360" w:lineRule="auto"/>
              <w:rPr>
                <w:rFonts w:hint="default" w:ascii="Times New Roman" w:hAnsi="Times New Roman" w:eastAsia="仿宋" w:cs="宋体"/>
                <w:sz w:val="21"/>
                <w:szCs w:val="21"/>
                <w:lang w:val="en-US" w:eastAsia="zh-CN"/>
              </w:rPr>
            </w:pPr>
            <w:r>
              <w:rPr>
                <w:rFonts w:hint="eastAsia" w:ascii="Times New Roman" w:hAnsi="Times New Roman" w:eastAsia="仿宋" w:cs="宋体"/>
                <w:sz w:val="21"/>
                <w:szCs w:val="21"/>
                <w:lang w:val="en-US" w:eastAsia="zh-CN"/>
              </w:rPr>
              <w:t>3.比选</w:t>
            </w:r>
            <w:r>
              <w:rPr>
                <w:rFonts w:hint="eastAsia" w:ascii="Times New Roman" w:hAnsi="Times New Roman" w:eastAsia="仿宋" w:cs="宋体"/>
                <w:sz w:val="21"/>
                <w:szCs w:val="21"/>
              </w:rPr>
              <w:t>价格得分=( F低/Fn)*</w:t>
            </w:r>
            <w:r>
              <w:rPr>
                <w:rFonts w:hint="eastAsia" w:ascii="Times New Roman" w:hAnsi="Times New Roman" w:eastAsia="仿宋" w:cs="宋体"/>
                <w:sz w:val="21"/>
                <w:szCs w:val="21"/>
                <w:lang w:val="en-US" w:eastAsia="zh-CN"/>
              </w:rPr>
              <w:t>70</w:t>
            </w:r>
          </w:p>
          <w:p>
            <w:pPr>
              <w:snapToGrid w:val="0"/>
              <w:spacing w:line="360" w:lineRule="auto"/>
              <w:rPr>
                <w:rFonts w:hint="eastAsia" w:ascii="Times New Roman" w:hAnsi="Times New Roman" w:eastAsia="仿宋" w:cs="宋体"/>
                <w:sz w:val="21"/>
                <w:szCs w:val="21"/>
              </w:rPr>
            </w:pPr>
            <w:r>
              <w:rPr>
                <w:rFonts w:hint="eastAsia" w:ascii="Times New Roman" w:hAnsi="Times New Roman" w:eastAsia="仿宋" w:cs="宋体"/>
                <w:sz w:val="21"/>
                <w:szCs w:val="21"/>
              </w:rPr>
              <w:t>式中:</w:t>
            </w:r>
            <w:r>
              <w:rPr>
                <w:rFonts w:hint="eastAsia" w:ascii="Times New Roman" w:hAnsi="Times New Roman" w:eastAsia="仿宋" w:cs="宋体"/>
                <w:sz w:val="21"/>
                <w:szCs w:val="21"/>
              </w:rPr>
              <w:fldChar w:fldCharType="begin"/>
            </w:r>
            <w:r>
              <w:rPr>
                <w:rFonts w:hint="eastAsia" w:ascii="Times New Roman" w:hAnsi="Times New Roman" w:eastAsia="仿宋" w:cs="宋体"/>
                <w:sz w:val="21"/>
                <w:szCs w:val="21"/>
              </w:rPr>
              <w:instrText xml:space="preserve"> = 1 \* GB3 </w:instrText>
            </w:r>
            <w:r>
              <w:rPr>
                <w:rFonts w:hint="eastAsia" w:ascii="Times New Roman" w:hAnsi="Times New Roman" w:eastAsia="仿宋" w:cs="宋体"/>
                <w:sz w:val="21"/>
                <w:szCs w:val="21"/>
              </w:rPr>
              <w:fldChar w:fldCharType="separate"/>
            </w:r>
            <w:r>
              <w:rPr>
                <w:rFonts w:hint="eastAsia" w:ascii="Times New Roman" w:hAnsi="Times New Roman" w:eastAsia="仿宋" w:cs="宋体"/>
                <w:sz w:val="21"/>
                <w:szCs w:val="21"/>
              </w:rPr>
              <w:t>①</w:t>
            </w:r>
            <w:r>
              <w:rPr>
                <w:rFonts w:hint="eastAsia" w:ascii="Times New Roman" w:hAnsi="Times New Roman" w:eastAsia="仿宋" w:cs="宋体"/>
                <w:sz w:val="21"/>
                <w:szCs w:val="21"/>
              </w:rPr>
              <w:fldChar w:fldCharType="end"/>
            </w:r>
            <w:r>
              <w:rPr>
                <w:rFonts w:hint="eastAsia" w:ascii="Times New Roman" w:hAnsi="Times New Roman" w:eastAsia="仿宋" w:cs="宋体"/>
                <w:sz w:val="21"/>
                <w:szCs w:val="21"/>
              </w:rPr>
              <w:t>F低为评</w:t>
            </w:r>
            <w:r>
              <w:rPr>
                <w:rFonts w:hint="eastAsia" w:ascii="Times New Roman" w:hAnsi="Times New Roman" w:eastAsia="仿宋" w:cs="宋体"/>
                <w:sz w:val="21"/>
                <w:szCs w:val="21"/>
                <w:lang w:val="en-US" w:eastAsia="zh-CN"/>
              </w:rPr>
              <w:t>选</w:t>
            </w:r>
            <w:r>
              <w:rPr>
                <w:rFonts w:hint="eastAsia" w:ascii="Times New Roman" w:hAnsi="Times New Roman" w:eastAsia="仿宋" w:cs="宋体"/>
                <w:sz w:val="21"/>
                <w:szCs w:val="21"/>
              </w:rPr>
              <w:t>基准价=进入报价部分评分的各合格</w:t>
            </w:r>
            <w:r>
              <w:rPr>
                <w:rFonts w:hint="eastAsia" w:ascii="Times New Roman" w:hAnsi="Times New Roman" w:eastAsia="仿宋" w:cs="宋体"/>
                <w:sz w:val="21"/>
                <w:szCs w:val="21"/>
                <w:lang w:val="en-US" w:eastAsia="zh-CN"/>
              </w:rPr>
              <w:t>参选</w:t>
            </w:r>
            <w:r>
              <w:rPr>
                <w:rFonts w:hint="eastAsia" w:ascii="Times New Roman" w:hAnsi="Times New Roman" w:eastAsia="仿宋" w:cs="宋体"/>
                <w:sz w:val="21"/>
                <w:szCs w:val="21"/>
              </w:rPr>
              <w:t>人中最低的报价</w:t>
            </w:r>
            <w:r>
              <w:rPr>
                <w:rFonts w:hint="eastAsia" w:ascii="Times New Roman" w:hAnsi="Times New Roman" w:eastAsia="仿宋" w:cs="宋体"/>
                <w:sz w:val="21"/>
                <w:szCs w:val="21"/>
                <w:lang w:val="en-US" w:eastAsia="zh-CN"/>
              </w:rPr>
              <w:t>评选</w:t>
            </w:r>
            <w:r>
              <w:rPr>
                <w:rFonts w:hint="eastAsia" w:ascii="Times New Roman" w:hAnsi="Times New Roman" w:eastAsia="仿宋" w:cs="宋体"/>
                <w:sz w:val="21"/>
                <w:szCs w:val="21"/>
              </w:rPr>
              <w:t>价。</w:t>
            </w:r>
          </w:p>
          <w:p>
            <w:pPr>
              <w:snapToGrid w:val="0"/>
              <w:spacing w:line="360" w:lineRule="auto"/>
              <w:rPr>
                <w:rFonts w:hint="eastAsia" w:ascii="Times New Roman" w:hAnsi="Times New Roman" w:eastAsia="仿宋"/>
                <w:sz w:val="21"/>
                <w:szCs w:val="21"/>
              </w:rPr>
            </w:pPr>
            <w:r>
              <w:rPr>
                <w:rFonts w:hint="eastAsia" w:ascii="Times New Roman" w:hAnsi="Times New Roman" w:eastAsia="仿宋" w:cs="宋体"/>
                <w:sz w:val="21"/>
                <w:szCs w:val="21"/>
              </w:rPr>
              <w:fldChar w:fldCharType="begin"/>
            </w:r>
            <w:r>
              <w:rPr>
                <w:rFonts w:hint="eastAsia" w:ascii="Times New Roman" w:hAnsi="Times New Roman" w:eastAsia="仿宋" w:cs="宋体"/>
                <w:sz w:val="21"/>
                <w:szCs w:val="21"/>
              </w:rPr>
              <w:instrText xml:space="preserve"> = 2 \* GB3 </w:instrText>
            </w:r>
            <w:r>
              <w:rPr>
                <w:rFonts w:hint="eastAsia" w:ascii="Times New Roman" w:hAnsi="Times New Roman" w:eastAsia="仿宋" w:cs="宋体"/>
                <w:sz w:val="21"/>
                <w:szCs w:val="21"/>
              </w:rPr>
              <w:fldChar w:fldCharType="separate"/>
            </w:r>
            <w:r>
              <w:rPr>
                <w:rFonts w:hint="eastAsia" w:ascii="Times New Roman" w:hAnsi="Times New Roman" w:eastAsia="仿宋" w:cs="宋体"/>
                <w:sz w:val="21"/>
                <w:szCs w:val="21"/>
              </w:rPr>
              <w:t>②</w:t>
            </w:r>
            <w:r>
              <w:rPr>
                <w:rFonts w:hint="eastAsia" w:ascii="Times New Roman" w:hAnsi="Times New Roman" w:eastAsia="仿宋" w:cs="宋体"/>
                <w:sz w:val="21"/>
                <w:szCs w:val="21"/>
              </w:rPr>
              <w:fldChar w:fldCharType="end"/>
            </w:r>
            <w:r>
              <w:rPr>
                <w:rFonts w:hint="eastAsia" w:ascii="Times New Roman" w:hAnsi="Times New Roman" w:eastAsia="仿宋" w:cs="宋体"/>
                <w:sz w:val="21"/>
                <w:szCs w:val="21"/>
              </w:rPr>
              <w:t>Fn为进入报价部分评分的各合格</w:t>
            </w:r>
            <w:r>
              <w:rPr>
                <w:rFonts w:hint="eastAsia" w:ascii="Times New Roman" w:hAnsi="Times New Roman" w:eastAsia="仿宋" w:cs="宋体"/>
                <w:sz w:val="21"/>
                <w:szCs w:val="21"/>
                <w:lang w:val="en-US" w:eastAsia="zh-CN"/>
              </w:rPr>
              <w:t>参选</w:t>
            </w:r>
            <w:r>
              <w:rPr>
                <w:rFonts w:hint="eastAsia" w:ascii="Times New Roman" w:hAnsi="Times New Roman" w:eastAsia="仿宋" w:cs="宋体"/>
                <w:sz w:val="21"/>
                <w:szCs w:val="21"/>
              </w:rPr>
              <w:t>人的报价评</w:t>
            </w:r>
            <w:r>
              <w:rPr>
                <w:rFonts w:hint="eastAsia" w:ascii="Times New Roman" w:hAnsi="Times New Roman" w:eastAsia="仿宋" w:cs="宋体"/>
                <w:sz w:val="21"/>
                <w:szCs w:val="21"/>
                <w:lang w:val="en-US" w:eastAsia="zh-CN"/>
              </w:rPr>
              <w:t>选</w:t>
            </w:r>
            <w:r>
              <w:rPr>
                <w:rFonts w:hint="eastAsia" w:ascii="Times New Roman" w:hAnsi="Times New Roman" w:eastAsia="仿宋" w:cs="宋体"/>
                <w:sz w:val="21"/>
                <w:szCs w:val="21"/>
              </w:rPr>
              <w:t>价。</w:t>
            </w:r>
            <w:r>
              <w:rPr>
                <w:rFonts w:hint="eastAsia" w:ascii="Times New Roman" w:hAnsi="Times New Roman" w:eastAsia="仿宋" w:cs="宋体"/>
                <w:sz w:val="21"/>
                <w:szCs w:val="21"/>
                <w:lang w:val="en-US" w:eastAsia="zh-CN"/>
              </w:rPr>
              <w:t>比选</w:t>
            </w:r>
            <w:r>
              <w:rPr>
                <w:rFonts w:hint="eastAsia" w:ascii="Times New Roman" w:hAnsi="Times New Roman" w:eastAsia="仿宋" w:cs="宋体"/>
                <w:sz w:val="21"/>
                <w:szCs w:val="21"/>
              </w:rPr>
              <w:t>报价得分小数点后保留两位，第三位“四舍五入”，第四位及以后不计。</w:t>
            </w:r>
          </w:p>
        </w:tc>
        <w:tc>
          <w:tcPr>
            <w:tcW w:w="859" w:type="dxa"/>
            <w:vAlign w:val="top"/>
          </w:tcPr>
          <w:p>
            <w:pPr>
              <w:snapToGrid w:val="0"/>
              <w:ind w:firstLine="560" w:firstLineChars="0"/>
              <w:jc w:val="center"/>
              <w:rPr>
                <w:rFonts w:hint="eastAsia" w:ascii="Times New Roman" w:hAnsi="Times New Roman" w:eastAsia="仿宋"/>
                <w:sz w:val="21"/>
                <w:szCs w:val="21"/>
                <w:lang w:val="en-US" w:eastAsia="zh-CN"/>
              </w:rPr>
            </w:pPr>
          </w:p>
        </w:tc>
        <w:tc>
          <w:tcPr>
            <w:tcW w:w="781" w:type="dxa"/>
            <w:vAlign w:val="top"/>
          </w:tcPr>
          <w:p>
            <w:pPr>
              <w:snapToGrid w:val="0"/>
              <w:ind w:firstLine="560" w:firstLineChars="0"/>
              <w:jc w:val="center"/>
              <w:rPr>
                <w:rFonts w:hint="eastAsia" w:ascii="Times New Roman" w:hAnsi="Times New Roman" w:eastAsia="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restart"/>
            <w:vAlign w:val="center"/>
          </w:tcPr>
          <w:p>
            <w:pPr>
              <w:snapToGrid w:val="0"/>
              <w:spacing w:line="360" w:lineRule="auto"/>
              <w:ind w:firstLine="420" w:firstLineChars="200"/>
              <w:jc w:val="center"/>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2</w:t>
            </w:r>
          </w:p>
        </w:tc>
        <w:tc>
          <w:tcPr>
            <w:tcW w:w="1082" w:type="dxa"/>
            <w:vMerge w:val="restart"/>
            <w:vAlign w:val="center"/>
          </w:tcPr>
          <w:p>
            <w:pPr>
              <w:snapToGrid w:val="0"/>
              <w:spacing w:line="360" w:lineRule="auto"/>
              <w:jc w:val="center"/>
              <w:rPr>
                <w:rFonts w:hint="eastAsia"/>
                <w:lang w:val="en-US" w:eastAsia="zh-CN"/>
              </w:rPr>
            </w:pPr>
            <w:r>
              <w:rPr>
                <w:rFonts w:hint="eastAsia"/>
              </w:rPr>
              <w:t>技术</w:t>
            </w:r>
            <w:r>
              <w:rPr>
                <w:rFonts w:hint="eastAsia"/>
                <w:lang w:val="en-US" w:eastAsia="zh-CN"/>
              </w:rPr>
              <w:t>评分</w:t>
            </w:r>
          </w:p>
          <w:p>
            <w:pPr>
              <w:snapToGrid w:val="0"/>
              <w:spacing w:line="360" w:lineRule="auto"/>
              <w:jc w:val="center"/>
              <w:rPr>
                <w:rFonts w:hint="eastAsia"/>
                <w:lang w:eastAsia="zh-CN"/>
              </w:rPr>
            </w:pPr>
            <w:r>
              <w:rPr>
                <w:rFonts w:hint="eastAsia"/>
                <w:lang w:val="en-US" w:eastAsia="zh-CN"/>
              </w:rPr>
              <w:t>（</w:t>
            </w:r>
            <w:r>
              <w:rPr>
                <w:rFonts w:hint="eastAsia" w:ascii="Times New Roman" w:hAnsi="Times New Roman" w:eastAsia="仿宋"/>
                <w:sz w:val="21"/>
                <w:szCs w:val="21"/>
                <w:lang w:val="en-US" w:eastAsia="zh-CN"/>
              </w:rPr>
              <w:t>30分</w:t>
            </w:r>
            <w:r>
              <w:rPr>
                <w:rFonts w:hint="eastAsia"/>
                <w:lang w:val="en-US" w:eastAsia="zh-CN"/>
              </w:rPr>
              <w:t>）</w:t>
            </w:r>
          </w:p>
        </w:tc>
        <w:tc>
          <w:tcPr>
            <w:tcW w:w="1258" w:type="dxa"/>
            <w:vAlign w:val="center"/>
          </w:tcPr>
          <w:p>
            <w:pPr>
              <w:snapToGrid w:val="0"/>
              <w:spacing w:line="360" w:lineRule="auto"/>
              <w:jc w:val="center"/>
              <w:rPr>
                <w:rFonts w:hint="eastAsia" w:ascii="Times New Roman" w:hAnsi="Times New Roman" w:eastAsia="仿宋"/>
                <w:b/>
                <w:bCs/>
                <w:sz w:val="21"/>
                <w:szCs w:val="21"/>
                <w:lang w:eastAsia="zh-CN"/>
              </w:rPr>
            </w:pPr>
            <w:r>
              <w:rPr>
                <w:rFonts w:hint="eastAsia" w:ascii="Times New Roman" w:hAnsi="Times New Roman" w:eastAsia="仿宋"/>
                <w:b/>
                <w:bCs/>
                <w:sz w:val="21"/>
                <w:szCs w:val="21"/>
                <w:lang w:val="en-US" w:eastAsia="zh-CN"/>
              </w:rPr>
              <w:t>否决项</w:t>
            </w:r>
          </w:p>
        </w:tc>
        <w:tc>
          <w:tcPr>
            <w:tcW w:w="655" w:type="dxa"/>
            <w:vAlign w:val="center"/>
          </w:tcPr>
          <w:p>
            <w:pPr>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val="en-US" w:eastAsia="zh-CN"/>
              </w:rPr>
              <w:t>/</w:t>
            </w:r>
          </w:p>
        </w:tc>
        <w:tc>
          <w:tcPr>
            <w:tcW w:w="4347" w:type="dxa"/>
            <w:vAlign w:val="center"/>
          </w:tcPr>
          <w:p>
            <w:pPr>
              <w:numPr>
                <w:ilvl w:val="0"/>
                <w:numId w:val="0"/>
              </w:numPr>
              <w:rPr>
                <w:rFonts w:hint="default" w:ascii="Times New Roman" w:hAnsi="Times New Roman" w:eastAsia="仿宋"/>
                <w:b/>
                <w:bCs/>
                <w:sz w:val="21"/>
                <w:szCs w:val="21"/>
              </w:rPr>
            </w:pPr>
            <w:r>
              <w:rPr>
                <w:rFonts w:hint="eastAsia" w:ascii="Times New Roman" w:hAnsi="Times New Roman" w:eastAsia="仿宋" w:cs="宋体"/>
                <w:b/>
                <w:bCs/>
                <w:sz w:val="21"/>
                <w:szCs w:val="21"/>
                <w:lang w:val="en-US" w:eastAsia="zh-CN"/>
              </w:rPr>
              <w:t>参选安装单位如无铜管母线类设备安装施工经验，则视为不合格供应商。资质判定不合格</w:t>
            </w:r>
            <w:r>
              <w:rPr>
                <w:rFonts w:hint="eastAsia" w:ascii="Times New Roman" w:hAnsi="Times New Roman" w:eastAsia="仿宋" w:cs="宋体"/>
                <w:b/>
                <w:bCs/>
                <w:sz w:val="21"/>
                <w:szCs w:val="21"/>
              </w:rPr>
              <w:t>。</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信誉</w:t>
            </w:r>
          </w:p>
        </w:tc>
        <w:tc>
          <w:tcPr>
            <w:tcW w:w="655" w:type="dxa"/>
            <w:vAlign w:val="center"/>
          </w:tcPr>
          <w:p>
            <w:pPr>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2分</w:t>
            </w:r>
          </w:p>
        </w:tc>
        <w:tc>
          <w:tcPr>
            <w:tcW w:w="4347" w:type="dxa"/>
            <w:vAlign w:val="center"/>
          </w:tcPr>
          <w:p>
            <w:pPr>
              <w:numPr>
                <w:ilvl w:val="0"/>
                <w:numId w:val="0"/>
              </w:numPr>
              <w:snapToGrid w:val="0"/>
              <w:spacing w:line="360" w:lineRule="auto"/>
              <w:rPr>
                <w:rFonts w:hint="default" w:ascii="Times New Roman" w:hAnsi="Times New Roman" w:eastAsia="仿宋"/>
                <w:sz w:val="21"/>
                <w:szCs w:val="21"/>
                <w:lang w:val="en-US"/>
              </w:rPr>
            </w:pPr>
            <w:r>
              <w:rPr>
                <w:rFonts w:hint="eastAsia" w:ascii="Times New Roman" w:hAnsi="Times New Roman" w:eastAsia="仿宋"/>
                <w:sz w:val="21"/>
                <w:szCs w:val="21"/>
                <w:lang w:val="en-US" w:eastAsia="zh-CN"/>
              </w:rPr>
              <w:t>在国家企业信息公示系统查询未有行政处罚信息的得2分，有行政处罚信息或未提供得0分。需提供网址查询截图。</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铜管母线类项目施工经验与业绩</w:t>
            </w:r>
          </w:p>
        </w:tc>
        <w:tc>
          <w:tcPr>
            <w:tcW w:w="655" w:type="dxa"/>
            <w:vAlign w:val="center"/>
          </w:tcPr>
          <w:p>
            <w:pPr>
              <w:snapToGrid w:val="0"/>
              <w:spacing w:line="360" w:lineRule="auto"/>
              <w:jc w:val="center"/>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10分</w:t>
            </w:r>
          </w:p>
        </w:tc>
        <w:tc>
          <w:tcPr>
            <w:tcW w:w="4347" w:type="dxa"/>
            <w:vAlign w:val="center"/>
          </w:tcPr>
          <w:p>
            <w:pPr>
              <w:numPr>
                <w:ilvl w:val="0"/>
                <w:numId w:val="0"/>
              </w:numPr>
              <w:snapToGrid w:val="0"/>
              <w:spacing w:line="360" w:lineRule="auto"/>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参选安装单位近3年完成的铜管母线类施工项目，每提供1个有效合同得2分，最高得10分。</w:t>
            </w:r>
          </w:p>
          <w:p>
            <w:pPr>
              <w:pStyle w:val="2"/>
              <w:numPr>
                <w:ilvl w:val="0"/>
                <w:numId w:val="8"/>
              </w:numPr>
              <w:rPr>
                <w:rFonts w:hint="eastAsia" w:ascii="Times New Roman" w:hAnsi="Times New Roman" w:eastAsia="仿宋" w:cs="宋体"/>
                <w:sz w:val="21"/>
                <w:szCs w:val="21"/>
                <w:lang w:val="en-US" w:eastAsia="zh-CN" w:bidi="ar-SA"/>
              </w:rPr>
            </w:pPr>
            <w:r>
              <w:rPr>
                <w:rFonts w:hint="eastAsia" w:ascii="Times New Roman" w:hAnsi="Times New Roman" w:eastAsia="仿宋" w:cs="宋体"/>
                <w:sz w:val="21"/>
                <w:szCs w:val="21"/>
                <w:lang w:val="en-US" w:eastAsia="zh-CN" w:bidi="ar-SA"/>
              </w:rPr>
              <w:t>合同业绩时间从2021年1月1日起（以合同签订时间为准）；</w:t>
            </w:r>
          </w:p>
          <w:p>
            <w:pPr>
              <w:pStyle w:val="2"/>
              <w:numPr>
                <w:ilvl w:val="0"/>
                <w:numId w:val="8"/>
              </w:numPr>
              <w:rPr>
                <w:rFonts w:hint="default" w:ascii="Times New Roman" w:hAnsi="Times New Roman" w:eastAsia="仿宋" w:cs="宋体"/>
                <w:sz w:val="21"/>
                <w:szCs w:val="21"/>
                <w:lang w:val="en-US" w:eastAsia="zh-CN" w:bidi="ar-SA"/>
              </w:rPr>
            </w:pPr>
            <w:r>
              <w:rPr>
                <w:rFonts w:hint="eastAsia" w:ascii="Times New Roman" w:hAnsi="Times New Roman" w:eastAsia="仿宋" w:cs="宋体"/>
                <w:sz w:val="21"/>
                <w:szCs w:val="21"/>
                <w:lang w:val="en-US" w:eastAsia="zh-CN" w:bidi="ar-SA"/>
              </w:rPr>
              <w:t>需提供合同业绩证明及相应发票复印件（包括但不限于合同首页、双方签字盖章页、合同签订日期页、工作范围描述页、主要技术要求页等（合同文件需加盖公章））。</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lang w:val="en-US" w:eastAsia="zh-CN"/>
              </w:rPr>
              <w:t>施工技术方案</w:t>
            </w:r>
          </w:p>
        </w:tc>
        <w:tc>
          <w:tcPr>
            <w:tcW w:w="655" w:type="dxa"/>
            <w:vAlign w:val="center"/>
          </w:tcPr>
          <w:p>
            <w:pPr>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18分</w:t>
            </w:r>
          </w:p>
        </w:tc>
        <w:tc>
          <w:tcPr>
            <w:tcW w:w="4347" w:type="dxa"/>
            <w:vAlign w:val="center"/>
          </w:tcPr>
          <w:p>
            <w:pPr>
              <w:rPr>
                <w:rFonts w:hint="eastAsia" w:ascii="Times New Roman" w:hAnsi="Times New Roman" w:eastAsia="仿宋" w:cs="宋体"/>
                <w:sz w:val="21"/>
                <w:szCs w:val="21"/>
                <w:lang w:val="en-US" w:eastAsia="zh-CN" w:bidi="ar-SA"/>
              </w:rPr>
            </w:pPr>
            <w:r>
              <w:rPr>
                <w:rFonts w:hint="eastAsia" w:ascii="Times New Roman" w:hAnsi="Times New Roman" w:eastAsia="仿宋" w:cs="宋体"/>
                <w:sz w:val="21"/>
                <w:szCs w:val="21"/>
                <w:lang w:val="en-US" w:eastAsia="zh-CN" w:bidi="ar-SA"/>
              </w:rPr>
              <w:t>根据参选人的方案横向比较综合评审：</w:t>
            </w:r>
          </w:p>
          <w:p>
            <w:pPr>
              <w:rPr>
                <w:rFonts w:hint="eastAsia" w:ascii="Times New Roman" w:hAnsi="Times New Roman" w:eastAsia="仿宋" w:cs="宋体"/>
                <w:sz w:val="21"/>
                <w:szCs w:val="21"/>
                <w:lang w:val="en-US" w:eastAsia="zh-CN" w:bidi="ar-SA"/>
              </w:rPr>
            </w:pPr>
            <w:r>
              <w:rPr>
                <w:rFonts w:hint="eastAsia" w:ascii="Times New Roman" w:hAnsi="Times New Roman" w:eastAsia="仿宋" w:cs="宋体"/>
                <w:sz w:val="21"/>
                <w:szCs w:val="21"/>
                <w:lang w:val="en-US" w:eastAsia="zh-CN" w:bidi="ar-SA"/>
              </w:rPr>
              <w:t>1、项目目标明确，包括要解决的问题以及项目的限定条件。最高得3分，最低0分；</w:t>
            </w:r>
          </w:p>
          <w:p>
            <w:pPr>
              <w:rPr>
                <w:rFonts w:hint="eastAsia" w:ascii="Times New Roman" w:hAnsi="Times New Roman" w:eastAsia="仿宋" w:cs="宋体"/>
                <w:sz w:val="21"/>
                <w:szCs w:val="21"/>
                <w:lang w:val="en-US" w:eastAsia="zh-CN" w:bidi="ar-SA"/>
              </w:rPr>
            </w:pPr>
            <w:r>
              <w:rPr>
                <w:rFonts w:hint="eastAsia" w:ascii="Times New Roman" w:hAnsi="Times New Roman" w:eastAsia="仿宋" w:cs="宋体"/>
                <w:sz w:val="21"/>
                <w:szCs w:val="21"/>
                <w:lang w:val="en-US" w:eastAsia="zh-CN" w:bidi="ar-SA"/>
              </w:rPr>
              <w:t>2、列出项目团队人员的姓名、职位和相关经验，明确各个角色的职责和沟通渠道。最高得3分，最低得0分；</w:t>
            </w:r>
          </w:p>
          <w:p>
            <w:pPr>
              <w:rPr>
                <w:rFonts w:hint="eastAsia" w:ascii="Times New Roman" w:hAnsi="Times New Roman" w:eastAsia="仿宋" w:cs="宋体"/>
                <w:sz w:val="21"/>
                <w:szCs w:val="21"/>
                <w:lang w:val="en-US" w:eastAsia="zh-CN" w:bidi="ar-SA"/>
              </w:rPr>
            </w:pPr>
            <w:r>
              <w:rPr>
                <w:rFonts w:hint="eastAsia" w:ascii="Times New Roman" w:hAnsi="Times New Roman" w:eastAsia="仿宋" w:cs="宋体"/>
                <w:sz w:val="21"/>
                <w:szCs w:val="21"/>
                <w:lang w:val="en-US" w:eastAsia="zh-CN" w:bidi="ar-SA"/>
              </w:rPr>
              <w:t>3、根据项目需求，制定详尽的施工计划，包含完善的施工步骤、工器具的准备、人力安排等。最高得6分，最低得0分。</w:t>
            </w:r>
          </w:p>
          <w:p>
            <w:pPr>
              <w:rPr>
                <w:rFonts w:hint="eastAsia" w:ascii="Times New Roman" w:hAnsi="Times New Roman" w:eastAsia="仿宋" w:cs="宋体"/>
                <w:sz w:val="21"/>
                <w:szCs w:val="21"/>
                <w:lang w:val="en-US" w:eastAsia="zh-CN" w:bidi="ar-SA"/>
              </w:rPr>
            </w:pPr>
            <w:r>
              <w:rPr>
                <w:rFonts w:hint="eastAsia" w:ascii="Times New Roman" w:hAnsi="Times New Roman" w:eastAsia="仿宋" w:cs="宋体"/>
                <w:sz w:val="21"/>
                <w:szCs w:val="21"/>
                <w:lang w:val="en-US" w:eastAsia="zh-CN" w:bidi="ar-SA"/>
              </w:rPr>
              <w:t>4、制定详细的项目时间计划，以监控项目的进展。最高得3分，最低得0分；</w:t>
            </w:r>
          </w:p>
          <w:p>
            <w:pPr>
              <w:rPr>
                <w:rFonts w:hint="eastAsia" w:ascii="Times New Roman" w:hAnsi="Times New Roman" w:eastAsia="仿宋" w:cs="宋体"/>
                <w:sz w:val="21"/>
                <w:szCs w:val="21"/>
                <w:lang w:val="en-US" w:eastAsia="zh-CN" w:bidi="ar-SA"/>
              </w:rPr>
            </w:pPr>
            <w:r>
              <w:rPr>
                <w:rFonts w:hint="eastAsia" w:ascii="Times New Roman" w:hAnsi="Times New Roman" w:eastAsia="仿宋" w:cs="宋体"/>
                <w:sz w:val="21"/>
                <w:szCs w:val="21"/>
                <w:lang w:val="en-US" w:eastAsia="zh-CN" w:bidi="ar-SA"/>
              </w:rPr>
              <w:t>5、根据项目可能面临的风险，制定相应的风险管控措施。最高得3分，最低得0分。</w:t>
            </w:r>
          </w:p>
          <w:p>
            <w:pPr>
              <w:snapToGrid w:val="0"/>
              <w:spacing w:line="360" w:lineRule="auto"/>
              <w:rPr>
                <w:rFonts w:hint="default" w:ascii="Times New Roman" w:hAnsi="Times New Roman" w:eastAsia="仿宋"/>
                <w:sz w:val="21"/>
                <w:szCs w:val="21"/>
              </w:rPr>
            </w:pP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5" w:type="dxa"/>
          </w:tcPr>
          <w:p>
            <w:pPr>
              <w:snapToGrid w:val="0"/>
              <w:spacing w:line="360" w:lineRule="auto"/>
              <w:ind w:firstLine="420" w:firstLineChars="200"/>
              <w:rPr>
                <w:rFonts w:ascii="Times New Roman" w:hAnsi="Times New Roman" w:eastAsia="仿宋"/>
                <w:sz w:val="21"/>
                <w:szCs w:val="21"/>
              </w:rPr>
            </w:pPr>
          </w:p>
        </w:tc>
        <w:tc>
          <w:tcPr>
            <w:tcW w:w="7342" w:type="dxa"/>
            <w:gridSpan w:val="4"/>
            <w:vAlign w:val="center"/>
          </w:tcPr>
          <w:p>
            <w:pPr>
              <w:snapToGrid w:val="0"/>
              <w:spacing w:line="360" w:lineRule="auto"/>
              <w:ind w:firstLine="420" w:firstLineChars="200"/>
              <w:rPr>
                <w:rFonts w:ascii="Times New Roman" w:hAnsi="Times New Roman" w:eastAsia="仿宋"/>
                <w:sz w:val="21"/>
                <w:szCs w:val="21"/>
              </w:rPr>
            </w:pPr>
            <w:r>
              <w:rPr>
                <w:rFonts w:hint="eastAsia" w:ascii="Times New Roman" w:hAnsi="Times New Roman" w:eastAsia="仿宋"/>
                <w:sz w:val="21"/>
                <w:szCs w:val="21"/>
              </w:rPr>
              <w:t>合计</w:t>
            </w:r>
          </w:p>
        </w:tc>
        <w:tc>
          <w:tcPr>
            <w:tcW w:w="859" w:type="dxa"/>
          </w:tcPr>
          <w:p>
            <w:pPr>
              <w:snapToGrid w:val="0"/>
              <w:spacing w:line="360" w:lineRule="auto"/>
              <w:ind w:firstLine="420" w:firstLineChars="200"/>
              <w:rPr>
                <w:rFonts w:ascii="Times New Roman" w:hAnsi="Times New Roman" w:eastAsia="仿宋"/>
                <w:sz w:val="21"/>
                <w:szCs w:val="21"/>
              </w:rPr>
            </w:pPr>
          </w:p>
        </w:tc>
        <w:tc>
          <w:tcPr>
            <w:tcW w:w="781" w:type="dxa"/>
          </w:tcPr>
          <w:p>
            <w:pPr>
              <w:snapToGrid w:val="0"/>
              <w:spacing w:line="360" w:lineRule="auto"/>
              <w:ind w:firstLine="420" w:firstLineChars="200"/>
              <w:rPr>
                <w:rFonts w:ascii="Times New Roman" w:hAnsi="Times New Roman" w:eastAsia="仿宋"/>
                <w:sz w:val="21"/>
                <w:szCs w:val="21"/>
              </w:rPr>
            </w:pPr>
          </w:p>
        </w:tc>
      </w:tr>
    </w:tbl>
    <w:p>
      <w:pPr>
        <w:pStyle w:val="20"/>
        <w:spacing w:line="360" w:lineRule="auto"/>
        <w:ind w:right="121"/>
        <w:jc w:val="both"/>
        <w:rPr>
          <w:lang w:eastAsia="zh-CN"/>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w:t>
      </w:r>
      <w:r>
        <w:rPr>
          <w:rStyle w:val="49"/>
          <w:rFonts w:hint="eastAsia"/>
          <w:color w:val="FF0000"/>
          <w:lang w:val="en-US" w:eastAsia="zh-CN"/>
        </w:rPr>
        <w:t>翔鹭石化</w:t>
      </w:r>
      <w:r>
        <w:rPr>
          <w:rStyle w:val="49"/>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
        <w:rPr>
          <w:rFonts w:hint="eastAsia"/>
          <w:sz w:val="24"/>
          <w:lang w:val="en-US" w:eastAsia="zh-CN"/>
        </w:rPr>
      </w:pPr>
      <w:r>
        <w:rPr>
          <w:rFonts w:hint="eastAsia" w:ascii="Times New Roman"/>
          <w:b/>
          <w:bCs/>
          <w:lang w:eastAsia="zh-CN"/>
        </w:rPr>
        <w:t>附件一、</w:t>
      </w:r>
      <w:bookmarkStart w:id="0" w:name="_Toc251742852"/>
      <w:r>
        <w:rPr>
          <w:rFonts w:hint="eastAsia"/>
          <w:sz w:val="24"/>
          <w:lang w:val="en-US" w:eastAsia="zh-CN"/>
        </w:rPr>
        <w:t xml:space="preserve"> 合同详看附件2《合同模板》    </w:t>
      </w: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cs="宋体"/>
          <w:b/>
          <w:sz w:val="44"/>
          <w:szCs w:val="44"/>
          <w:lang w:eastAsia="zh-CN"/>
        </w:rPr>
        <w:t>PTA厂区海水变电所35kV区域变6kV侧送电线路共箱母线技术改造项目</w:t>
      </w:r>
      <w:r>
        <w:rPr>
          <w:rFonts w:hint="eastAsia" w:ascii="宋体" w:hAnsi="宋体" w:eastAsia="宋体" w:cs="宋体"/>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10</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U盘电子扫描文档（U盘与商务文件一起密封包装）</w:t>
      </w:r>
      <w:r>
        <w:rPr>
          <w:rFonts w:hint="eastAsia" w:cs="Times New Roman"/>
          <w:bCs w:val="0"/>
          <w:color w:val="C00000"/>
          <w:sz w:val="24"/>
          <w:szCs w:val="24"/>
          <w:lang w:val="en-US" w:eastAsia="zh-CN"/>
        </w:rPr>
        <w:t>。</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rFonts w:hint="default" w:eastAsia="宋体"/>
                <w:b w:val="0"/>
                <w:bCs w:val="0"/>
                <w:sz w:val="24"/>
                <w:lang w:val="en-US" w:eastAsia="zh-CN"/>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r>
              <w:rPr>
                <w:rFonts w:hint="eastAsia"/>
                <w:sz w:val="24"/>
                <w:lang w:val="en-US" w:eastAsia="zh-CN"/>
              </w:rPr>
              <w:t>加盖公章</w:t>
            </w:r>
            <w:r>
              <w:rPr>
                <w:rFonts w:hint="eastAsia"/>
                <w:sz w:val="24"/>
                <w:lang w:eastAsia="zh-CN"/>
              </w:rPr>
              <w:t>）</w:t>
            </w:r>
          </w:p>
        </w:tc>
        <w:tc>
          <w:tcPr>
            <w:tcW w:w="1843" w:type="dxa"/>
          </w:tcPr>
          <w:p>
            <w:pPr>
              <w:spacing w:line="500" w:lineRule="exact"/>
              <w:jc w:val="center"/>
              <w:rPr>
                <w:b w:val="0"/>
                <w:bCs w:val="0"/>
                <w:sz w:val="24"/>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r>
              <w:rPr>
                <w:rFonts w:hint="eastAsia"/>
                <w:sz w:val="24"/>
                <w:lang w:eastAsia="zh-CN"/>
              </w:rPr>
              <w:t>复印件（</w:t>
            </w:r>
            <w:r>
              <w:rPr>
                <w:rFonts w:hint="eastAsia"/>
                <w:sz w:val="24"/>
                <w:lang w:val="en-US" w:eastAsia="zh-CN"/>
              </w:rPr>
              <w:t>加盖公章</w:t>
            </w:r>
            <w:r>
              <w:rPr>
                <w:rFonts w:hint="eastAsia"/>
                <w:sz w:val="24"/>
                <w:lang w:eastAsia="zh-CN"/>
              </w:rPr>
              <w:t>）</w:t>
            </w:r>
          </w:p>
        </w:tc>
        <w:tc>
          <w:tcPr>
            <w:tcW w:w="1843" w:type="dxa"/>
          </w:tcPr>
          <w:p>
            <w:pPr>
              <w:spacing w:line="500" w:lineRule="exact"/>
              <w:jc w:val="center"/>
              <w:rPr>
                <w:b w:val="0"/>
                <w:bCs w:val="0"/>
                <w:sz w:val="24"/>
                <w:lang w:eastAsia="zh-CN"/>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keepNext w:val="0"/>
              <w:keepLines w:val="0"/>
              <w:pageBreakBefore w:val="0"/>
              <w:widowControl w:val="0"/>
              <w:tabs>
                <w:tab w:val="left" w:pos="709"/>
              </w:tabs>
              <w:kinsoku/>
              <w:wordWrap/>
              <w:overflowPunct/>
              <w:topLinePunct w:val="0"/>
              <w:bidi w:val="0"/>
              <w:snapToGrid/>
              <w:spacing w:line="360" w:lineRule="auto"/>
              <w:rPr>
                <w:rFonts w:hint="default"/>
                <w:sz w:val="24"/>
                <w:lang w:val="en-US" w:eastAsia="zh-CN"/>
              </w:rPr>
            </w:pPr>
            <w:r>
              <w:rPr>
                <w:rFonts w:hint="eastAsia"/>
                <w:sz w:val="24"/>
              </w:rPr>
              <w:t>国家企业信息公示系统查询</w:t>
            </w:r>
            <w:r>
              <w:rPr>
                <w:rFonts w:hint="eastAsia"/>
                <w:sz w:val="24"/>
                <w:lang w:val="en-US" w:eastAsia="zh-CN"/>
              </w:rPr>
              <w:t>查询</w:t>
            </w:r>
            <w:r>
              <w:rPr>
                <w:rFonts w:hint="eastAsia"/>
                <w:sz w:val="24"/>
              </w:rPr>
              <w:t>行政处罚信息</w:t>
            </w:r>
            <w:r>
              <w:rPr>
                <w:rFonts w:hint="eastAsia"/>
                <w:sz w:val="24"/>
                <w:lang w:val="en-US" w:eastAsia="zh-CN"/>
              </w:rPr>
              <w:t>截图（加盖公章）</w:t>
            </w:r>
          </w:p>
        </w:tc>
        <w:tc>
          <w:tcPr>
            <w:tcW w:w="1843" w:type="dxa"/>
          </w:tcPr>
          <w:p>
            <w:pPr>
              <w:spacing w:line="500" w:lineRule="exact"/>
              <w:jc w:val="center"/>
              <w:rPr>
                <w:b w:val="0"/>
                <w:bCs w:val="0"/>
                <w:sz w:val="24"/>
                <w:lang w:eastAsia="zh-CN"/>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color w:val="000000" w:themeColor="text1"/>
                <w:sz w:val="24"/>
                <w:szCs w:val="24"/>
                <w:lang w:val="en-US" w:eastAsia="zh-CN"/>
              </w:rPr>
              <w:t>近3年完成的铜管母线类施工项目合同及发票复印件</w:t>
            </w:r>
          </w:p>
        </w:tc>
        <w:tc>
          <w:tcPr>
            <w:tcW w:w="1843" w:type="dxa"/>
          </w:tcPr>
          <w:p>
            <w:pPr>
              <w:spacing w:line="500" w:lineRule="exact"/>
              <w:jc w:val="center"/>
              <w:rPr>
                <w:b w:val="0"/>
                <w:bCs w:val="0"/>
                <w:sz w:val="24"/>
                <w:lang w:eastAsia="zh-CN"/>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6</w:t>
            </w:r>
          </w:p>
        </w:tc>
        <w:tc>
          <w:tcPr>
            <w:tcW w:w="6023" w:type="dxa"/>
          </w:tcPr>
          <w:p>
            <w:pPr>
              <w:spacing w:line="500" w:lineRule="exact"/>
              <w:rPr>
                <w:rFonts w:hint="default"/>
                <w:color w:val="000000" w:themeColor="text1"/>
                <w:sz w:val="24"/>
                <w:szCs w:val="24"/>
                <w:lang w:val="en-US" w:eastAsia="zh-CN"/>
              </w:rPr>
            </w:pPr>
            <w:r>
              <w:rPr>
                <w:rFonts w:hint="eastAsia"/>
                <w:color w:val="000000" w:themeColor="text1"/>
                <w:sz w:val="24"/>
                <w:szCs w:val="24"/>
                <w:lang w:eastAsia="zh-CN"/>
              </w:rPr>
              <w:t>设备安装施工资质</w:t>
            </w:r>
            <w:r>
              <w:rPr>
                <w:rFonts w:hint="eastAsia"/>
                <w:color w:val="000000" w:themeColor="text1"/>
                <w:sz w:val="24"/>
                <w:szCs w:val="24"/>
                <w:lang w:val="en-US" w:eastAsia="zh-CN"/>
              </w:rPr>
              <w:t>证书</w:t>
            </w:r>
          </w:p>
        </w:tc>
        <w:tc>
          <w:tcPr>
            <w:tcW w:w="1843" w:type="dxa"/>
          </w:tcPr>
          <w:p>
            <w:pPr>
              <w:spacing w:line="500" w:lineRule="exact"/>
              <w:jc w:val="center"/>
              <w:rPr>
                <w:rFonts w:hint="eastAsia"/>
                <w:b w:val="0"/>
                <w:bCs w:val="0"/>
                <w:sz w:val="24"/>
                <w:lang w:val="en-US" w:eastAsia="zh-CN"/>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7</w:t>
            </w:r>
          </w:p>
        </w:tc>
        <w:tc>
          <w:tcPr>
            <w:tcW w:w="6023" w:type="dxa"/>
          </w:tcPr>
          <w:p>
            <w:pPr>
              <w:spacing w:line="500" w:lineRule="exact"/>
              <w:rPr>
                <w:sz w:val="24"/>
              </w:rPr>
            </w:pPr>
            <w:r>
              <w:rPr>
                <w:rFonts w:hint="eastAsia"/>
                <w:color w:val="000000" w:themeColor="text1"/>
                <w:sz w:val="24"/>
                <w:szCs w:val="24"/>
                <w:lang w:val="en-US" w:eastAsia="zh-CN"/>
              </w:rPr>
              <w:t>施工作业人员高压电工作业证，试验人员电气试验作业证</w:t>
            </w:r>
          </w:p>
        </w:tc>
        <w:tc>
          <w:tcPr>
            <w:tcW w:w="1843" w:type="dxa"/>
          </w:tcPr>
          <w:p>
            <w:pPr>
              <w:spacing w:line="500" w:lineRule="exact"/>
              <w:jc w:val="center"/>
              <w:rPr>
                <w:b w:val="0"/>
                <w:bCs w:val="0"/>
                <w:sz w:val="24"/>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8</w:t>
            </w:r>
          </w:p>
        </w:tc>
        <w:tc>
          <w:tcPr>
            <w:tcW w:w="6023" w:type="dxa"/>
          </w:tcPr>
          <w:p>
            <w:pPr>
              <w:spacing w:line="500" w:lineRule="exact"/>
              <w:rPr>
                <w:rFonts w:hint="default" w:eastAsia="宋体"/>
                <w:sz w:val="24"/>
                <w:lang w:val="en-US" w:eastAsia="zh-CN"/>
              </w:rPr>
            </w:pPr>
            <w:r>
              <w:rPr>
                <w:rFonts w:hint="eastAsia"/>
                <w:sz w:val="24"/>
                <w:lang w:val="en-US" w:eastAsia="zh-CN"/>
              </w:rPr>
              <w:t>技术方案</w:t>
            </w:r>
          </w:p>
        </w:tc>
        <w:tc>
          <w:tcPr>
            <w:tcW w:w="1843" w:type="dxa"/>
          </w:tcPr>
          <w:p>
            <w:pPr>
              <w:spacing w:line="500" w:lineRule="exact"/>
              <w:jc w:val="center"/>
              <w:rPr>
                <w:b w:val="0"/>
                <w:bCs w:val="0"/>
                <w:sz w:val="24"/>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9</w:t>
            </w:r>
          </w:p>
        </w:tc>
        <w:tc>
          <w:tcPr>
            <w:tcW w:w="6023" w:type="dxa"/>
          </w:tcPr>
          <w:p>
            <w:pPr>
              <w:spacing w:line="500" w:lineRule="exact"/>
              <w:rPr>
                <w:rFonts w:hint="eastAsia"/>
                <w:sz w:val="24"/>
              </w:rPr>
            </w:pPr>
            <w:r>
              <w:rPr>
                <w:rFonts w:hint="eastAsia"/>
                <w:sz w:val="24"/>
              </w:rPr>
              <w:t>参选报价单</w:t>
            </w:r>
          </w:p>
        </w:tc>
        <w:tc>
          <w:tcPr>
            <w:tcW w:w="1843" w:type="dxa"/>
          </w:tcPr>
          <w:p>
            <w:pPr>
              <w:spacing w:line="500" w:lineRule="exact"/>
              <w:jc w:val="center"/>
              <w:rPr>
                <w:rFonts w:hint="default" w:eastAsia="宋体"/>
                <w:sz w:val="24"/>
                <w:lang w:val="en-US" w:eastAsia="zh-CN"/>
              </w:rPr>
            </w:pPr>
            <w:r>
              <w:rPr>
                <w:rFonts w:hint="eastAsia"/>
                <w:b/>
                <w:bCs/>
                <w:sz w:val="24"/>
                <w:lang w:val="en-US" w:eastAsia="zh-CN"/>
              </w:rPr>
              <w:t>商务文件</w:t>
            </w: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spacing w:line="500" w:lineRule="exact"/>
        <w:jc w:val="left"/>
        <w:rPr>
          <w:rFonts w:hint="default" w:eastAsia="宋体"/>
          <w:b/>
          <w:bCs/>
          <w:sz w:val="36"/>
          <w:szCs w:val="36"/>
          <w:lang w:val="en-US" w:eastAsia="zh-CN"/>
        </w:rPr>
      </w:pPr>
      <w:r>
        <w:rPr>
          <w:rFonts w:hint="eastAsia"/>
          <w:b/>
          <w:bCs/>
          <w:sz w:val="36"/>
          <w:szCs w:val="36"/>
          <w:lang w:val="en-US" w:eastAsia="zh-CN"/>
        </w:rPr>
        <w:t>技术文件1、</w:t>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both"/>
      </w:pPr>
    </w:p>
    <w:p>
      <w:pPr>
        <w:spacing w:line="500" w:lineRule="exact"/>
        <w:jc w:val="left"/>
        <w:rPr>
          <w:b/>
          <w:bCs/>
          <w:sz w:val="36"/>
          <w:szCs w:val="36"/>
          <w:lang w:eastAsia="zh-CN"/>
        </w:rPr>
      </w:pPr>
      <w:r>
        <w:rPr>
          <w:rFonts w:hint="eastAsia"/>
          <w:b/>
          <w:bCs/>
          <w:sz w:val="36"/>
          <w:szCs w:val="36"/>
          <w:lang w:val="en-US" w:eastAsia="zh-CN"/>
        </w:rPr>
        <w:t>技术文件</w:t>
      </w:r>
      <w:r>
        <w:rPr>
          <w:rFonts w:hint="eastAsia" w:ascii="Times New Roman" w:hAnsi="Times New Roman" w:cs="Times New Roman"/>
          <w:b/>
          <w:bCs/>
          <w:sz w:val="36"/>
          <w:szCs w:val="36"/>
          <w:lang w:val="en-US" w:eastAsia="zh-CN"/>
        </w:rPr>
        <w:t>2、</w:t>
      </w: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pStyle w:val="2"/>
        <w:rPr>
          <w:rFonts w:hint="eastAsia"/>
          <w:b/>
          <w:bCs/>
          <w:sz w:val="36"/>
          <w:szCs w:val="36"/>
          <w:lang w:eastAsia="zh-CN"/>
        </w:rPr>
      </w:pPr>
    </w:p>
    <w:p>
      <w:pPr>
        <w:spacing w:line="500" w:lineRule="exact"/>
        <w:jc w:val="left"/>
        <w:rPr>
          <w:rFonts w:hint="eastAsia"/>
          <w:b/>
          <w:bCs/>
          <w:sz w:val="36"/>
          <w:szCs w:val="36"/>
          <w:lang w:eastAsia="zh-CN"/>
        </w:rPr>
      </w:pPr>
      <w:r>
        <w:rPr>
          <w:rFonts w:hint="eastAsia"/>
          <w:b/>
          <w:bCs/>
          <w:sz w:val="36"/>
          <w:szCs w:val="36"/>
          <w:lang w:val="en-US" w:eastAsia="zh-CN"/>
        </w:rPr>
        <w:t>技术文件3、</w:t>
      </w:r>
      <w:r>
        <w:rPr>
          <w:rFonts w:hint="eastAsia"/>
          <w:b/>
          <w:bCs/>
          <w:sz w:val="36"/>
          <w:szCs w:val="36"/>
          <w:lang w:eastAsia="zh-CN"/>
        </w:rPr>
        <w:t>营业执照复印件（</w:t>
      </w:r>
      <w:r>
        <w:rPr>
          <w:rFonts w:hint="eastAsia"/>
          <w:b/>
          <w:bCs/>
          <w:sz w:val="36"/>
          <w:szCs w:val="36"/>
          <w:lang w:val="en-US" w:eastAsia="zh-CN"/>
        </w:rPr>
        <w:t>加盖公章</w:t>
      </w:r>
      <w:r>
        <w:rPr>
          <w:rFonts w:hint="eastAsia"/>
          <w:b/>
          <w:bCs/>
          <w:sz w:val="36"/>
          <w:szCs w:val="36"/>
          <w:lang w:eastAsia="zh-CN"/>
        </w:rPr>
        <w:t>）</w:t>
      </w:r>
    </w:p>
    <w:p>
      <w:pPr>
        <w:pStyle w:val="2"/>
        <w:rPr>
          <w:rFonts w:hint="eastAsia"/>
          <w:b/>
          <w:bCs/>
          <w:sz w:val="36"/>
          <w:szCs w:val="36"/>
          <w:lang w:eastAsia="zh-CN"/>
        </w:rPr>
      </w:pPr>
    </w:p>
    <w:p>
      <w:pPr>
        <w:pStyle w:val="2"/>
        <w:rPr>
          <w:rFonts w:hint="eastAsia"/>
          <w:b/>
          <w:bCs/>
          <w:sz w:val="36"/>
          <w:szCs w:val="36"/>
          <w:lang w:eastAsia="zh-CN"/>
        </w:rPr>
      </w:pPr>
    </w:p>
    <w:p>
      <w:pPr>
        <w:pStyle w:val="2"/>
        <w:jc w:val="both"/>
        <w:rPr>
          <w:rFonts w:hint="eastAsia"/>
          <w:b/>
          <w:bCs/>
          <w:sz w:val="36"/>
          <w:szCs w:val="36"/>
          <w:lang w:val="en-US" w:eastAsia="zh-CN"/>
        </w:rPr>
      </w:pPr>
      <w:r>
        <w:rPr>
          <w:rFonts w:hint="eastAsia"/>
          <w:b/>
          <w:bCs/>
          <w:sz w:val="36"/>
          <w:szCs w:val="36"/>
          <w:lang w:val="en-US" w:eastAsia="zh-CN"/>
        </w:rPr>
        <w:t>技术文件4、国家企业信息公示系统查询查询行政处罚信息截图。（加盖公章）</w:t>
      </w:r>
    </w:p>
    <w:p>
      <w:pPr>
        <w:pStyle w:val="2"/>
        <w:jc w:val="center"/>
      </w:pPr>
    </w:p>
    <w:p>
      <w:pPr>
        <w:pStyle w:val="2"/>
        <w:jc w:val="both"/>
        <w:rPr>
          <w:rFonts w:hint="eastAsia"/>
          <w:b/>
          <w:bCs/>
          <w:sz w:val="36"/>
          <w:szCs w:val="36"/>
          <w:lang w:val="en-US" w:eastAsia="zh-CN"/>
        </w:rPr>
      </w:pPr>
    </w:p>
    <w:p>
      <w:pPr>
        <w:pStyle w:val="2"/>
        <w:jc w:val="left"/>
        <w:rPr>
          <w:rFonts w:hint="eastAsia"/>
          <w:b/>
          <w:bCs/>
          <w:sz w:val="36"/>
          <w:szCs w:val="36"/>
          <w:lang w:val="en-US" w:eastAsia="zh-CN"/>
        </w:rPr>
      </w:pPr>
      <w:r>
        <w:rPr>
          <w:rFonts w:hint="eastAsia"/>
          <w:b/>
          <w:bCs/>
          <w:sz w:val="36"/>
          <w:szCs w:val="36"/>
          <w:lang w:val="en-US" w:eastAsia="zh-CN"/>
        </w:rPr>
        <w:t>技术文件5、近3年完成的铜管母线类施工项目合同及发票复印件</w:t>
      </w: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widowControl w:val="0"/>
        <w:numPr>
          <w:ilvl w:val="0"/>
          <w:numId w:val="0"/>
        </w:numPr>
        <w:adjustRightInd w:val="0"/>
        <w:spacing w:line="312" w:lineRule="atLeast"/>
        <w:ind w:leftChars="0"/>
        <w:jc w:val="both"/>
        <w:textAlignment w:val="baseline"/>
        <w:rPr>
          <w:rFonts w:hint="eastAsia" w:ascii="Times New Roman" w:hAnsi="Times New Roman"/>
          <w:b/>
          <w:bCs/>
          <w:kern w:val="2"/>
          <w:sz w:val="36"/>
          <w:szCs w:val="36"/>
          <w:lang w:val="en-US" w:eastAsia="zh-CN"/>
        </w:rPr>
      </w:pPr>
      <w:r>
        <w:rPr>
          <w:rFonts w:hint="eastAsia"/>
          <w:b/>
          <w:bCs/>
          <w:sz w:val="36"/>
          <w:szCs w:val="36"/>
          <w:lang w:val="en-US" w:eastAsia="zh-CN"/>
        </w:rPr>
        <w:t>技术文件</w:t>
      </w:r>
      <w:r>
        <w:rPr>
          <w:rFonts w:hint="eastAsia" w:ascii="Times New Roman" w:hAnsi="Times New Roman"/>
          <w:b/>
          <w:bCs/>
          <w:kern w:val="2"/>
          <w:sz w:val="36"/>
          <w:szCs w:val="36"/>
          <w:lang w:val="en-US" w:eastAsia="zh-CN"/>
        </w:rPr>
        <w:t>6、设备安装施工资质证书</w:t>
      </w:r>
    </w:p>
    <w:p>
      <w:pPr>
        <w:pStyle w:val="2"/>
        <w:widowControl w:val="0"/>
        <w:numPr>
          <w:ilvl w:val="0"/>
          <w:numId w:val="0"/>
        </w:numPr>
        <w:adjustRightInd w:val="0"/>
        <w:spacing w:line="312" w:lineRule="atLeast"/>
        <w:ind w:leftChars="0"/>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ind w:leftChars="0"/>
        <w:jc w:val="both"/>
        <w:textAlignment w:val="baseline"/>
        <w:rPr>
          <w:rFonts w:hint="eastAsia" w:ascii="Times New Roman" w:hAnsi="Times New Roman"/>
          <w:b/>
          <w:bCs/>
          <w:kern w:val="2"/>
          <w:sz w:val="36"/>
          <w:szCs w:val="36"/>
          <w:lang w:val="en-US" w:eastAsia="zh-CN"/>
        </w:rPr>
      </w:pPr>
      <w:r>
        <w:rPr>
          <w:rFonts w:hint="eastAsia"/>
          <w:b/>
          <w:bCs/>
          <w:sz w:val="36"/>
          <w:szCs w:val="36"/>
          <w:lang w:val="en-US" w:eastAsia="zh-CN"/>
        </w:rPr>
        <w:t>技术文件</w:t>
      </w:r>
      <w:r>
        <w:rPr>
          <w:rFonts w:hint="eastAsia" w:ascii="Times New Roman" w:hAnsi="Times New Roman"/>
          <w:b/>
          <w:bCs/>
          <w:kern w:val="2"/>
          <w:sz w:val="36"/>
          <w:szCs w:val="36"/>
          <w:lang w:val="en-US" w:eastAsia="zh-CN"/>
        </w:rPr>
        <w:t>7、技术方案</w:t>
      </w: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480" w:firstLineChars="200"/>
        <w:rPr>
          <w:rFonts w:ascii="Times New Roman" w:hAnsi="ˎ̥"/>
          <w:sz w:val="24"/>
          <w:szCs w:val="24"/>
          <w:lang w:eastAsia="zh-CN"/>
        </w:rPr>
      </w:pPr>
      <w:r>
        <w:rPr>
          <w:rFonts w:hint="eastAsia" w:ascii="Times New Roman" w:hAnsi="Times New Roman"/>
          <w:sz w:val="24"/>
          <w:szCs w:val="24"/>
          <w:lang w:eastAsia="zh-CN"/>
        </w:rPr>
        <w:t>在充分</w:t>
      </w:r>
      <w:r>
        <w:rPr>
          <w:rFonts w:hint="eastAsia" w:ascii="Times New Roman" w:hAnsi="ˎ̥"/>
          <w:sz w:val="24"/>
          <w:szCs w:val="24"/>
          <w:lang w:eastAsia="zh-CN"/>
        </w:rPr>
        <w:t>研究福建福海创石油化工有限公司</w:t>
      </w:r>
      <w:r>
        <w:rPr>
          <w:rFonts w:hint="eastAsia" w:ascii="Times New Roman" w:hAnsi="ˎ̥"/>
          <w:color w:val="000000" w:themeColor="text1"/>
          <w:sz w:val="24"/>
          <w:szCs w:val="24"/>
          <w:u w:val="single"/>
          <w:lang w:eastAsia="zh-CN"/>
        </w:rPr>
        <w:t>福建福海创石油化工有限公司PTA厂区海水变电所35kV区域变6kV侧送电线路共箱母线技术改造项目发包</w:t>
      </w:r>
      <w:r>
        <w:rPr>
          <w:rFonts w:hint="eastAsia" w:ascii="Times New Roman" w:hAnsi="ˎ̥"/>
          <w:color w:val="000000" w:themeColor="text1"/>
          <w:sz w:val="24"/>
          <w:szCs w:val="24"/>
          <w:lang w:eastAsia="zh-CN"/>
        </w:rPr>
        <w:t>比选文件的全部内容后，我方愿以以下报</w:t>
      </w:r>
      <w:r>
        <w:rPr>
          <w:rFonts w:hint="eastAsia" w:ascii="Times New Roman" w:hAnsi="ˎ̥"/>
          <w:sz w:val="24"/>
          <w:szCs w:val="24"/>
          <w:lang w:eastAsia="zh-CN"/>
        </w:rPr>
        <w:t>价，严格按照自主比选文件的要求，交付本项目并维修其中的任何缺陷。</w:t>
      </w:r>
    </w:p>
    <w:tbl>
      <w:tblPr>
        <w:tblStyle w:val="47"/>
        <w:tblW w:w="9190"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514"/>
        <w:gridCol w:w="1650"/>
        <w:gridCol w:w="1838"/>
        <w:gridCol w:w="1225"/>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序号</w:t>
            </w:r>
          </w:p>
        </w:tc>
        <w:tc>
          <w:tcPr>
            <w:tcW w:w="2514"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项目</w:t>
            </w:r>
          </w:p>
        </w:tc>
        <w:tc>
          <w:tcPr>
            <w:tcW w:w="1650" w:type="dxa"/>
            <w:vAlign w:val="center"/>
          </w:tcPr>
          <w:p>
            <w:pPr>
              <w:jc w:val="center"/>
              <w:rPr>
                <w:rFonts w:hint="default" w:ascii="宋体" w:hAnsi="Calibri" w:eastAsia="宋体" w:cs="Times New Roman"/>
                <w:sz w:val="24"/>
                <w:szCs w:val="24"/>
                <w:vertAlign w:val="baseline"/>
                <w:lang w:val="en-US" w:eastAsia="zh-CN" w:bidi="ar-SA"/>
              </w:rPr>
            </w:pPr>
            <w:r>
              <w:rPr>
                <w:rFonts w:hint="eastAsia" w:hAnsi="Calibri" w:cs="Times New Roman"/>
                <w:sz w:val="24"/>
                <w:szCs w:val="24"/>
                <w:vertAlign w:val="baseline"/>
                <w:lang w:val="en-US" w:eastAsia="zh-CN" w:bidi="ar-SA"/>
              </w:rPr>
              <w:t>规格型号</w:t>
            </w:r>
          </w:p>
        </w:tc>
        <w:tc>
          <w:tcPr>
            <w:tcW w:w="1838" w:type="dxa"/>
            <w:vAlign w:val="center"/>
          </w:tcPr>
          <w:p>
            <w:pPr>
              <w:jc w:val="center"/>
              <w:rPr>
                <w:rFonts w:hint="default"/>
                <w:sz w:val="24"/>
                <w:szCs w:val="24"/>
                <w:vertAlign w:val="baseline"/>
                <w:lang w:val="en-US" w:eastAsia="zh-CN"/>
              </w:rPr>
            </w:pPr>
            <w:r>
              <w:rPr>
                <w:rFonts w:ascii="Times New Roman" w:hAnsi="Times New Roman" w:cs="Times New Roman"/>
                <w:sz w:val="24"/>
                <w:szCs w:val="24"/>
              </w:rPr>
              <w:t>数量</w:t>
            </w:r>
          </w:p>
        </w:tc>
        <w:tc>
          <w:tcPr>
            <w:tcW w:w="1225"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单价</w:t>
            </w:r>
          </w:p>
        </w:tc>
        <w:tc>
          <w:tcPr>
            <w:tcW w:w="1136"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2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2514" w:type="dxa"/>
            <w:vAlign w:val="center"/>
          </w:tcPr>
          <w:p>
            <w:pPr>
              <w:jc w:val="center"/>
              <w:rPr>
                <w:rFonts w:hint="eastAsia" w:eastAsia="宋体"/>
                <w:sz w:val="24"/>
                <w:szCs w:val="24"/>
                <w:vertAlign w:val="baseline"/>
                <w:lang w:val="en-US" w:eastAsia="zh-CN"/>
              </w:rPr>
            </w:pPr>
            <w:r>
              <w:rPr>
                <w:rFonts w:hint="eastAsia" w:ascii="宋体" w:hAnsi="宋体" w:cs="宋体"/>
                <w:sz w:val="24"/>
              </w:rPr>
              <w:t>35kV区域变6kV侧送电线路共箱母线</w:t>
            </w:r>
            <w:r>
              <w:rPr>
                <w:rFonts w:hint="eastAsia" w:cs="宋体"/>
                <w:sz w:val="24"/>
                <w:lang w:val="en-US" w:eastAsia="zh-CN"/>
              </w:rPr>
              <w:t>技术改造项目</w:t>
            </w:r>
          </w:p>
        </w:tc>
        <w:tc>
          <w:tcPr>
            <w:tcW w:w="1650" w:type="dxa"/>
            <w:vAlign w:val="center"/>
          </w:tcPr>
          <w:p>
            <w:pPr>
              <w:jc w:val="center"/>
              <w:rPr>
                <w:rFonts w:hint="eastAsia" w:ascii="宋体" w:hAnsi="宋体" w:cs="宋体"/>
                <w:sz w:val="24"/>
                <w:lang w:val="en-US" w:eastAsia="zh-CN"/>
              </w:rPr>
            </w:pPr>
            <w:r>
              <w:rPr>
                <w:rFonts w:hint="eastAsia" w:ascii="宋体" w:hAnsi="宋体" w:cs="宋体"/>
                <w:sz w:val="24"/>
                <w:lang w:eastAsia="zh-CN"/>
              </w:rPr>
              <w:t>10</w:t>
            </w:r>
            <w:r>
              <w:rPr>
                <w:rFonts w:hint="eastAsia" w:ascii="宋体" w:hAnsi="宋体" w:cs="宋体"/>
                <w:sz w:val="24"/>
              </w:rPr>
              <w:t>kV/2500A</w:t>
            </w:r>
          </w:p>
        </w:tc>
        <w:tc>
          <w:tcPr>
            <w:tcW w:w="1838" w:type="dxa"/>
            <w:vAlign w:val="center"/>
          </w:tcPr>
          <w:p>
            <w:pPr>
              <w:jc w:val="center"/>
              <w:rPr>
                <w:rFonts w:hint="default" w:ascii="宋体" w:hAnsi="宋体" w:cs="宋体"/>
                <w:sz w:val="24"/>
                <w:lang w:val="en-US" w:eastAsia="zh-CN"/>
              </w:rPr>
            </w:pPr>
            <w:r>
              <w:rPr>
                <w:rFonts w:hint="eastAsia" w:ascii="宋体" w:hAnsi="宋体" w:cs="宋体"/>
                <w:sz w:val="24"/>
                <w:lang w:val="en-US" w:eastAsia="zh-CN"/>
              </w:rPr>
              <w:t>1项</w:t>
            </w:r>
          </w:p>
        </w:tc>
        <w:tc>
          <w:tcPr>
            <w:tcW w:w="1225" w:type="dxa"/>
            <w:vAlign w:val="center"/>
          </w:tcPr>
          <w:p>
            <w:pPr>
              <w:pStyle w:val="2"/>
              <w:jc w:val="center"/>
              <w:rPr>
                <w:sz w:val="24"/>
                <w:szCs w:val="24"/>
                <w:vertAlign w:val="baseline"/>
                <w:lang w:eastAsia="zh-CN"/>
              </w:rPr>
            </w:pPr>
          </w:p>
        </w:tc>
        <w:tc>
          <w:tcPr>
            <w:tcW w:w="1136" w:type="dxa"/>
            <w:vAlign w:val="center"/>
          </w:tcPr>
          <w:p>
            <w:pPr>
              <w:pStyle w:val="2"/>
              <w:jc w:val="center"/>
              <w:rPr>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341" w:type="dxa"/>
            <w:gridSpan w:val="2"/>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合计（元/含税  %）</w:t>
            </w:r>
          </w:p>
        </w:tc>
        <w:tc>
          <w:tcPr>
            <w:tcW w:w="5849" w:type="dxa"/>
            <w:gridSpan w:val="4"/>
            <w:vAlign w:val="center"/>
          </w:tcPr>
          <w:p>
            <w:pPr>
              <w:pStyle w:val="2"/>
              <w:jc w:val="center"/>
              <w:rPr>
                <w:sz w:val="24"/>
                <w:szCs w:val="24"/>
                <w:vertAlign w:val="baseline"/>
                <w:lang w:eastAsia="zh-CN"/>
              </w:rPr>
            </w:pPr>
          </w:p>
        </w:tc>
      </w:tr>
    </w:tbl>
    <w:p>
      <w:pPr>
        <w:pStyle w:val="2"/>
        <w:rPr>
          <w:lang w:eastAsia="zh-CN"/>
        </w:rPr>
      </w:pP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价格说明：</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A、询价说明：</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1.具体事宜以技术协议为准。</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B、</w:t>
      </w:r>
      <w:r>
        <w:rPr>
          <w:rFonts w:hint="eastAsia" w:cs="宋体"/>
          <w:sz w:val="21"/>
          <w:szCs w:val="21"/>
          <w:lang w:val="en-US" w:eastAsia="zh-CN"/>
        </w:rPr>
        <w:t>报价</w:t>
      </w:r>
      <w:r>
        <w:rPr>
          <w:rFonts w:hint="eastAsia" w:ascii="宋体" w:hAnsi="宋体" w:eastAsia="宋体" w:cs="宋体"/>
          <w:sz w:val="21"/>
          <w:szCs w:val="21"/>
          <w:lang w:eastAsia="zh-CN"/>
        </w:rPr>
        <w:t>含</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%增值税；</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C、付款方式：</w:t>
      </w:r>
      <w:r>
        <w:rPr>
          <w:rFonts w:hint="eastAsia" w:cs="宋体"/>
          <w:sz w:val="21"/>
          <w:szCs w:val="21"/>
          <w:lang w:val="en-US" w:eastAsia="zh-CN"/>
        </w:rPr>
        <w:t>95%工程完成款</w:t>
      </w:r>
      <w:r>
        <w:rPr>
          <w:rFonts w:hint="eastAsia" w:ascii="宋体" w:hAnsi="宋体" w:eastAsia="宋体" w:cs="宋体"/>
          <w:sz w:val="21"/>
          <w:szCs w:val="21"/>
          <w:lang w:val="en-US" w:eastAsia="zh-CN"/>
        </w:rPr>
        <w:t>，5%质保金</w:t>
      </w:r>
      <w:r>
        <w:rPr>
          <w:rFonts w:hint="eastAsia" w:ascii="宋体" w:hAnsi="宋体" w:eastAsia="宋体" w:cs="宋体"/>
          <w:sz w:val="21"/>
          <w:szCs w:val="21"/>
          <w:lang w:eastAsia="zh-CN"/>
        </w:rPr>
        <w:t>。</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D、</w:t>
      </w:r>
      <w:r>
        <w:rPr>
          <w:rFonts w:hint="eastAsia" w:cs="宋体"/>
          <w:sz w:val="21"/>
          <w:szCs w:val="21"/>
          <w:lang w:val="en-US" w:eastAsia="zh-CN"/>
        </w:rPr>
        <w:t>施工</w:t>
      </w:r>
      <w:r>
        <w:rPr>
          <w:rFonts w:hint="eastAsia" w:ascii="宋体" w:hAnsi="宋体" w:eastAsia="宋体" w:cs="宋体"/>
          <w:sz w:val="21"/>
          <w:szCs w:val="21"/>
          <w:lang w:eastAsia="zh-CN"/>
        </w:rPr>
        <w:t>期限：</w:t>
      </w:r>
      <w:r>
        <w:rPr>
          <w:rFonts w:hint="eastAsia" w:cs="宋体"/>
          <w:sz w:val="21"/>
          <w:szCs w:val="21"/>
          <w:u w:val="single"/>
          <w:lang w:val="en-US" w:eastAsia="zh-CN"/>
        </w:rPr>
        <w:t>30天</w:t>
      </w:r>
      <w:r>
        <w:rPr>
          <w:rFonts w:hint="eastAsia" w:ascii="宋体" w:hAnsi="宋体" w:eastAsia="宋体" w:cs="宋体"/>
          <w:sz w:val="21"/>
          <w:szCs w:val="21"/>
          <w:lang w:eastAsia="zh-CN"/>
        </w:rPr>
        <w:t>，其它约定以双方签订合同为准。</w:t>
      </w:r>
    </w:p>
    <w:p>
      <w:pPr>
        <w:snapToGrid w:val="0"/>
        <w:spacing w:line="360" w:lineRule="auto"/>
        <w:rPr>
          <w:rFonts w:hint="eastAsia" w:ascii="宋体" w:hAnsi="宋体" w:eastAsia="宋体" w:cs="宋体"/>
          <w:sz w:val="21"/>
          <w:szCs w:val="21"/>
          <w:lang w:eastAsia="zh-CN"/>
        </w:rPr>
      </w:pPr>
      <w:r>
        <w:rPr>
          <w:rFonts w:hint="eastAsia" w:cs="宋体"/>
          <w:sz w:val="21"/>
          <w:szCs w:val="21"/>
          <w:lang w:val="en-US" w:eastAsia="zh-CN"/>
        </w:rPr>
        <w:t>E</w:t>
      </w:r>
      <w:r>
        <w:rPr>
          <w:rFonts w:hint="eastAsia" w:ascii="宋体" w:hAnsi="宋体" w:eastAsia="宋体" w:cs="宋体"/>
          <w:sz w:val="21"/>
          <w:szCs w:val="21"/>
          <w:lang w:eastAsia="zh-CN"/>
        </w:rPr>
        <w:t>、其它约定以双方签订合同为准。</w:t>
      </w:r>
    </w:p>
    <w:p>
      <w:pPr>
        <w:snapToGrid w:val="0"/>
        <w:spacing w:line="360" w:lineRule="auto"/>
        <w:rPr>
          <w:lang w:eastAsia="zh-CN"/>
        </w:rPr>
      </w:pPr>
      <w:r>
        <w:rPr>
          <w:rFonts w:hint="eastAsia" w:cs="宋体"/>
          <w:sz w:val="21"/>
          <w:szCs w:val="21"/>
          <w:lang w:val="en-US" w:eastAsia="zh-CN"/>
        </w:rPr>
        <w:t>F</w:t>
      </w:r>
      <w:r>
        <w:rPr>
          <w:rFonts w:hint="eastAsia" w:ascii="宋体" w:hAnsi="宋体" w:eastAsia="宋体" w:cs="宋体"/>
          <w:sz w:val="21"/>
          <w:szCs w:val="21"/>
          <w:lang w:eastAsia="zh-CN"/>
        </w:rPr>
        <w:t>、</w:t>
      </w:r>
      <w:r>
        <w:rPr>
          <w:rFonts w:hint="eastAsia" w:ascii="宋体" w:hAnsi="宋体" w:eastAsia="宋体" w:cs="宋体"/>
          <w:b/>
          <w:bCs/>
          <w:sz w:val="21"/>
          <w:szCs w:val="21"/>
          <w:lang w:eastAsia="zh-CN"/>
        </w:rPr>
        <w:t>本项目设置最高控制价</w:t>
      </w:r>
      <w:r>
        <w:rPr>
          <w:rFonts w:hint="eastAsia" w:cs="宋体"/>
          <w:b/>
          <w:bCs/>
          <w:sz w:val="21"/>
          <w:szCs w:val="21"/>
          <w:lang w:val="en-US" w:eastAsia="zh-CN"/>
        </w:rPr>
        <w:t>115</w:t>
      </w:r>
      <w:r>
        <w:rPr>
          <w:rFonts w:hint="eastAsia" w:ascii="宋体" w:hAnsi="宋体" w:eastAsia="宋体" w:cs="宋体"/>
          <w:b/>
          <w:bCs/>
          <w:sz w:val="21"/>
          <w:szCs w:val="21"/>
          <w:lang w:eastAsia="zh-CN"/>
        </w:rPr>
        <w:t>万元（</w:t>
      </w:r>
      <w:r>
        <w:rPr>
          <w:rFonts w:hint="eastAsia" w:ascii="宋体" w:hAnsi="宋体" w:eastAsia="宋体" w:cs="宋体"/>
          <w:b/>
          <w:bCs/>
          <w:sz w:val="21"/>
          <w:szCs w:val="21"/>
          <w:lang w:val="en-US" w:eastAsia="zh-CN"/>
        </w:rPr>
        <w:t>含税</w:t>
      </w:r>
      <w:r>
        <w:rPr>
          <w:rFonts w:hint="eastAsia" w:ascii="宋体" w:hAnsi="宋体" w:eastAsia="宋体" w:cs="宋体"/>
          <w:b/>
          <w:bCs/>
          <w:sz w:val="21"/>
          <w:szCs w:val="21"/>
          <w:lang w:eastAsia="zh-CN"/>
        </w:rPr>
        <w:t>）。参选人所填报的报价高于本项目最高限价的，其参选将被比选小组予以否决。</w:t>
      </w:r>
    </w:p>
    <w:p>
      <w:pPr>
        <w:spacing w:line="460" w:lineRule="exact"/>
        <w:ind w:firstLine="480" w:firstLineChars="200"/>
        <w:jc w:val="center"/>
        <w:rPr>
          <w:rFonts w:hint="eastAsia"/>
          <w:sz w:val="24"/>
          <w:szCs w:val="24"/>
          <w:lang w:val="en-US" w:eastAsia="zh-CN"/>
        </w:rPr>
      </w:pPr>
      <w:r>
        <w:rPr>
          <w:rFonts w:hint="eastAsia"/>
          <w:sz w:val="24"/>
          <w:szCs w:val="24"/>
          <w:lang w:val="en-US" w:eastAsia="zh-CN"/>
        </w:rPr>
        <w:t xml:space="preserve">                         </w:t>
      </w:r>
    </w:p>
    <w:p>
      <w:pPr>
        <w:spacing w:line="460" w:lineRule="exact"/>
        <w:ind w:firstLine="480" w:firstLineChars="200"/>
        <w:jc w:val="center"/>
        <w:rPr>
          <w:sz w:val="24"/>
          <w:szCs w:val="24"/>
          <w:u w:val="single"/>
          <w:lang w:eastAsia="zh-CN"/>
        </w:rPr>
      </w:pPr>
      <w:r>
        <w:rPr>
          <w:rFonts w:hint="eastAsia"/>
          <w:sz w:val="24"/>
          <w:szCs w:val="24"/>
          <w:lang w:val="en-US" w:eastAsia="zh-CN"/>
        </w:rPr>
        <w:t xml:space="preserve">                         </w:t>
      </w: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460" w:lineRule="exact"/>
        <w:ind w:firstLine="480" w:firstLineChars="200"/>
        <w:jc w:val="right"/>
        <w:rPr>
          <w:sz w:val="24"/>
          <w:szCs w:val="24"/>
          <w:u w:val="single"/>
          <w:lang w:eastAsia="zh-CN"/>
        </w:rPr>
      </w:pPr>
    </w:p>
    <w:p>
      <w:pPr>
        <w:spacing w:line="460" w:lineRule="exact"/>
        <w:ind w:firstLine="480" w:firstLineChars="200"/>
        <w:jc w:val="right"/>
        <w:rPr>
          <w:rFonts w:hint="eastAsia"/>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pStyle w:val="2"/>
        <w:jc w:val="right"/>
        <w:rPr>
          <w:rFonts w:hint="eastAsia"/>
          <w:color w:val="00B050"/>
          <w:sz w:val="24"/>
          <w:szCs w:val="24"/>
          <w:lang w:eastAsia="zh-CN"/>
        </w:rPr>
      </w:pPr>
    </w:p>
    <w:p>
      <w:pPr>
        <w:spacing w:line="460" w:lineRule="exact"/>
        <w:ind w:firstLine="480" w:firstLineChars="200"/>
        <w:jc w:val="center"/>
        <w:rPr>
          <w:rFonts w:hint="eastAsia"/>
          <w:color w:val="00B050"/>
          <w:sz w:val="24"/>
          <w:szCs w:val="24"/>
          <w:lang w:eastAsia="zh-CN"/>
        </w:rPr>
      </w:pPr>
      <w:r>
        <w:rPr>
          <w:rFonts w:hint="eastAsia"/>
          <w:sz w:val="24"/>
          <w:szCs w:val="24"/>
          <w:lang w:val="en-US" w:eastAsia="zh-CN"/>
        </w:rPr>
        <w:t xml:space="preserve">   联系电话</w:t>
      </w:r>
      <w:r>
        <w:rPr>
          <w:rFonts w:hint="eastAsia"/>
          <w:sz w:val="24"/>
          <w:szCs w:val="24"/>
          <w:lang w:eastAsia="zh-CN"/>
        </w:rPr>
        <w:t>：</w:t>
      </w:r>
      <w:r>
        <w:rPr>
          <w:rFonts w:hint="eastAsia"/>
          <w:sz w:val="24"/>
          <w:szCs w:val="24"/>
          <w:u w:val="single"/>
          <w:lang w:eastAsia="zh-CN"/>
        </w:rPr>
        <w:t xml:space="preserve">                 </w:t>
      </w:r>
    </w:p>
    <w:p>
      <w:pPr>
        <w:spacing w:line="500" w:lineRule="exact"/>
        <w:jc w:val="right"/>
        <w:rPr>
          <w:color w:val="4E6127"/>
          <w:sz w:val="24"/>
          <w:szCs w:val="24"/>
          <w:u w:val="single"/>
          <w:lang w:eastAsia="zh-CN"/>
        </w:rPr>
      </w:pPr>
    </w:p>
    <w:p>
      <w:pPr>
        <w:ind w:firstLine="480" w:firstLineChars="200"/>
        <w:jc w:val="center"/>
        <w:rPr>
          <w:lang w:eastAsia="zh-CN"/>
        </w:rPr>
      </w:pPr>
      <w:r>
        <w:rPr>
          <w:rFonts w:hint="eastAsia"/>
          <w:sz w:val="24"/>
          <w:szCs w:val="24"/>
          <w:lang w:val="en-US" w:eastAsia="zh-CN"/>
        </w:rPr>
        <w:t xml:space="preserve">                      </w:t>
      </w:r>
      <w:r>
        <w:rPr>
          <w:rFonts w:hint="eastAsia"/>
          <w:sz w:val="24"/>
          <w:szCs w:val="24"/>
          <w:lang w:eastAsia="zh-CN"/>
        </w:rPr>
        <w:t xml:space="preserve">编制时间： </w:t>
      </w:r>
      <w:r>
        <w:rPr>
          <w:rFonts w:hint="eastAsia"/>
          <w:sz w:val="24"/>
          <w:szCs w:val="24"/>
          <w:u w:val="single"/>
          <w:lang w:eastAsia="zh-CN"/>
        </w:rPr>
        <w:t xml:space="preserve"> </w:t>
      </w:r>
      <w:r>
        <w:rPr>
          <w:rFonts w:hint="eastAsia"/>
          <w:sz w:val="24"/>
          <w:szCs w:val="24"/>
          <w:u w:val="single"/>
          <w:lang w:val="en-US" w:eastAsia="zh-CN"/>
        </w:rPr>
        <w:t>2024</w:t>
      </w:r>
      <w:r>
        <w:rPr>
          <w:rFonts w:hint="eastAsia"/>
          <w:sz w:val="24"/>
          <w:szCs w:val="24"/>
          <w:u w:val="single"/>
          <w:lang w:eastAsia="zh-CN"/>
        </w:rPr>
        <w:t xml:space="preserve">年   月  </w:t>
      </w:r>
      <w:r>
        <w:rPr>
          <w:rFonts w:hint="eastAsia"/>
          <w:sz w:val="24"/>
          <w:szCs w:val="24"/>
          <w:u w:val="single"/>
          <w:lang w:val="en-US" w:eastAsia="zh-CN"/>
        </w:rPr>
        <w:t xml:space="preserve"> </w:t>
      </w:r>
      <w:bookmarkEnd w:id="0"/>
      <w:r>
        <w:rPr>
          <w:rFonts w:hint="eastAsia"/>
          <w:sz w:val="24"/>
          <w:szCs w:val="24"/>
          <w:u w:val="single"/>
          <w:lang w:val="en-US" w:eastAsia="zh-CN"/>
        </w:rPr>
        <w:t>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
                </w:pPr>
              </w:p>
            </w:txbxContent>
          </v:textbox>
        </v:shape>
      </w:pict>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
                </w:pPr>
              </w:p>
            </w:txbxContent>
          </v:textbox>
        </v:shape>
      </w:pict>
    </w:r>
  </w:p>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4"/>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10</w:t>
                </w:r>
                <w:r>
                  <w:fldChar w:fldCharType="end"/>
                </w:r>
              </w:p>
            </w:txbxContent>
          </v:textbox>
        </v:shape>
      </w:pict>
    </w: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3689B"/>
    <w:multiLevelType w:val="singleLevel"/>
    <w:tmpl w:val="C023689B"/>
    <w:lvl w:ilvl="0" w:tentative="0">
      <w:start w:val="1"/>
      <w:numFmt w:val="decimal"/>
      <w:suff w:val="nothing"/>
      <w:lvlText w:val="%1、"/>
      <w:lvlJc w:val="left"/>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44014A"/>
    <w:multiLevelType w:val="singleLevel"/>
    <w:tmpl w:val="4B44014A"/>
    <w:lvl w:ilvl="0" w:tentative="0">
      <w:start w:val="9"/>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02CB"/>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418742F"/>
    <w:rsid w:val="061139E5"/>
    <w:rsid w:val="06F50B00"/>
    <w:rsid w:val="076E1278"/>
    <w:rsid w:val="08D1141D"/>
    <w:rsid w:val="094A7BA5"/>
    <w:rsid w:val="0B296DE2"/>
    <w:rsid w:val="0B4F0FFE"/>
    <w:rsid w:val="10294AA3"/>
    <w:rsid w:val="109B279F"/>
    <w:rsid w:val="10E40CA0"/>
    <w:rsid w:val="136130D9"/>
    <w:rsid w:val="13CE320B"/>
    <w:rsid w:val="158161EB"/>
    <w:rsid w:val="16814EF4"/>
    <w:rsid w:val="18DD4F7E"/>
    <w:rsid w:val="195B58A2"/>
    <w:rsid w:val="19F253E3"/>
    <w:rsid w:val="1C217EAF"/>
    <w:rsid w:val="1D580D4E"/>
    <w:rsid w:val="1E085A14"/>
    <w:rsid w:val="1FF43DDB"/>
    <w:rsid w:val="207F335F"/>
    <w:rsid w:val="21933AA2"/>
    <w:rsid w:val="25BF356F"/>
    <w:rsid w:val="25DB0C2D"/>
    <w:rsid w:val="269469E7"/>
    <w:rsid w:val="29FC3B14"/>
    <w:rsid w:val="2B11792E"/>
    <w:rsid w:val="2D99539A"/>
    <w:rsid w:val="3089685D"/>
    <w:rsid w:val="308B6636"/>
    <w:rsid w:val="31C54755"/>
    <w:rsid w:val="3216608C"/>
    <w:rsid w:val="34CE14C6"/>
    <w:rsid w:val="34D84CEC"/>
    <w:rsid w:val="37AF5AB7"/>
    <w:rsid w:val="37F824E3"/>
    <w:rsid w:val="3B1C3371"/>
    <w:rsid w:val="3CC23198"/>
    <w:rsid w:val="3DDF4815"/>
    <w:rsid w:val="3ED80D7C"/>
    <w:rsid w:val="3FE669E5"/>
    <w:rsid w:val="40B31A82"/>
    <w:rsid w:val="45AD2479"/>
    <w:rsid w:val="490264CC"/>
    <w:rsid w:val="4A9A1A74"/>
    <w:rsid w:val="4C3D436D"/>
    <w:rsid w:val="4C5E11B8"/>
    <w:rsid w:val="4D7472E9"/>
    <w:rsid w:val="4E73623B"/>
    <w:rsid w:val="4F7033BA"/>
    <w:rsid w:val="50F63E28"/>
    <w:rsid w:val="5221007F"/>
    <w:rsid w:val="52926B5A"/>
    <w:rsid w:val="545C5E51"/>
    <w:rsid w:val="5486175B"/>
    <w:rsid w:val="57667D24"/>
    <w:rsid w:val="57CE5BC3"/>
    <w:rsid w:val="586D6C9A"/>
    <w:rsid w:val="598D2B3B"/>
    <w:rsid w:val="5AE1516A"/>
    <w:rsid w:val="5B6A3A79"/>
    <w:rsid w:val="5C1A5F7B"/>
    <w:rsid w:val="5C57586D"/>
    <w:rsid w:val="5EF92A9F"/>
    <w:rsid w:val="617C3DF5"/>
    <w:rsid w:val="645771F8"/>
    <w:rsid w:val="65580713"/>
    <w:rsid w:val="66FD5367"/>
    <w:rsid w:val="67095975"/>
    <w:rsid w:val="69093BBE"/>
    <w:rsid w:val="6A54112D"/>
    <w:rsid w:val="6AA035AE"/>
    <w:rsid w:val="6E0F2E14"/>
    <w:rsid w:val="6E2D10C2"/>
    <w:rsid w:val="6EBB75BF"/>
    <w:rsid w:val="6F1E141D"/>
    <w:rsid w:val="6F5354F8"/>
    <w:rsid w:val="7145602F"/>
    <w:rsid w:val="73F3359E"/>
    <w:rsid w:val="740A2BDE"/>
    <w:rsid w:val="74464A2C"/>
    <w:rsid w:val="74B45F33"/>
    <w:rsid w:val="751839E0"/>
    <w:rsid w:val="75D56EB3"/>
    <w:rsid w:val="76274F93"/>
    <w:rsid w:val="79EB3F2F"/>
    <w:rsid w:val="7A442103"/>
    <w:rsid w:val="7B11789E"/>
    <w:rsid w:val="7BB103D3"/>
    <w:rsid w:val="7D73213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textRotate="1"/>
    <customShpInfo spid="_x0000_s4099" textRotate="1"/>
    <customShpInfo spid="_x0000_s4100" textRotate="1"/>
    <customShpInfo spid="_x0000_s4097"/>
    <customShpInfo spid="_x0000_s4101"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1721</Words>
  <Characters>9816</Characters>
  <Lines>81</Lines>
  <Paragraphs>23</Paragraphs>
  <TotalTime>14</TotalTime>
  <ScaleCrop>false</ScaleCrop>
  <LinksUpToDate>false</LinksUpToDate>
  <CharactersWithSpaces>11514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2024-10-28T06:41:06Z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