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宋体" w:cs="Times New Roman"/>
          <w:sz w:val="20"/>
          <w:lang w:eastAsia="zh-CN"/>
        </w:rPr>
      </w:pPr>
    </w:p>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rPr>
          <w:rFonts w:hint="default" w:ascii="Times New Roman" w:hAnsi="Times New Roman" w:eastAsia="宋体" w:cs="Times New Roman"/>
          <w:sz w:val="20"/>
        </w:rPr>
      </w:pPr>
    </w:p>
    <w:p>
      <w:pPr>
        <w:pStyle w:val="5"/>
        <w:spacing w:before="5"/>
        <w:rPr>
          <w:rFonts w:hint="default" w:ascii="Times New Roman" w:hAnsi="Times New Roman" w:eastAsia="宋体" w:cs="Times New Roman"/>
          <w:sz w:val="20"/>
        </w:rPr>
      </w:pPr>
    </w:p>
    <w:p>
      <w:pPr>
        <w:pStyle w:val="5"/>
        <w:spacing w:line="480" w:lineRule="auto"/>
        <w:jc w:val="center"/>
        <w:rPr>
          <w:rFonts w:hint="default" w:ascii="Times New Roman" w:hAnsi="Times New Roman" w:eastAsia="宋体" w:cs="Times New Roman"/>
          <w:b/>
          <w:sz w:val="44"/>
          <w:szCs w:val="44"/>
          <w:u w:val="single"/>
          <w:lang w:eastAsia="zh-CN"/>
        </w:rPr>
      </w:pPr>
      <w:r>
        <w:rPr>
          <w:rFonts w:hint="default" w:ascii="Times New Roman" w:hAnsi="Times New Roman" w:eastAsia="宋体" w:cs="Times New Roman"/>
          <w:b/>
          <w:sz w:val="44"/>
          <w:szCs w:val="44"/>
          <w:u w:val="single"/>
          <w:lang w:eastAsia="zh-CN"/>
        </w:rPr>
        <w:t>福建福海创石油化工有限公司</w:t>
      </w:r>
    </w:p>
    <w:p>
      <w:pPr>
        <w:pStyle w:val="5"/>
        <w:spacing w:line="480" w:lineRule="auto"/>
        <w:jc w:val="center"/>
        <w:rPr>
          <w:rFonts w:hint="default" w:ascii="Times New Roman" w:hAnsi="Times New Roman" w:eastAsia="宋体" w:cs="Times New Roman"/>
          <w:b/>
          <w:sz w:val="44"/>
          <w:szCs w:val="44"/>
          <w:u w:val="single"/>
          <w:lang w:eastAsia="zh-CN"/>
        </w:rPr>
      </w:pPr>
    </w:p>
    <w:p>
      <w:pPr>
        <w:pStyle w:val="5"/>
        <w:spacing w:line="480" w:lineRule="auto"/>
        <w:jc w:val="center"/>
        <w:rPr>
          <w:rFonts w:hint="eastAsia" w:ascii="Times New Roman" w:hAnsi="Times New Roman" w:eastAsia="宋体" w:cs="Times New Roman"/>
          <w:b/>
          <w:sz w:val="36"/>
          <w:szCs w:val="36"/>
          <w:u w:val="single"/>
          <w:lang w:val="en-US" w:eastAsia="zh-CN"/>
        </w:rPr>
      </w:pPr>
      <w:bookmarkStart w:id="0" w:name="OLE_LINK4"/>
      <w:r>
        <w:rPr>
          <w:rFonts w:hint="default" w:ascii="Times New Roman" w:hAnsi="Times New Roman" w:eastAsia="宋体" w:cs="Times New Roman"/>
          <w:b/>
          <w:sz w:val="36"/>
          <w:szCs w:val="36"/>
          <w:u w:val="single"/>
          <w:lang w:eastAsia="zh-CN"/>
        </w:rPr>
        <w:t>变压器油分析</w:t>
      </w:r>
      <w:r>
        <w:rPr>
          <w:rFonts w:hint="eastAsia" w:ascii="Times New Roman" w:hAnsi="Times New Roman" w:cs="Times New Roman"/>
          <w:b/>
          <w:sz w:val="36"/>
          <w:szCs w:val="36"/>
          <w:u w:val="single"/>
          <w:lang w:eastAsia="zh-CN"/>
        </w:rPr>
        <w:t>、</w:t>
      </w:r>
      <w:r>
        <w:rPr>
          <w:rFonts w:hint="default" w:ascii="Times New Roman" w:hAnsi="Times New Roman" w:eastAsia="宋体" w:cs="Times New Roman"/>
          <w:b/>
          <w:sz w:val="36"/>
          <w:szCs w:val="36"/>
          <w:u w:val="single"/>
          <w:lang w:eastAsia="zh-CN"/>
        </w:rPr>
        <w:t>电力安全用具试验</w:t>
      </w:r>
      <w:r>
        <w:rPr>
          <w:rFonts w:hint="eastAsia" w:ascii="Times New Roman" w:hAnsi="Times New Roman" w:cs="Times New Roman"/>
          <w:b/>
          <w:sz w:val="36"/>
          <w:szCs w:val="36"/>
          <w:u w:val="single"/>
          <w:lang w:val="en-US" w:eastAsia="zh-CN"/>
        </w:rPr>
        <w:t>及</w:t>
      </w:r>
      <w:r>
        <w:rPr>
          <w:rFonts w:hint="eastAsia" w:ascii="Times New Roman" w:hAnsi="Times New Roman" w:eastAsia="宋体" w:cs="Times New Roman"/>
          <w:b/>
          <w:sz w:val="36"/>
          <w:szCs w:val="36"/>
          <w:u w:val="single"/>
          <w:lang w:eastAsia="zh-CN"/>
        </w:rPr>
        <w:t>六氟化硫气体</w:t>
      </w:r>
      <w:r>
        <w:rPr>
          <w:rFonts w:hint="eastAsia" w:ascii="Times New Roman" w:hAnsi="Times New Roman" w:eastAsia="宋体" w:cs="Times New Roman"/>
          <w:b/>
          <w:sz w:val="36"/>
          <w:szCs w:val="36"/>
          <w:u w:val="single"/>
          <w:lang w:val="en-US" w:eastAsia="zh-CN"/>
        </w:rPr>
        <w:t>检测</w:t>
      </w:r>
    </w:p>
    <w:p>
      <w:pPr>
        <w:pStyle w:val="5"/>
        <w:spacing w:line="480" w:lineRule="auto"/>
        <w:jc w:val="center"/>
        <w:rPr>
          <w:rFonts w:hint="default" w:ascii="Times New Roman" w:hAnsi="Times New Roman" w:eastAsia="宋体" w:cs="Times New Roman"/>
          <w:b/>
          <w:sz w:val="36"/>
          <w:szCs w:val="36"/>
          <w:u w:val="single"/>
          <w:lang w:eastAsia="zh-CN"/>
        </w:rPr>
      </w:pPr>
      <w:r>
        <w:rPr>
          <w:rFonts w:hint="default" w:ascii="Times New Roman" w:hAnsi="Times New Roman" w:eastAsia="宋体" w:cs="Times New Roman"/>
          <w:b/>
          <w:sz w:val="36"/>
          <w:szCs w:val="36"/>
          <w:u w:val="single"/>
          <w:lang w:eastAsia="zh-CN"/>
        </w:rPr>
        <w:t>服务两年年约发包</w:t>
      </w:r>
    </w:p>
    <w:bookmarkEnd w:id="0"/>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44"/>
          <w:szCs w:val="44"/>
          <w:u w:val="single"/>
          <w:lang w:eastAsia="zh-CN"/>
        </w:rPr>
      </w:pPr>
      <w:r>
        <w:rPr>
          <w:rFonts w:hint="default" w:ascii="Times New Roman" w:hAnsi="Times New Roman" w:eastAsia="宋体" w:cs="Times New Roman"/>
          <w:b/>
          <w:sz w:val="44"/>
          <w:szCs w:val="44"/>
          <w:u w:val="single"/>
          <w:lang w:eastAsia="zh-CN"/>
        </w:rPr>
        <w:t>比选文件</w:t>
      </w:r>
    </w:p>
    <w:p>
      <w:pPr>
        <w:pStyle w:val="2"/>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（文件编号：FHC-PTCG20230409001）</w:t>
      </w:r>
    </w:p>
    <w:p>
      <w:pPr>
        <w:pStyle w:val="5"/>
        <w:tabs>
          <w:tab w:val="left" w:pos="6983"/>
        </w:tabs>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94"/>
          <w:lang w:eastAsia="zh-CN"/>
        </w:rPr>
        <w:tab/>
      </w: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5"/>
        <w:rPr>
          <w:rFonts w:hint="default" w:ascii="Times New Roman" w:hAnsi="Times New Roman" w:eastAsia="宋体" w:cs="Times New Roman"/>
          <w:b/>
          <w:sz w:val="32"/>
          <w:szCs w:val="32"/>
          <w:lang w:eastAsia="zh-CN"/>
        </w:rPr>
      </w:pPr>
    </w:p>
    <w:p>
      <w:pPr>
        <w:pStyle w:val="2"/>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福建福海创石油化工有限公司编制</w:t>
      </w:r>
    </w:p>
    <w:p>
      <w:pPr>
        <w:spacing w:line="271" w:lineRule="auto"/>
        <w:ind w:right="1889"/>
        <w:rPr>
          <w:rFonts w:hint="default" w:ascii="Times New Roman" w:hAnsi="Times New Roman" w:eastAsia="宋体" w:cs="Times New Roman"/>
          <w:b/>
          <w:sz w:val="32"/>
          <w:lang w:eastAsia="zh-CN"/>
        </w:rPr>
      </w:pPr>
      <w:r>
        <w:rPr>
          <w:rFonts w:hint="default" w:ascii="Times New Roman" w:hAnsi="Times New Roman" w:eastAsia="宋体" w:cs="Times New Roman"/>
          <w:b/>
          <w:w w:val="95"/>
          <w:sz w:val="32"/>
          <w:lang w:eastAsia="zh-CN"/>
        </w:rPr>
        <w:t xml:space="preserve">                   </w:t>
      </w:r>
      <w:r>
        <w:rPr>
          <w:rFonts w:hint="default" w:ascii="Times New Roman" w:hAnsi="Times New Roman" w:eastAsia="宋体" w:cs="Times New Roman"/>
          <w:b/>
          <w:w w:val="95"/>
          <w:sz w:val="32"/>
          <w:lang w:val="en-US" w:eastAsia="zh-CN"/>
        </w:rPr>
        <w:t xml:space="preserve">  </w:t>
      </w:r>
      <w:r>
        <w:rPr>
          <w:rFonts w:hint="default" w:ascii="Times New Roman" w:hAnsi="Times New Roman" w:eastAsia="宋体" w:cs="Times New Roman"/>
          <w:b/>
          <w:w w:val="95"/>
          <w:sz w:val="32"/>
          <w:lang w:eastAsia="zh-CN"/>
        </w:rPr>
        <w:t xml:space="preserve">    二〇二</w:t>
      </w:r>
      <w:r>
        <w:rPr>
          <w:rFonts w:hint="default" w:ascii="Times New Roman" w:hAnsi="Times New Roman" w:eastAsia="宋体" w:cs="Times New Roman"/>
          <w:b/>
          <w:w w:val="95"/>
          <w:sz w:val="32"/>
          <w:lang w:val="en-US" w:eastAsia="zh-CN"/>
        </w:rPr>
        <w:t>三</w:t>
      </w:r>
      <w:r>
        <w:rPr>
          <w:rFonts w:hint="default" w:ascii="Times New Roman" w:hAnsi="Times New Roman" w:eastAsia="宋体" w:cs="Times New Roman"/>
          <w:b/>
          <w:w w:val="95"/>
          <w:sz w:val="32"/>
          <w:lang w:eastAsia="zh-CN"/>
        </w:rPr>
        <w:t>年</w:t>
      </w:r>
      <w:r>
        <w:rPr>
          <w:rFonts w:hint="default" w:ascii="Times New Roman" w:hAnsi="Times New Roman" w:eastAsia="宋体" w:cs="Times New Roman"/>
          <w:b/>
          <w:w w:val="95"/>
          <w:sz w:val="32"/>
          <w:lang w:val="en-US" w:eastAsia="zh-CN"/>
        </w:rPr>
        <w:t>五</w:t>
      </w:r>
      <w:r>
        <w:rPr>
          <w:rFonts w:hint="default" w:ascii="Times New Roman" w:hAnsi="Times New Roman" w:eastAsia="宋体" w:cs="Times New Roman"/>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ab/>
      </w:r>
    </w:p>
    <w:p>
      <w:pPr>
        <w:widowControl/>
        <w:autoSpaceDE/>
        <w:autoSpaceDN/>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br w:type="page"/>
      </w:r>
    </w:p>
    <w:p>
      <w:pPr>
        <w:tabs>
          <w:tab w:val="center" w:pos="4275"/>
          <w:tab w:val="left" w:pos="7078"/>
        </w:tabs>
        <w:jc w:val="center"/>
        <w:rPr>
          <w:rFonts w:hint="default" w:ascii="Times New Roman" w:hAnsi="Times New Roman" w:eastAsia="宋体" w:cs="Times New Roman"/>
          <w:sz w:val="32"/>
          <w:lang w:eastAsia="zh-CN"/>
        </w:rPr>
      </w:pPr>
      <w:r>
        <w:rPr>
          <w:rFonts w:hint="default" w:ascii="Times New Roman" w:hAnsi="Times New Roman" w:eastAsia="宋体" w:cs="Times New Roman"/>
          <w:sz w:val="32"/>
          <w:lang w:eastAsia="zh-CN"/>
        </w:rPr>
        <w:t>目</w:t>
      </w:r>
      <w:r>
        <w:rPr>
          <w:rFonts w:hint="default" w:ascii="Times New Roman" w:hAnsi="Times New Roman" w:eastAsia="宋体" w:cs="Times New Roman"/>
          <w:sz w:val="32"/>
          <w:lang w:eastAsia="zh-CN"/>
        </w:rPr>
        <w:tab/>
      </w:r>
      <w:r>
        <w:rPr>
          <w:rFonts w:hint="default" w:ascii="Times New Roman" w:hAnsi="Times New Roman" w:eastAsia="宋体" w:cs="Times New Roman"/>
          <w:sz w:val="32"/>
          <w:lang w:eastAsia="zh-CN"/>
        </w:rPr>
        <w:t>录</w:t>
      </w:r>
    </w:p>
    <w:p>
      <w:pPr>
        <w:pStyle w:val="5"/>
        <w:rPr>
          <w:rFonts w:hint="default" w:ascii="Times New Roman" w:hAnsi="Times New Roman" w:eastAsia="宋体" w:cs="Times New Roman"/>
          <w:sz w:val="20"/>
          <w:lang w:eastAsia="zh-CN"/>
        </w:rPr>
      </w:pPr>
    </w:p>
    <w:p>
      <w:pPr>
        <w:pStyle w:val="5"/>
        <w:rPr>
          <w:rFonts w:hint="default" w:ascii="Times New Roman" w:hAnsi="Times New Roman" w:eastAsia="宋体" w:cs="Times New Roman"/>
          <w:sz w:val="20"/>
          <w:lang w:eastAsia="zh-CN"/>
        </w:rPr>
      </w:pPr>
    </w:p>
    <w:p>
      <w:pPr>
        <w:pStyle w:val="5"/>
        <w:spacing w:before="9"/>
        <w:rPr>
          <w:rFonts w:hint="default" w:ascii="Times New Roman" w:hAnsi="Times New Roman" w:eastAsia="宋体" w:cs="Times New Roman"/>
          <w:lang w:eastAsia="zh-CN"/>
        </w:rPr>
      </w:pPr>
    </w:p>
    <w:p>
      <w:pPr>
        <w:tabs>
          <w:tab w:val="left" w:pos="709"/>
        </w:tabs>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第一章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 xml:space="preserve">比选公告     </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第二章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比选须知</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第三章  参选文件的编制</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第四章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评比规则</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第五章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合同授予</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中选后相关履约要求</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第七章</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其它</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附件一：合同格式书</w:t>
      </w:r>
    </w:p>
    <w:p>
      <w:pPr>
        <w:tabs>
          <w:tab w:val="left" w:pos="709"/>
        </w:tabs>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附件二：参选文件（范本）</w:t>
      </w:r>
    </w:p>
    <w:p>
      <w:pPr>
        <w:widowControl/>
        <w:autoSpaceDE/>
        <w:autoSpaceDN/>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br w:type="page"/>
      </w:r>
    </w:p>
    <w:p>
      <w:pPr>
        <w:tabs>
          <w:tab w:val="left" w:pos="1272"/>
        </w:tabs>
        <w:spacing w:line="355" w:lineRule="exact"/>
        <w:ind w:left="9"/>
        <w:jc w:val="center"/>
        <w:rPr>
          <w:rFonts w:hint="default" w:ascii="Times New Roman" w:hAnsi="Times New Roman" w:eastAsia="宋体" w:cs="Times New Roman"/>
          <w:b/>
          <w:sz w:val="28"/>
          <w:lang w:eastAsia="zh-CN"/>
        </w:rPr>
      </w:pPr>
      <w:r>
        <w:rPr>
          <w:rFonts w:hint="default" w:ascii="Times New Roman" w:hAnsi="Times New Roman" w:eastAsia="宋体" w:cs="Times New Roman"/>
          <w:b/>
          <w:sz w:val="28"/>
          <w:lang w:eastAsia="zh-CN"/>
        </w:rPr>
        <w:t>第一章</w:t>
      </w:r>
      <w:r>
        <w:rPr>
          <w:rFonts w:hint="default" w:ascii="Times New Roman" w:hAnsi="Times New Roman" w:eastAsia="宋体" w:cs="Times New Roman"/>
          <w:b/>
          <w:sz w:val="28"/>
          <w:lang w:eastAsia="zh-CN"/>
        </w:rPr>
        <w:tab/>
      </w:r>
      <w:r>
        <w:rPr>
          <w:rFonts w:hint="default" w:ascii="Times New Roman" w:hAnsi="Times New Roman" w:eastAsia="宋体" w:cs="Times New Roman"/>
          <w:b/>
          <w:spacing w:val="-1"/>
          <w:w w:val="95"/>
          <w:sz w:val="28"/>
          <w:lang w:eastAsia="zh-CN"/>
        </w:rPr>
        <w:t>比选公</w:t>
      </w:r>
      <w:r>
        <w:rPr>
          <w:rFonts w:hint="default" w:ascii="Times New Roman" w:hAnsi="Times New Roman" w:eastAsia="宋体" w:cs="Times New Roman"/>
          <w:b/>
          <w:w w:val="95"/>
          <w:sz w:val="28"/>
          <w:lang w:eastAsia="zh-CN"/>
        </w:rPr>
        <w:t>告</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jc w:val="center"/>
        <w:rPr>
          <w:rFonts w:hint="default" w:ascii="Times New Roman" w:hAnsi="Times New Roman" w:eastAsia="宋体" w:cs="Times New Roman"/>
          <w:b/>
          <w:bCs/>
          <w:sz w:val="32"/>
          <w:lang w:eastAsia="zh-CN"/>
        </w:rPr>
      </w:pPr>
      <w:r>
        <w:rPr>
          <w:rFonts w:hint="default" w:ascii="Times New Roman" w:hAnsi="Times New Roman" w:eastAsia="宋体" w:cs="Times New Roman"/>
          <w:b/>
          <w:bCs/>
          <w:sz w:val="32"/>
          <w:lang w:eastAsia="zh-CN"/>
        </w:rPr>
        <w:t>福建福海创石油化工有限公司</w:t>
      </w:r>
    </w:p>
    <w:p>
      <w:pPr>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变压器油分析</w:t>
      </w:r>
      <w:r>
        <w:rPr>
          <w:rFonts w:hint="eastAsia" w:ascii="Times New Roman" w:hAnsi="Times New Roman" w:eastAsia="宋体" w:cs="Times New Roman"/>
          <w:b/>
          <w:bCs/>
          <w:sz w:val="32"/>
          <w:szCs w:val="32"/>
          <w:lang w:eastAsia="zh-CN"/>
        </w:rPr>
        <w:t>、</w:t>
      </w:r>
      <w:r>
        <w:rPr>
          <w:rFonts w:hint="default" w:ascii="Times New Roman" w:hAnsi="Times New Roman" w:eastAsia="宋体" w:cs="Times New Roman"/>
          <w:b/>
          <w:bCs/>
          <w:sz w:val="32"/>
          <w:szCs w:val="32"/>
          <w:lang w:eastAsia="zh-CN"/>
        </w:rPr>
        <w:t>电力安全用具试验</w:t>
      </w:r>
      <w:r>
        <w:rPr>
          <w:rFonts w:hint="eastAsia" w:ascii="Times New Roman" w:hAnsi="Times New Roman" w:eastAsia="宋体" w:cs="Times New Roman"/>
          <w:b/>
          <w:bCs/>
          <w:sz w:val="32"/>
          <w:szCs w:val="32"/>
          <w:lang w:val="en-US" w:eastAsia="zh-CN"/>
        </w:rPr>
        <w:t>及</w:t>
      </w:r>
      <w:r>
        <w:rPr>
          <w:rFonts w:hint="eastAsia" w:ascii="Times New Roman" w:hAnsi="Times New Roman" w:eastAsia="宋体" w:cs="Times New Roman"/>
          <w:b/>
          <w:bCs/>
          <w:sz w:val="32"/>
          <w:szCs w:val="32"/>
          <w:lang w:eastAsia="zh-CN"/>
        </w:rPr>
        <w:t>六氟化硫气体</w:t>
      </w:r>
      <w:r>
        <w:rPr>
          <w:rFonts w:hint="eastAsia" w:ascii="Times New Roman" w:hAnsi="Times New Roman" w:eastAsia="宋体" w:cs="Times New Roman"/>
          <w:b/>
          <w:bCs/>
          <w:sz w:val="32"/>
          <w:szCs w:val="32"/>
          <w:lang w:val="en-US" w:eastAsia="zh-CN"/>
        </w:rPr>
        <w:t>检测</w:t>
      </w:r>
      <w:r>
        <w:rPr>
          <w:rFonts w:hint="default" w:ascii="Times New Roman" w:hAnsi="Times New Roman" w:eastAsia="宋体" w:cs="Times New Roman"/>
          <w:b/>
          <w:bCs/>
          <w:sz w:val="32"/>
          <w:szCs w:val="32"/>
          <w:lang w:eastAsia="zh-CN"/>
        </w:rPr>
        <w:t>服务两年年约发包</w:t>
      </w:r>
    </w:p>
    <w:p>
      <w:pPr>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sz w:val="32"/>
          <w:szCs w:val="32"/>
          <w:lang w:eastAsia="zh-CN"/>
        </w:rPr>
        <w:t>比选公告</w:t>
      </w:r>
    </w:p>
    <w:p>
      <w:pPr>
        <w:spacing w:line="360" w:lineRule="auto"/>
        <w:ind w:firstLine="550" w:firstLineChars="250"/>
        <w:rPr>
          <w:rFonts w:hint="default" w:ascii="Times New Roman" w:hAnsi="Times New Roman" w:eastAsia="宋体" w:cs="Times New Roman"/>
          <w:bCs/>
          <w:szCs w:val="21"/>
          <w:lang w:eastAsia="zh-CN"/>
        </w:rPr>
      </w:pPr>
    </w:p>
    <w:p>
      <w:pPr>
        <w:spacing w:line="360" w:lineRule="auto"/>
        <w:ind w:firstLine="550" w:firstLineChars="250"/>
        <w:rPr>
          <w:rFonts w:hint="default" w:ascii="Times New Roman" w:hAnsi="Times New Roman" w:eastAsia="宋体" w:cs="Times New Roman"/>
          <w:bCs/>
          <w:szCs w:val="21"/>
          <w:lang w:eastAsia="zh-CN"/>
        </w:rPr>
      </w:pPr>
      <w:bookmarkStart w:id="10" w:name="_GoBack"/>
      <w:r>
        <w:rPr>
          <w:rFonts w:hint="default" w:ascii="Times New Roman" w:hAnsi="Times New Roman" w:eastAsia="宋体" w:cs="Times New Roman"/>
          <w:bCs/>
          <w:szCs w:val="21"/>
          <w:lang w:eastAsia="zh-CN"/>
        </w:rPr>
        <w:t>福建福海创石油化工有限公司就</w:t>
      </w:r>
      <w:r>
        <w:rPr>
          <w:rFonts w:hint="default" w:ascii="Times New Roman" w:hAnsi="Times New Roman" w:eastAsia="宋体" w:cs="Times New Roman"/>
          <w:bCs/>
          <w:szCs w:val="21"/>
          <w:u w:val="single"/>
          <w:lang w:eastAsia="zh-CN"/>
        </w:rPr>
        <w:t xml:space="preserve"> “变压器油分析</w:t>
      </w:r>
      <w:r>
        <w:rPr>
          <w:rFonts w:hint="eastAsia" w:ascii="Times New Roman" w:hAnsi="Times New Roman" w:eastAsia="宋体" w:cs="Times New Roman"/>
          <w:bCs/>
          <w:szCs w:val="21"/>
          <w:u w:val="single"/>
          <w:lang w:eastAsia="zh-CN"/>
        </w:rPr>
        <w:t>、</w:t>
      </w:r>
      <w:r>
        <w:rPr>
          <w:rFonts w:hint="default" w:ascii="Times New Roman" w:hAnsi="Times New Roman" w:eastAsia="宋体" w:cs="Times New Roman"/>
          <w:bCs/>
          <w:szCs w:val="21"/>
          <w:u w:val="single"/>
          <w:lang w:eastAsia="zh-CN"/>
        </w:rPr>
        <w:t>电力安全用具试验</w:t>
      </w:r>
      <w:r>
        <w:rPr>
          <w:rFonts w:hint="eastAsia" w:ascii="Times New Roman" w:hAnsi="Times New Roman" w:eastAsia="宋体" w:cs="Times New Roman"/>
          <w:bCs/>
          <w:szCs w:val="21"/>
          <w:u w:val="single"/>
          <w:lang w:val="en-US" w:eastAsia="zh-CN"/>
        </w:rPr>
        <w:t>及</w:t>
      </w:r>
      <w:r>
        <w:rPr>
          <w:rFonts w:hint="eastAsia" w:ascii="Times New Roman" w:hAnsi="Times New Roman" w:eastAsia="宋体" w:cs="Times New Roman"/>
          <w:bCs/>
          <w:szCs w:val="21"/>
          <w:u w:val="single"/>
          <w:lang w:eastAsia="zh-CN"/>
        </w:rPr>
        <w:t>六氟化硫气体</w:t>
      </w:r>
      <w:r>
        <w:rPr>
          <w:rFonts w:hint="eastAsia" w:ascii="Times New Roman" w:hAnsi="Times New Roman" w:eastAsia="宋体" w:cs="Times New Roman"/>
          <w:bCs/>
          <w:szCs w:val="21"/>
          <w:u w:val="single"/>
          <w:lang w:val="en-US" w:eastAsia="zh-CN"/>
        </w:rPr>
        <w:t>检测</w:t>
      </w:r>
      <w:r>
        <w:rPr>
          <w:rFonts w:hint="default" w:ascii="Times New Roman" w:hAnsi="Times New Roman" w:eastAsia="宋体" w:cs="Times New Roman"/>
          <w:bCs/>
          <w:szCs w:val="21"/>
          <w:u w:val="single"/>
          <w:lang w:eastAsia="zh-CN"/>
        </w:rPr>
        <w:t>服务两年年约发包（项目编号：FHC-PTCG20230409001）”</w:t>
      </w:r>
      <w:r>
        <w:rPr>
          <w:rFonts w:hint="default" w:ascii="Times New Roman" w:hAnsi="Times New Roman" w:eastAsia="宋体" w:cs="Times New Roman"/>
          <w:bCs/>
          <w:szCs w:val="21"/>
          <w:lang w:eastAsia="zh-CN"/>
        </w:rPr>
        <w:t>进行国内公开比选，</w:t>
      </w:r>
      <w:r>
        <w:rPr>
          <w:rFonts w:hint="default" w:ascii="Times New Roman" w:hAnsi="Times New Roman" w:eastAsia="宋体" w:cs="Times New Roman"/>
          <w:bCs/>
          <w:spacing w:val="-2"/>
          <w:szCs w:val="21"/>
          <w:lang w:eastAsia="zh-CN"/>
        </w:rPr>
        <w:t>欢迎国内符合条件的供应商积极参选。</w:t>
      </w:r>
    </w:p>
    <w:p>
      <w:pPr>
        <w:pStyle w:val="12"/>
        <w:numPr>
          <w:ilvl w:val="0"/>
          <w:numId w:val="1"/>
        </w:numPr>
        <w:autoSpaceDE/>
        <w:autoSpaceDN/>
        <w:spacing w:before="0"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项目概况</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项目名称：变压器油分析</w:t>
      </w:r>
      <w:r>
        <w:rPr>
          <w:rFonts w:hint="eastAsia" w:ascii="Times New Roman" w:hAnsi="Times New Roman" w:eastAsia="宋体" w:cs="Times New Roman"/>
          <w:sz w:val="24"/>
          <w:lang w:eastAsia="zh-CN"/>
        </w:rPr>
        <w:t>、</w:t>
      </w:r>
      <w:r>
        <w:rPr>
          <w:rFonts w:hint="default" w:ascii="Times New Roman" w:hAnsi="Times New Roman" w:eastAsia="宋体" w:cs="Times New Roman"/>
          <w:sz w:val="24"/>
          <w:lang w:eastAsia="zh-CN"/>
        </w:rPr>
        <w:t>电力安全用具试验</w:t>
      </w:r>
      <w:r>
        <w:rPr>
          <w:rFonts w:hint="eastAsia" w:ascii="Times New Roman" w:hAnsi="Times New Roman" w:eastAsia="宋体" w:cs="Times New Roman"/>
          <w:sz w:val="24"/>
          <w:lang w:val="en-US" w:eastAsia="zh-CN"/>
        </w:rPr>
        <w:t>及</w:t>
      </w:r>
      <w:r>
        <w:rPr>
          <w:rFonts w:hint="eastAsia" w:ascii="Times New Roman" w:hAnsi="Times New Roman" w:eastAsia="宋体" w:cs="Times New Roman"/>
          <w:sz w:val="24"/>
          <w:lang w:eastAsia="zh-CN"/>
        </w:rPr>
        <w:t>六氟化硫气体</w:t>
      </w:r>
      <w:r>
        <w:rPr>
          <w:rFonts w:hint="eastAsia" w:ascii="Times New Roman" w:hAnsi="Times New Roman" w:eastAsia="宋体" w:cs="Times New Roman"/>
          <w:sz w:val="24"/>
          <w:lang w:val="en-US" w:eastAsia="zh-CN"/>
        </w:rPr>
        <w:t>检测</w:t>
      </w:r>
      <w:r>
        <w:rPr>
          <w:rFonts w:hint="default" w:ascii="Times New Roman" w:hAnsi="Times New Roman" w:eastAsia="宋体" w:cs="Times New Roman"/>
          <w:sz w:val="24"/>
          <w:lang w:eastAsia="zh-CN"/>
        </w:rPr>
        <w:t>服务年约发包。</w:t>
      </w:r>
    </w:p>
    <w:p>
      <w:pPr>
        <w:pStyle w:val="12"/>
        <w:numPr>
          <w:ilvl w:val="0"/>
          <w:numId w:val="2"/>
        </w:numPr>
        <w:autoSpaceDE/>
        <w:autoSpaceDN/>
        <w:spacing w:before="0" w:line="360" w:lineRule="auto"/>
        <w:jc w:val="both"/>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lang w:eastAsia="zh-CN"/>
        </w:rPr>
        <w:t>比选项目简要说明：</w:t>
      </w:r>
      <w:r>
        <w:rPr>
          <w:rFonts w:hint="default" w:ascii="Times New Roman" w:hAnsi="Times New Roman" w:eastAsia="宋体" w:cs="Times New Roman"/>
          <w:bCs/>
          <w:sz w:val="24"/>
          <w:szCs w:val="24"/>
        </w:rPr>
        <w:t>PTA厂区、PX厂区、</w:t>
      </w:r>
      <w:r>
        <w:rPr>
          <w:rFonts w:hint="default" w:ascii="Times New Roman" w:hAnsi="Times New Roman" w:eastAsia="宋体" w:cs="Times New Roman"/>
          <w:bCs/>
          <w:sz w:val="24"/>
          <w:szCs w:val="24"/>
          <w:lang w:val="en-US" w:eastAsia="zh-CN"/>
        </w:rPr>
        <w:t>南部供热中心、</w:t>
      </w:r>
      <w:r>
        <w:rPr>
          <w:rFonts w:hint="default" w:ascii="Times New Roman" w:hAnsi="Times New Roman" w:eastAsia="宋体" w:cs="Times New Roman"/>
          <w:bCs/>
          <w:sz w:val="24"/>
          <w:szCs w:val="24"/>
        </w:rPr>
        <w:t>总降站、码头油浸式变压器油取样及分析试验（具体施工内容详见附表一《变压器油分析试验清单》）</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六氟化硫气体取样及分析试验（具体见附表二《六氟化硫气体分析试验清单》和</w:t>
      </w:r>
      <w:r>
        <w:rPr>
          <w:rFonts w:hint="default" w:ascii="Times New Roman" w:hAnsi="Times New Roman" w:eastAsia="宋体" w:cs="Times New Roman"/>
          <w:bCs/>
          <w:sz w:val="24"/>
          <w:szCs w:val="24"/>
        </w:rPr>
        <w:t>电力安全用具定期试验，（详见附表</w:t>
      </w:r>
      <w:r>
        <w:rPr>
          <w:rFonts w:hint="default" w:ascii="Times New Roman" w:hAnsi="Times New Roman" w:eastAsia="宋体" w:cs="Times New Roman"/>
          <w:bCs/>
          <w:sz w:val="24"/>
          <w:szCs w:val="24"/>
          <w:lang w:val="en-US" w:eastAsia="zh-CN"/>
        </w:rPr>
        <w:t>三</w:t>
      </w:r>
      <w:r>
        <w:rPr>
          <w:rFonts w:hint="default" w:ascii="Times New Roman" w:hAnsi="Times New Roman" w:eastAsia="宋体" w:cs="Times New Roman"/>
          <w:bCs/>
          <w:sz w:val="24"/>
          <w:szCs w:val="24"/>
        </w:rPr>
        <w:t>《电力安全用具设备清单》）试验完毕后</w:t>
      </w:r>
      <w:r>
        <w:rPr>
          <w:rFonts w:hint="default" w:ascii="Times New Roman" w:hAnsi="Times New Roman" w:eastAsia="宋体" w:cs="Times New Roman"/>
          <w:bCs/>
          <w:sz w:val="24"/>
          <w:szCs w:val="24"/>
          <w:highlight w:val="none"/>
        </w:rPr>
        <w:t>出具试验报告。</w:t>
      </w:r>
    </w:p>
    <w:p>
      <w:pPr>
        <w:pStyle w:val="12"/>
        <w:numPr>
          <w:ilvl w:val="0"/>
          <w:numId w:val="2"/>
        </w:numPr>
        <w:autoSpaceDE/>
        <w:autoSpaceDN/>
        <w:spacing w:before="0" w:line="360" w:lineRule="auto"/>
        <w:jc w:val="both"/>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项目目的：通过对变压器油、六氟化硫气体和电力安全用具进行预防性试验，检测变压器、电气设备</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是否保持良好</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val="en-US" w:eastAsia="zh-CN"/>
        </w:rPr>
        <w:t>运行</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状态</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val="en-US" w:eastAsia="zh-CN"/>
        </w:rPr>
        <w:t>以及及时</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掌握电</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val="en-US" w:eastAsia="zh-CN"/>
        </w:rPr>
        <w:t>力安全用具</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rPr>
        <w:t>的绝缘情况，以便发现缺陷及时处理</w:t>
      </w:r>
      <w:r>
        <w:rPr>
          <w:rStyle w:val="9"/>
          <w:rFonts w:hint="default" w:ascii="Times New Roman" w:hAnsi="Times New Roman" w:eastAsia="宋体" w:cs="Times New Roman"/>
          <w:b w:val="0"/>
          <w:bCs w:val="0"/>
          <w:i w:val="0"/>
          <w:iCs w:val="0"/>
          <w:caps w:val="0"/>
          <w:color w:val="111111"/>
          <w:spacing w:val="0"/>
          <w:sz w:val="24"/>
          <w:szCs w:val="24"/>
          <w:highlight w:val="none"/>
          <w:shd w:val="clear" w:color="auto" w:fill="FFFFFF"/>
          <w:lang w:eastAsia="zh-CN"/>
        </w:rPr>
        <w:t>。</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bCs/>
          <w:sz w:val="24"/>
          <w:szCs w:val="24"/>
          <w:lang w:val="en-US" w:eastAsia="zh-CN"/>
        </w:rPr>
        <w:t>项目</w:t>
      </w:r>
      <w:r>
        <w:rPr>
          <w:rFonts w:hint="default" w:ascii="Times New Roman" w:hAnsi="Times New Roman" w:eastAsia="宋体" w:cs="Times New Roman"/>
          <w:bCs/>
          <w:sz w:val="24"/>
          <w:szCs w:val="24"/>
        </w:rPr>
        <w:t>地点：</w:t>
      </w:r>
      <w:r>
        <w:rPr>
          <w:rFonts w:hint="default" w:ascii="Times New Roman" w:hAnsi="Times New Roman" w:eastAsia="宋体" w:cs="Times New Roman"/>
          <w:sz w:val="24"/>
          <w:szCs w:val="24"/>
        </w:rPr>
        <w:t>福建省漳州市漳浦古雷开发区福建福海创石油化工有限公司厂区</w:t>
      </w:r>
      <w:r>
        <w:rPr>
          <w:rFonts w:hint="default" w:ascii="Times New Roman" w:hAnsi="Times New Roman" w:eastAsia="宋体" w:cs="Times New Roman"/>
          <w:sz w:val="24"/>
          <w:lang w:eastAsia="zh-CN"/>
        </w:rPr>
        <w:t>。</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比选控制价：本项目设置两年暂定含税总价最高控制价为RMB1</w:t>
      </w:r>
      <w:r>
        <w:rPr>
          <w:rFonts w:hint="default" w:ascii="Times New Roman" w:hAnsi="Times New Roman" w:eastAsia="宋体" w:cs="Times New Roman"/>
          <w:sz w:val="24"/>
          <w:lang w:val="en-US" w:eastAsia="zh-CN"/>
        </w:rPr>
        <w:t>92,920.00</w:t>
      </w:r>
      <w:r>
        <w:rPr>
          <w:rFonts w:hint="default" w:ascii="Times New Roman" w:hAnsi="Times New Roman" w:eastAsia="宋体" w:cs="Times New Roman"/>
          <w:sz w:val="24"/>
          <w:lang w:eastAsia="zh-CN"/>
        </w:rPr>
        <w:t>元（含税）。</w:t>
      </w:r>
    </w:p>
    <w:p>
      <w:pPr>
        <w:pStyle w:val="12"/>
        <w:numPr>
          <w:ilvl w:val="0"/>
          <w:numId w:val="2"/>
        </w:numPr>
        <w:autoSpaceDE/>
        <w:autoSpaceDN/>
        <w:spacing w:before="0"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发包期限：合同签订之后两年整，具体作业时间以比选人书面通知为准。</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b/>
          <w:bCs/>
          <w:szCs w:val="21"/>
        </w:rPr>
      </w:pPr>
      <w:r>
        <w:rPr>
          <w:rFonts w:hint="default" w:ascii="Times New Roman" w:hAnsi="Times New Roman" w:eastAsia="宋体" w:cs="Times New Roman"/>
          <w:b/>
          <w:bCs/>
          <w:szCs w:val="21"/>
        </w:rPr>
        <w:t>参选人资格要求</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sz w:val="24"/>
          <w:szCs w:val="24"/>
          <w:lang w:eastAsia="zh-CN"/>
        </w:rPr>
        <w:t>参选人必须具备有效的企业法人营业执照，具有在中华人民共和国注册的法人资格。</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Cs/>
          <w:sz w:val="24"/>
          <w:szCs w:val="24"/>
          <w:lang w:eastAsia="zh-CN"/>
        </w:rPr>
        <w:t>参选人须为具备</w:t>
      </w:r>
      <w:r>
        <w:rPr>
          <w:rFonts w:hint="default" w:ascii="Times New Roman" w:hAnsi="Times New Roman" w:eastAsia="宋体" w:cs="Times New Roman"/>
          <w:sz w:val="24"/>
          <w:szCs w:val="24"/>
          <w:lang w:eastAsia="zh-CN"/>
        </w:rPr>
        <w:t>电力承试二级资质及以上</w:t>
      </w:r>
      <w:r>
        <w:rPr>
          <w:rFonts w:hint="default" w:ascii="Times New Roman" w:hAnsi="Times New Roman" w:eastAsia="宋体" w:cs="Times New Roman"/>
          <w:sz w:val="24"/>
          <w:szCs w:val="24"/>
          <w:lang w:val="en-US" w:eastAsia="zh-CN"/>
        </w:rPr>
        <w:t>资质</w:t>
      </w:r>
      <w:r>
        <w:rPr>
          <w:rFonts w:hint="default" w:ascii="Times New Roman" w:hAnsi="Times New Roman" w:eastAsia="宋体" w:cs="Times New Roman"/>
          <w:sz w:val="24"/>
          <w:lang w:eastAsia="zh-CN"/>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rPr>
        <w:t>提供相关业务资质文件和施工人员资质文件供审核。</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参选人没有失信黑名单记录（以最高院失信被执行人系统发布信息为准）。</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参选人与比选人无诉讼纠纷。</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rPr>
        <w:t>本项目不接受联合体投标。</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60" w:lineRule="auto"/>
        <w:ind w:right="0" w:rightChars="0"/>
        <w:jc w:val="both"/>
        <w:textAlignment w:val="auto"/>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参选保证金和履约保证金：</w:t>
      </w:r>
    </w:p>
    <w:p>
      <w:pPr>
        <w:pStyle w:val="12"/>
        <w:keepNext w:val="0"/>
        <w:keepLines w:val="0"/>
        <w:pageBreakBefore w:val="0"/>
        <w:widowControl w:val="0"/>
        <w:numPr>
          <w:ilvl w:val="0"/>
          <w:numId w:val="4"/>
        </w:numPr>
        <w:kinsoku/>
        <w:wordWrap/>
        <w:overflowPunct/>
        <w:topLinePunct w:val="0"/>
        <w:autoSpaceDE/>
        <w:autoSpaceDN/>
        <w:bidi w:val="0"/>
        <w:snapToGrid/>
        <w:spacing w:before="0" w:line="360" w:lineRule="auto"/>
        <w:jc w:val="both"/>
        <w:outlineLvl w:val="9"/>
        <w:rPr>
          <w:rFonts w:hint="default" w:ascii="Times New Roman" w:hAnsi="Times New Roman" w:eastAsia="宋体" w:cs="Times New Roman"/>
          <w:lang w:eastAsia="zh-CN"/>
        </w:rPr>
      </w:pPr>
      <w:r>
        <w:rPr>
          <w:rFonts w:hint="default" w:ascii="Times New Roman" w:hAnsi="Times New Roman" w:eastAsia="宋体" w:cs="Times New Roman"/>
          <w:b/>
          <w:bCs/>
          <w:szCs w:val="21"/>
          <w:lang w:eastAsia="zh-CN"/>
        </w:rPr>
        <w:t>参选保证金：</w:t>
      </w:r>
      <w:r>
        <w:rPr>
          <w:rFonts w:hint="default" w:ascii="Times New Roman" w:hAnsi="Times New Roman" w:eastAsia="宋体" w:cs="Times New Roman"/>
          <w:sz w:val="24"/>
          <w:szCs w:val="24"/>
          <w:lang w:eastAsia="zh-CN"/>
        </w:rPr>
        <w:t>拟参选单位应递交参选文件前应缴纳参选保证金，保证金金额为RMB3</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00元整，参选单位应按照要求从参选单位基本账户转入比选单位指定的账户。</w:t>
      </w:r>
    </w:p>
    <w:p>
      <w:pPr>
        <w:pStyle w:val="12"/>
        <w:keepNext w:val="0"/>
        <w:keepLines w:val="0"/>
        <w:pageBreakBefore w:val="0"/>
        <w:widowControl w:val="0"/>
        <w:numPr>
          <w:ilvl w:val="0"/>
          <w:numId w:val="4"/>
        </w:numPr>
        <w:kinsoku/>
        <w:wordWrap/>
        <w:overflowPunct/>
        <w:topLinePunct w:val="0"/>
        <w:autoSpaceDE/>
        <w:autoSpaceDN/>
        <w:bidi w:val="0"/>
        <w:snapToGrid/>
        <w:spacing w:before="0" w:line="360" w:lineRule="auto"/>
        <w:jc w:val="both"/>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履约保证金：</w:t>
      </w:r>
    </w:p>
    <w:p>
      <w:pPr>
        <w:pStyle w:val="12"/>
        <w:keepNext w:val="0"/>
        <w:keepLines w:val="0"/>
        <w:pageBreakBefore w:val="0"/>
        <w:widowControl w:val="0"/>
        <w:kinsoku/>
        <w:wordWrap/>
        <w:overflowPunct/>
        <w:topLinePunct w:val="0"/>
        <w:bidi w:val="0"/>
        <w:snapToGrid/>
        <w:spacing w:before="0" w:line="360" w:lineRule="auto"/>
        <w:ind w:left="1192" w:firstLine="480" w:firstLineChars="200"/>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中选商收到比选人书面的中选通知后五个工作日内需向比选人指定的履约保证金账户汇入中选的合同总价的10%作为履约保证金，收到履约保证金后，比选人将全额无息退还中选商已缴纳的RMB3</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00元参选保证金。该履约保证金将于本合同执行完毕最终确认中选商无违约行为后由比选人指定公司“福建福海创石油化工有限公司”全额无息退还。</w:t>
      </w:r>
      <w:r>
        <w:rPr>
          <w:rFonts w:hint="default" w:ascii="Times New Roman" w:hAnsi="Times New Roman" w:eastAsia="宋体" w:cs="Times New Roman"/>
          <w:b/>
          <w:sz w:val="24"/>
          <w:szCs w:val="24"/>
          <w:lang w:eastAsia="zh-CN"/>
        </w:rPr>
        <w:t>未按时间要求缴纳履约保证金的中选商将被取消中选资格并没收相应的参选保证金RMB3</w:t>
      </w:r>
      <w:r>
        <w:rPr>
          <w:rFonts w:hint="default" w:ascii="Times New Roman" w:hAnsi="Times New Roman" w:eastAsia="宋体" w:cs="Times New Roman"/>
          <w:b/>
          <w:sz w:val="24"/>
          <w:szCs w:val="24"/>
          <w:lang w:val="en-US" w:eastAsia="zh-CN"/>
        </w:rPr>
        <w:t>8</w:t>
      </w:r>
      <w:r>
        <w:rPr>
          <w:rFonts w:hint="default" w:ascii="Times New Roman" w:hAnsi="Times New Roman" w:eastAsia="宋体" w:cs="Times New Roman"/>
          <w:b/>
          <w:sz w:val="24"/>
          <w:szCs w:val="24"/>
          <w:lang w:eastAsia="zh-CN"/>
        </w:rPr>
        <w:t>00元，中选人按要求缴纳履约保证金后方可签订合同。</w:t>
      </w:r>
    </w:p>
    <w:p>
      <w:pPr>
        <w:pStyle w:val="2"/>
        <w:keepNext w:val="0"/>
        <w:keepLines w:val="0"/>
        <w:pageBreakBefore w:val="0"/>
        <w:widowControl w:val="0"/>
        <w:kinsoku/>
        <w:wordWrap/>
        <w:overflowPunct/>
        <w:topLinePunct w:val="0"/>
        <w:bidi w:val="0"/>
        <w:snapToGrid/>
        <w:spacing w:line="360" w:lineRule="auto"/>
        <w:ind w:left="1192"/>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参选保证金和履约保证金的缴纳账户如下：</w:t>
      </w:r>
    </w:p>
    <w:p>
      <w:pPr>
        <w:pStyle w:val="5"/>
        <w:keepNext w:val="0"/>
        <w:keepLines w:val="0"/>
        <w:pageBreakBefore w:val="0"/>
        <w:widowControl w:val="0"/>
        <w:kinsoku/>
        <w:wordWrap/>
        <w:overflowPunct/>
        <w:topLinePunct w:val="0"/>
        <w:bidi w:val="0"/>
        <w:snapToGrid/>
        <w:spacing w:line="360" w:lineRule="auto"/>
        <w:ind w:left="1192" w:right="121"/>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开户名称：福建福海创石油化工有限公司</w:t>
      </w:r>
    </w:p>
    <w:p>
      <w:pPr>
        <w:pStyle w:val="5"/>
        <w:keepNext w:val="0"/>
        <w:keepLines w:val="0"/>
        <w:pageBreakBefore w:val="0"/>
        <w:widowControl w:val="0"/>
        <w:kinsoku/>
        <w:wordWrap/>
        <w:overflowPunct/>
        <w:topLinePunct w:val="0"/>
        <w:bidi w:val="0"/>
        <w:snapToGrid/>
        <w:spacing w:line="360" w:lineRule="auto"/>
        <w:ind w:left="1192" w:right="121"/>
        <w:jc w:val="both"/>
        <w:outlineLvl w:val="9"/>
        <w:rPr>
          <w:rFonts w:hint="default" w:ascii="Times New Roman" w:hAnsi="Times New Roman" w:eastAsia="宋体" w:cs="Times New Roman"/>
          <w:lang w:eastAsia="zh-CN"/>
        </w:rPr>
      </w:pPr>
      <w:r>
        <w:rPr>
          <w:rFonts w:hint="default" w:ascii="Times New Roman" w:hAnsi="Times New Roman" w:eastAsia="宋体" w:cs="Times New Roman"/>
          <w:lang w:eastAsia="zh-CN"/>
        </w:rPr>
        <w:t>开户银行：中国银行漳州古雷支行</w:t>
      </w:r>
    </w:p>
    <w:p>
      <w:pPr>
        <w:pStyle w:val="5"/>
        <w:keepNext w:val="0"/>
        <w:keepLines w:val="0"/>
        <w:pageBreakBefore w:val="0"/>
        <w:widowControl w:val="0"/>
        <w:kinsoku/>
        <w:wordWrap/>
        <w:overflowPunct/>
        <w:topLinePunct w:val="0"/>
        <w:bidi w:val="0"/>
        <w:snapToGrid/>
        <w:spacing w:line="360" w:lineRule="auto"/>
        <w:ind w:left="1192" w:right="121"/>
        <w:jc w:val="both"/>
        <w:outlineLvl w:val="9"/>
        <w:rPr>
          <w:rFonts w:hint="default" w:ascii="Times New Roman" w:hAnsi="Times New Roman" w:eastAsia="宋体" w:cs="Times New Roman"/>
          <w:b/>
          <w:bCs/>
          <w:szCs w:val="21"/>
          <w:lang w:eastAsia="zh-CN"/>
        </w:rPr>
      </w:pPr>
      <w:r>
        <w:rPr>
          <w:rFonts w:hint="default" w:ascii="Times New Roman" w:hAnsi="Times New Roman" w:eastAsia="宋体" w:cs="Times New Roman"/>
          <w:lang w:eastAsia="zh-CN"/>
        </w:rPr>
        <w:t>帐号：406574816628</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获取比选文件</w:t>
      </w:r>
    </w:p>
    <w:p>
      <w:pPr>
        <w:pStyle w:val="12"/>
        <w:tabs>
          <w:tab w:val="left" w:pos="880"/>
        </w:tabs>
        <w:autoSpaceDE/>
        <w:autoSpaceDN/>
        <w:spacing w:before="0" w:line="360" w:lineRule="auto"/>
        <w:ind w:left="832" w:firstLine="0"/>
        <w:jc w:val="both"/>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本项目比选文件详见公示附件，请有意向参选人自行下载并根据参选文件要求进行技术交流和参选报价。</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参选文件递交要求时间、地点</w:t>
      </w:r>
    </w:p>
    <w:p>
      <w:pPr>
        <w:pStyle w:val="12"/>
        <w:numPr>
          <w:ilvl w:val="0"/>
          <w:numId w:val="5"/>
        </w:numPr>
        <w:tabs>
          <w:tab w:val="left" w:pos="880"/>
        </w:tabs>
        <w:autoSpaceDE/>
        <w:autoSpaceDN/>
        <w:spacing w:before="0" w:line="360" w:lineRule="auto"/>
        <w:jc w:val="both"/>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参选文件递交地点：福建省漳州市漳浦县杜浔镇杜昌路9号福建福海创石油化工有限公司办公楼</w:t>
      </w:r>
      <w:r>
        <w:rPr>
          <w:rFonts w:hint="default" w:ascii="Times New Roman" w:hAnsi="Times New Roman" w:eastAsia="宋体" w:cs="Times New Roman"/>
          <w:bCs/>
          <w:szCs w:val="21"/>
          <w:lang w:val="en-US" w:eastAsia="zh-CN"/>
        </w:rPr>
        <w:t>三</w:t>
      </w:r>
      <w:r>
        <w:rPr>
          <w:rFonts w:hint="default" w:ascii="Times New Roman" w:hAnsi="Times New Roman" w:eastAsia="宋体" w:cs="Times New Roman"/>
          <w:bCs/>
          <w:szCs w:val="21"/>
          <w:lang w:eastAsia="zh-CN"/>
        </w:rPr>
        <w:t>楼</w:t>
      </w:r>
      <w:r>
        <w:rPr>
          <w:rFonts w:hint="default" w:ascii="Times New Roman" w:hAnsi="Times New Roman" w:eastAsia="宋体" w:cs="Times New Roman"/>
          <w:bCs/>
          <w:szCs w:val="21"/>
          <w:lang w:val="en-US" w:eastAsia="zh-CN"/>
        </w:rPr>
        <w:t>设备及服务团队</w:t>
      </w:r>
      <w:r>
        <w:rPr>
          <w:rFonts w:hint="default" w:ascii="Times New Roman" w:hAnsi="Times New Roman" w:eastAsia="宋体" w:cs="Times New Roman"/>
          <w:bCs/>
          <w:szCs w:val="21"/>
          <w:lang w:eastAsia="zh-CN"/>
        </w:rPr>
        <w:t>，联系人：</w:t>
      </w:r>
      <w:r>
        <w:rPr>
          <w:rFonts w:hint="default" w:ascii="Times New Roman" w:hAnsi="Times New Roman" w:eastAsia="宋体" w:cs="Times New Roman"/>
          <w:bCs/>
          <w:szCs w:val="21"/>
          <w:lang w:val="en-US" w:eastAsia="zh-CN"/>
        </w:rPr>
        <w:t>黄梅钦</w:t>
      </w:r>
      <w:r>
        <w:rPr>
          <w:rFonts w:hint="default" w:ascii="Times New Roman" w:hAnsi="Times New Roman" w:eastAsia="宋体" w:cs="Times New Roman"/>
          <w:bCs/>
          <w:szCs w:val="21"/>
          <w:lang w:eastAsia="zh-CN"/>
        </w:rPr>
        <w:t xml:space="preserve">   联系电话：0596-6311</w:t>
      </w:r>
      <w:r>
        <w:rPr>
          <w:rFonts w:hint="default" w:ascii="Times New Roman" w:hAnsi="Times New Roman" w:eastAsia="宋体" w:cs="Times New Roman"/>
          <w:bCs/>
          <w:szCs w:val="21"/>
          <w:lang w:val="en-US" w:eastAsia="zh-CN"/>
        </w:rPr>
        <w:t>073</w:t>
      </w:r>
      <w:r>
        <w:rPr>
          <w:rFonts w:hint="default" w:ascii="Times New Roman" w:hAnsi="Times New Roman" w:eastAsia="宋体" w:cs="Times New Roman"/>
          <w:bCs/>
          <w:szCs w:val="21"/>
          <w:lang w:eastAsia="zh-CN"/>
        </w:rPr>
        <w:t>。</w:t>
      </w:r>
    </w:p>
    <w:p>
      <w:pPr>
        <w:pStyle w:val="5"/>
        <w:tabs>
          <w:tab w:val="left" w:pos="880"/>
        </w:tabs>
        <w:spacing w:line="360" w:lineRule="auto"/>
        <w:ind w:left="1192" w:right="121"/>
        <w:jc w:val="both"/>
        <w:rPr>
          <w:rFonts w:hint="default" w:ascii="Times New Roman" w:hAnsi="Times New Roman" w:eastAsia="宋体" w:cs="Times New Roman"/>
          <w:b/>
          <w:bCs/>
          <w:sz w:val="22"/>
          <w:szCs w:val="21"/>
          <w:lang w:eastAsia="zh-CN"/>
        </w:rPr>
      </w:pPr>
      <w:r>
        <w:rPr>
          <w:rFonts w:hint="default" w:ascii="Times New Roman" w:hAnsi="Times New Roman" w:eastAsia="宋体" w:cs="Times New Roman"/>
          <w:b/>
          <w:bCs/>
          <w:sz w:val="22"/>
          <w:szCs w:val="21"/>
          <w:lang w:eastAsia="zh-CN"/>
        </w:rPr>
        <w:t>备注：请使用顺丰快递或中国邮政 EMS 快递，其他快递不能保证送达目的地。</w:t>
      </w:r>
    </w:p>
    <w:p>
      <w:pPr>
        <w:pStyle w:val="12"/>
        <w:tabs>
          <w:tab w:val="left" w:pos="880"/>
        </w:tabs>
        <w:autoSpaceDE/>
        <w:autoSpaceDN/>
        <w:spacing w:before="0" w:line="360" w:lineRule="auto"/>
        <w:ind w:left="1192" w:firstLine="0"/>
        <w:jc w:val="both"/>
        <w:rPr>
          <w:rFonts w:hint="default" w:ascii="Times New Roman" w:hAnsi="Times New Roman" w:eastAsia="宋体" w:cs="Times New Roman"/>
          <w:b/>
          <w:bCs/>
          <w:szCs w:val="21"/>
          <w:lang w:eastAsia="zh-CN"/>
        </w:rPr>
      </w:pPr>
      <w:r>
        <w:rPr>
          <w:rFonts w:hint="default" w:ascii="Times New Roman" w:hAnsi="Times New Roman" w:eastAsia="宋体" w:cs="Times New Roman"/>
          <w:b/>
          <w:bCs/>
          <w:szCs w:val="21"/>
          <w:lang w:eastAsia="zh-CN"/>
        </w:rPr>
        <w:t>寄送快递时，请在快递件上面备注清楚寄件人公司名称及相应标书项目名称！</w:t>
      </w:r>
    </w:p>
    <w:p>
      <w:pPr>
        <w:pStyle w:val="12"/>
        <w:numPr>
          <w:ilvl w:val="0"/>
          <w:numId w:val="5"/>
        </w:numPr>
        <w:tabs>
          <w:tab w:val="left" w:pos="880"/>
        </w:tabs>
        <w:autoSpaceDE/>
        <w:autoSpaceDN/>
        <w:spacing w:before="0" w:line="360" w:lineRule="auto"/>
        <w:jc w:val="both"/>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递交截止时间：有意向参选人请于公示期间进行交流澄清</w:t>
      </w:r>
      <w:r>
        <w:rPr>
          <w:rFonts w:hint="default" w:ascii="Times New Roman" w:hAnsi="Times New Roman" w:eastAsia="宋体" w:cs="Times New Roman"/>
          <w:bCs/>
          <w:color w:val="auto"/>
          <w:szCs w:val="21"/>
          <w:lang w:eastAsia="zh-CN"/>
        </w:rPr>
        <w:t>，并</w:t>
      </w:r>
      <w:r>
        <w:rPr>
          <w:rFonts w:hint="eastAsia" w:ascii="Times New Roman" w:hAnsi="Times New Roman" w:cs="Times New Roman"/>
          <w:bCs/>
          <w:color w:val="auto"/>
          <w:szCs w:val="21"/>
          <w:lang w:val="en-US" w:eastAsia="zh-CN"/>
        </w:rPr>
        <w:t>请于公示之日起12日内（即请</w:t>
      </w:r>
      <w:r>
        <w:rPr>
          <w:rFonts w:hint="default" w:ascii="Times New Roman" w:hAnsi="Times New Roman" w:eastAsia="宋体" w:cs="Times New Roman"/>
          <w:bCs/>
          <w:color w:val="auto"/>
          <w:szCs w:val="21"/>
          <w:lang w:eastAsia="zh-CN"/>
        </w:rPr>
        <w:t>于202</w:t>
      </w:r>
      <w:r>
        <w:rPr>
          <w:rFonts w:hint="default" w:ascii="Times New Roman" w:hAnsi="Times New Roman" w:eastAsia="宋体" w:cs="Times New Roman"/>
          <w:bCs/>
          <w:color w:val="auto"/>
          <w:szCs w:val="21"/>
          <w:lang w:val="en-US" w:eastAsia="zh-CN"/>
        </w:rPr>
        <w:t>3</w:t>
      </w:r>
      <w:r>
        <w:rPr>
          <w:rFonts w:hint="default" w:ascii="Times New Roman" w:hAnsi="Times New Roman" w:eastAsia="宋体" w:cs="Times New Roman"/>
          <w:bCs/>
          <w:color w:val="auto"/>
          <w:szCs w:val="21"/>
          <w:lang w:eastAsia="zh-CN"/>
        </w:rPr>
        <w:t>年</w:t>
      </w:r>
      <w:r>
        <w:rPr>
          <w:rFonts w:hint="eastAsia" w:ascii="Times New Roman" w:hAnsi="Times New Roman" w:cs="Times New Roman"/>
          <w:bCs/>
          <w:color w:val="auto"/>
          <w:szCs w:val="21"/>
          <w:lang w:val="en-US" w:eastAsia="zh-CN"/>
        </w:rPr>
        <w:t>06</w:t>
      </w:r>
      <w:r>
        <w:rPr>
          <w:rFonts w:hint="default" w:ascii="Times New Roman" w:hAnsi="Times New Roman" w:eastAsia="宋体" w:cs="Times New Roman"/>
          <w:bCs/>
          <w:color w:val="auto"/>
          <w:szCs w:val="21"/>
          <w:lang w:eastAsia="zh-CN"/>
        </w:rPr>
        <w:t>月</w:t>
      </w:r>
      <w:r>
        <w:rPr>
          <w:rFonts w:hint="eastAsia" w:ascii="Times New Roman" w:hAnsi="Times New Roman" w:cs="Times New Roman"/>
          <w:bCs/>
          <w:color w:val="auto"/>
          <w:szCs w:val="21"/>
          <w:lang w:val="en-US" w:eastAsia="zh-CN"/>
        </w:rPr>
        <w:t>10</w:t>
      </w:r>
      <w:r>
        <w:rPr>
          <w:rFonts w:hint="default" w:ascii="Times New Roman" w:hAnsi="Times New Roman" w:eastAsia="宋体" w:cs="Times New Roman"/>
          <w:bCs/>
          <w:color w:val="auto"/>
          <w:szCs w:val="21"/>
          <w:lang w:eastAsia="zh-CN"/>
        </w:rPr>
        <w:t>日1</w:t>
      </w:r>
      <w:r>
        <w:rPr>
          <w:rFonts w:hint="default" w:ascii="Times New Roman" w:hAnsi="Times New Roman" w:eastAsia="宋体" w:cs="Times New Roman"/>
          <w:bCs/>
          <w:color w:val="auto"/>
          <w:szCs w:val="21"/>
          <w:lang w:val="en-US" w:eastAsia="zh-CN"/>
        </w:rPr>
        <w:t>7</w:t>
      </w:r>
      <w:r>
        <w:rPr>
          <w:rFonts w:hint="eastAsia" w:ascii="Times New Roman" w:hAnsi="Times New Roman" w:cs="Times New Roman"/>
          <w:bCs/>
          <w:color w:val="auto"/>
          <w:szCs w:val="21"/>
          <w:lang w:eastAsia="zh-CN"/>
        </w:rPr>
        <w:t>：</w:t>
      </w:r>
      <w:r>
        <w:rPr>
          <w:rFonts w:hint="default" w:ascii="Times New Roman" w:hAnsi="Times New Roman" w:eastAsia="宋体" w:cs="Times New Roman"/>
          <w:bCs/>
          <w:color w:val="auto"/>
          <w:szCs w:val="21"/>
          <w:lang w:eastAsia="zh-CN"/>
        </w:rPr>
        <w:t>00之前</w:t>
      </w:r>
      <w:r>
        <w:rPr>
          <w:rFonts w:hint="eastAsia" w:ascii="Times New Roman" w:hAnsi="Times New Roman" w:cs="Times New Roman"/>
          <w:bCs/>
          <w:szCs w:val="21"/>
          <w:lang w:eastAsia="zh-CN"/>
        </w:rPr>
        <w:t>）</w:t>
      </w:r>
      <w:r>
        <w:rPr>
          <w:rFonts w:hint="default" w:ascii="Times New Roman" w:hAnsi="Times New Roman" w:eastAsia="宋体" w:cs="Times New Roman"/>
          <w:bCs/>
          <w:szCs w:val="21"/>
          <w:lang w:eastAsia="zh-CN"/>
        </w:rPr>
        <w:t>将参选文件纸质原件密封送达比选人指定地点。</w:t>
      </w:r>
    </w:p>
    <w:p>
      <w:pPr>
        <w:pStyle w:val="12"/>
        <w:numPr>
          <w:ilvl w:val="0"/>
          <w:numId w:val="1"/>
        </w:numPr>
        <w:tabs>
          <w:tab w:val="left" w:pos="880"/>
        </w:tabs>
        <w:autoSpaceDE/>
        <w:autoSpaceDN/>
        <w:spacing w:before="0" w:line="360" w:lineRule="auto"/>
        <w:jc w:val="both"/>
        <w:rPr>
          <w:rFonts w:hint="default" w:ascii="Times New Roman" w:hAnsi="Times New Roman" w:eastAsia="宋体" w:cs="Times New Roman"/>
          <w:b/>
          <w:bCs/>
          <w:szCs w:val="21"/>
        </w:rPr>
      </w:pPr>
      <w:r>
        <w:rPr>
          <w:rFonts w:hint="default" w:ascii="Times New Roman" w:hAnsi="Times New Roman" w:eastAsia="宋体" w:cs="Times New Roman"/>
          <w:b/>
          <w:bCs/>
          <w:szCs w:val="21"/>
        </w:rPr>
        <w:t>联系方式</w:t>
      </w:r>
    </w:p>
    <w:p>
      <w:pPr>
        <w:pStyle w:val="4"/>
        <w:tabs>
          <w:tab w:val="left" w:pos="880"/>
        </w:tabs>
        <w:snapToGrid w:val="0"/>
        <w:spacing w:line="360" w:lineRule="auto"/>
        <w:ind w:left="412" w:firstLine="48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商务联系人：</w:t>
      </w:r>
      <w:r>
        <w:rPr>
          <w:rFonts w:hint="default" w:ascii="Times New Roman" w:hAnsi="Times New Roman" w:eastAsia="宋体" w:cs="Times New Roman"/>
          <w:bCs/>
          <w:szCs w:val="21"/>
          <w:lang w:val="en-US" w:eastAsia="zh-CN"/>
        </w:rPr>
        <w:t>黄梅钦</w:t>
      </w:r>
      <w:r>
        <w:rPr>
          <w:rFonts w:hint="default" w:ascii="Times New Roman" w:hAnsi="Times New Roman" w:eastAsia="宋体" w:cs="Times New Roman"/>
          <w:bCs/>
          <w:szCs w:val="21"/>
        </w:rPr>
        <w:t xml:space="preserve"> 电话：0596-6311</w:t>
      </w:r>
      <w:r>
        <w:rPr>
          <w:rFonts w:hint="default" w:ascii="Times New Roman" w:hAnsi="Times New Roman" w:eastAsia="宋体" w:cs="Times New Roman"/>
          <w:bCs/>
          <w:szCs w:val="21"/>
          <w:lang w:val="en-US" w:eastAsia="zh-CN"/>
        </w:rPr>
        <w:t>073</w:t>
      </w:r>
      <w:r>
        <w:rPr>
          <w:rFonts w:hint="default" w:ascii="Times New Roman" w:hAnsi="Times New Roman" w:eastAsia="宋体" w:cs="Times New Roman"/>
          <w:bCs/>
          <w:szCs w:val="21"/>
        </w:rPr>
        <w:t xml:space="preserve">  邮箱：</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"mailto:hgchen@fhcpec.com.cn" </w:instrText>
      </w:r>
      <w:r>
        <w:rPr>
          <w:rFonts w:hint="default" w:ascii="Times New Roman" w:hAnsi="Times New Roman" w:eastAsia="宋体" w:cs="Times New Roman"/>
        </w:rPr>
        <w:fldChar w:fldCharType="separate"/>
      </w:r>
      <w:r>
        <w:rPr>
          <w:rFonts w:hint="default" w:ascii="Times New Roman" w:hAnsi="Times New Roman" w:eastAsia="宋体" w:cs="Times New Roman"/>
          <w:bCs/>
          <w:szCs w:val="21"/>
        </w:rPr>
        <w:t>h</w:t>
      </w:r>
      <w:r>
        <w:rPr>
          <w:rFonts w:hint="default" w:ascii="Times New Roman" w:hAnsi="Times New Roman" w:eastAsia="宋体" w:cs="Times New Roman"/>
          <w:bCs/>
          <w:szCs w:val="21"/>
          <w:lang w:val="en-US" w:eastAsia="zh-CN"/>
        </w:rPr>
        <w:t>uangmq</w:t>
      </w:r>
      <w:r>
        <w:rPr>
          <w:rFonts w:hint="default" w:ascii="Times New Roman" w:hAnsi="Times New Roman" w:eastAsia="宋体" w:cs="Times New Roman"/>
          <w:bCs/>
          <w:szCs w:val="21"/>
        </w:rPr>
        <w:t>@f</w:t>
      </w:r>
      <w:r>
        <w:rPr>
          <w:rFonts w:hint="default" w:ascii="Times New Roman" w:hAnsi="Times New Roman" w:eastAsia="宋体" w:cs="Times New Roman"/>
          <w:bCs/>
          <w:szCs w:val="21"/>
          <w:lang w:val="en-US" w:eastAsia="zh-CN"/>
        </w:rPr>
        <w:t>j</w:t>
      </w:r>
      <w:r>
        <w:rPr>
          <w:rFonts w:hint="default" w:ascii="Times New Roman" w:hAnsi="Times New Roman" w:eastAsia="宋体" w:cs="Times New Roman"/>
          <w:bCs/>
          <w:szCs w:val="21"/>
        </w:rPr>
        <w:t>pec.com.cn</w:t>
      </w:r>
      <w:r>
        <w:rPr>
          <w:rFonts w:hint="default" w:ascii="Times New Roman" w:hAnsi="Times New Roman" w:eastAsia="宋体" w:cs="Times New Roman"/>
          <w:bCs/>
          <w:szCs w:val="21"/>
        </w:rPr>
        <w:fldChar w:fldCharType="end"/>
      </w:r>
    </w:p>
    <w:p>
      <w:pPr>
        <w:pStyle w:val="4"/>
        <w:tabs>
          <w:tab w:val="left" w:pos="880"/>
        </w:tabs>
        <w:snapToGrid w:val="0"/>
        <w:spacing w:line="360" w:lineRule="auto"/>
        <w:ind w:left="412" w:firstLine="48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技术联系人：郭锦楷 电话：19959614483</w:t>
      </w:r>
    </w:p>
    <w:p>
      <w:pPr>
        <w:pStyle w:val="4"/>
        <w:tabs>
          <w:tab w:val="left" w:pos="880"/>
        </w:tabs>
        <w:snapToGrid w:val="0"/>
        <w:spacing w:line="360" w:lineRule="auto"/>
        <w:ind w:left="412" w:firstLine="480" w:firstLineChars="200"/>
        <w:rPr>
          <w:rFonts w:hint="default" w:ascii="Times New Roman" w:hAnsi="Times New Roman" w:eastAsia="宋体" w:cs="Times New Roman"/>
          <w:b/>
          <w:bCs/>
          <w:szCs w:val="21"/>
        </w:rPr>
      </w:pPr>
      <w:r>
        <w:rPr>
          <w:rFonts w:hint="default" w:ascii="Times New Roman" w:hAnsi="Times New Roman" w:eastAsia="宋体" w:cs="Times New Roman"/>
          <w:bCs/>
          <w:szCs w:val="21"/>
        </w:rPr>
        <w:t xml:space="preserve">纪检监察室电话：0596-6311774  邮箱：fhcjc@fhcpec.com.cn </w:t>
      </w:r>
    </w:p>
    <w:p>
      <w:pPr>
        <w:pStyle w:val="4"/>
        <w:tabs>
          <w:tab w:val="left" w:pos="880"/>
        </w:tabs>
        <w:snapToGrid w:val="0"/>
        <w:spacing w:line="360" w:lineRule="auto"/>
        <w:ind w:left="412" w:firstLine="480" w:firstLineChars="200"/>
        <w:rPr>
          <w:rFonts w:hint="default" w:ascii="Times New Roman" w:hAnsi="Times New Roman" w:eastAsia="宋体" w:cs="Times New Roman"/>
          <w:b/>
          <w:bCs/>
          <w:szCs w:val="21"/>
        </w:rPr>
      </w:pPr>
      <w:r>
        <w:rPr>
          <w:rFonts w:hint="default" w:ascii="Times New Roman" w:hAnsi="Times New Roman" w:eastAsia="宋体" w:cs="Times New Roman"/>
          <w:bCs/>
          <w:szCs w:val="21"/>
        </w:rPr>
        <w:t>联系地址：漳州市漳浦县杜浔镇杜昌路9号。</w:t>
      </w:r>
    </w:p>
    <w:p>
      <w:pPr>
        <w:pStyle w:val="4"/>
        <w:tabs>
          <w:tab w:val="left" w:pos="880"/>
        </w:tabs>
        <w:snapToGrid w:val="0"/>
        <w:spacing w:line="360" w:lineRule="auto"/>
        <w:ind w:left="412" w:firstLine="48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邮    编：363216</w:t>
      </w:r>
    </w:p>
    <w:p>
      <w:pPr>
        <w:spacing w:line="360" w:lineRule="auto"/>
        <w:ind w:firstLine="480" w:firstLineChars="200"/>
        <w:jc w:val="righ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福建福海创石油化工有限公司 </w:t>
      </w:r>
    </w:p>
    <w:p>
      <w:pPr>
        <w:spacing w:line="360" w:lineRule="auto"/>
        <w:ind w:firstLine="480" w:firstLineChars="200"/>
        <w:jc w:val="right"/>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202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sz w:val="24"/>
          <w:szCs w:val="24"/>
          <w:lang w:val="en-US" w:eastAsia="zh-CN"/>
        </w:rPr>
        <w:t>05</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lang w:eastAsia="zh-CN"/>
        </w:rPr>
        <w:t>日</w:t>
      </w:r>
      <w:bookmarkEnd w:id="10"/>
      <w:r>
        <w:rPr>
          <w:rFonts w:hint="default" w:ascii="Times New Roman" w:hAnsi="Times New Roman" w:eastAsia="宋体" w:cs="Times New Roman"/>
          <w:sz w:val="24"/>
          <w:szCs w:val="24"/>
          <w:lang w:eastAsia="zh-CN"/>
        </w:rPr>
        <w:br w:type="page"/>
      </w:r>
    </w:p>
    <w:p>
      <w:pPr>
        <w:pStyle w:val="3"/>
        <w:tabs>
          <w:tab w:val="left" w:pos="1262"/>
        </w:tabs>
        <w:spacing w:line="355" w:lineRule="exact"/>
        <w:ind w:left="0" w:right="108"/>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第二章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比选须</w:t>
      </w:r>
      <w:r>
        <w:rPr>
          <w:rFonts w:hint="default" w:ascii="Times New Roman" w:hAnsi="Times New Roman" w:eastAsia="宋体" w:cs="Times New Roman"/>
          <w:w w:val="95"/>
          <w:lang w:eastAsia="zh-CN"/>
        </w:rPr>
        <w:t>知</w:t>
      </w:r>
    </w:p>
    <w:p>
      <w:pPr>
        <w:spacing w:before="15" w:line="360" w:lineRule="auto"/>
        <w:rPr>
          <w:rFonts w:hint="default" w:ascii="Times New Roman" w:hAnsi="Times New Roman" w:eastAsia="宋体" w:cs="Times New Roman"/>
          <w:b/>
          <w:sz w:val="28"/>
          <w:lang w:eastAsia="zh-CN"/>
        </w:rPr>
      </w:pPr>
      <w:r>
        <w:rPr>
          <w:rFonts w:hint="default" w:ascii="Times New Roman" w:hAnsi="Times New Roman" w:eastAsia="宋体" w:cs="Times New Roman"/>
          <w:b/>
          <w:w w:val="95"/>
          <w:sz w:val="28"/>
          <w:lang w:eastAsia="zh-CN"/>
        </w:rPr>
        <w:t xml:space="preserve">    一、比选内容</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1.项目名称：</w:t>
      </w:r>
      <w:r>
        <w:rPr>
          <w:rFonts w:hint="default" w:ascii="Times New Roman" w:hAnsi="Times New Roman" w:eastAsia="宋体" w:cs="Times New Roman"/>
          <w:bCs/>
          <w:szCs w:val="21"/>
          <w:u w:val="single"/>
          <w:lang w:eastAsia="zh-CN"/>
        </w:rPr>
        <w:t>变压器油分析</w:t>
      </w:r>
      <w:r>
        <w:rPr>
          <w:rFonts w:hint="eastAsia" w:ascii="Times New Roman" w:hAnsi="Times New Roman" w:eastAsia="宋体" w:cs="Times New Roman"/>
          <w:bCs/>
          <w:szCs w:val="21"/>
          <w:u w:val="single"/>
          <w:lang w:eastAsia="zh-CN"/>
        </w:rPr>
        <w:t>、</w:t>
      </w:r>
      <w:r>
        <w:rPr>
          <w:rFonts w:hint="default" w:ascii="Times New Roman" w:hAnsi="Times New Roman" w:eastAsia="宋体" w:cs="Times New Roman"/>
          <w:bCs/>
          <w:szCs w:val="21"/>
          <w:u w:val="single"/>
          <w:lang w:eastAsia="zh-CN"/>
        </w:rPr>
        <w:t>电力安全用具试验</w:t>
      </w:r>
      <w:r>
        <w:rPr>
          <w:rFonts w:hint="eastAsia" w:ascii="Times New Roman" w:hAnsi="Times New Roman" w:eastAsia="宋体" w:cs="Times New Roman"/>
          <w:bCs/>
          <w:szCs w:val="21"/>
          <w:u w:val="single"/>
          <w:lang w:val="en-US" w:eastAsia="zh-CN"/>
        </w:rPr>
        <w:t>及</w:t>
      </w:r>
      <w:r>
        <w:rPr>
          <w:rFonts w:hint="eastAsia" w:ascii="Times New Roman" w:hAnsi="Times New Roman" w:eastAsia="宋体" w:cs="Times New Roman"/>
          <w:bCs/>
          <w:szCs w:val="21"/>
          <w:u w:val="single"/>
          <w:lang w:eastAsia="zh-CN"/>
        </w:rPr>
        <w:t>六氟化硫气体</w:t>
      </w:r>
      <w:r>
        <w:rPr>
          <w:rFonts w:hint="eastAsia" w:ascii="Times New Roman" w:hAnsi="Times New Roman" w:eastAsia="宋体" w:cs="Times New Roman"/>
          <w:bCs/>
          <w:szCs w:val="21"/>
          <w:u w:val="single"/>
          <w:lang w:val="en-US" w:eastAsia="zh-CN"/>
        </w:rPr>
        <w:t>检测</w:t>
      </w:r>
      <w:r>
        <w:rPr>
          <w:rFonts w:hint="default" w:ascii="Times New Roman" w:hAnsi="Times New Roman" w:eastAsia="宋体" w:cs="Times New Roman"/>
          <w:lang w:eastAsia="zh-CN"/>
        </w:rPr>
        <w:t>服务两年年约发包。</w:t>
      </w:r>
    </w:p>
    <w:p>
      <w:pPr>
        <w:pStyle w:val="5"/>
        <w:spacing w:line="360" w:lineRule="auto"/>
        <w:ind w:right="121"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2.项目地点：福建省漳州市古雷港经济开发区厂区。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3.发包方式：本发包范围内固定单价发包，按暂定总价决标。</w:t>
      </w:r>
    </w:p>
    <w:p>
      <w:pPr>
        <w:pStyle w:val="5"/>
        <w:spacing w:line="360" w:lineRule="auto"/>
        <w:ind w:right="121" w:firstLine="48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4.项目工作范围及技术要求：具体发包内容和要求详见合同附件1《变压器油分析和电力安全用具试验请购说明》。</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二、定义和解释</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1.“比选人”系福建福海创石油化工有限公司，即业主方。</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2.“参选人”系指向比选人报名并接受邀请，领取比选文件，且已经提交或准备提交本次参选文件的法人。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三、比选文件组成</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1.比选文件包括下列内容：比选公告、比选须知、项目内容、合同书格式、报价单、承诺函等。</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2.比选文件除 1 中内容外，比选人在比选期间发出的书面文件和其他修改或补充函件，均是比选文件不可分割的组成部分。</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四、比选文件的澄清</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五、比选文件的修改、补充</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3.比选文件的修改书将构成比选文件的一部分，对参选人具有约束作用。</w:t>
      </w:r>
    </w:p>
    <w:p>
      <w:pPr>
        <w:spacing w:before="15" w:line="360" w:lineRule="auto"/>
        <w:ind w:left="0" w:leftChars="0" w:firstLine="300" w:firstLineChars="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六、参选人资格</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lang w:eastAsia="zh-CN"/>
        </w:rPr>
        <w:t>参选人必须具备有效的企业法人营业执照，具有在中华人民共和国注册的法人资格。</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Cs/>
          <w:sz w:val="24"/>
          <w:szCs w:val="24"/>
          <w:lang w:val="en-US" w:eastAsia="zh-CN"/>
        </w:rPr>
        <w:t xml:space="preserve">2. </w:t>
      </w:r>
      <w:r>
        <w:rPr>
          <w:rFonts w:hint="default" w:ascii="Times New Roman" w:hAnsi="Times New Roman" w:eastAsia="宋体" w:cs="Times New Roman"/>
          <w:bCs/>
          <w:sz w:val="24"/>
          <w:szCs w:val="24"/>
          <w:lang w:eastAsia="zh-CN"/>
        </w:rPr>
        <w:t>参选人须为具备</w:t>
      </w:r>
      <w:r>
        <w:rPr>
          <w:rFonts w:hint="default" w:ascii="Times New Roman" w:hAnsi="Times New Roman" w:eastAsia="宋体" w:cs="Times New Roman"/>
          <w:sz w:val="24"/>
          <w:szCs w:val="24"/>
          <w:lang w:eastAsia="zh-CN"/>
        </w:rPr>
        <w:t>电力承试二级资质及以上</w:t>
      </w:r>
      <w:r>
        <w:rPr>
          <w:rFonts w:hint="default" w:ascii="Times New Roman" w:hAnsi="Times New Roman" w:eastAsia="宋体" w:cs="Times New Roman"/>
          <w:sz w:val="24"/>
          <w:szCs w:val="24"/>
          <w:lang w:val="en-US" w:eastAsia="zh-CN"/>
        </w:rPr>
        <w:t>资质</w:t>
      </w:r>
      <w:r>
        <w:rPr>
          <w:rFonts w:hint="default" w:ascii="Times New Roman" w:hAnsi="Times New Roman" w:eastAsia="宋体" w:cs="Times New Roman"/>
          <w:sz w:val="24"/>
          <w:lang w:eastAsia="zh-CN"/>
        </w:rPr>
        <w:t>。</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szCs w:val="24"/>
          <w:lang w:val="en-US" w:eastAsia="zh-CN"/>
        </w:rPr>
        <w:t>3. 提供相关业务资质文件和施工人员资质文件供审核。</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 xml:space="preserve">4. </w:t>
      </w:r>
      <w:r>
        <w:rPr>
          <w:rFonts w:hint="default" w:ascii="Times New Roman" w:hAnsi="Times New Roman" w:eastAsia="宋体" w:cs="Times New Roman"/>
          <w:sz w:val="24"/>
          <w:lang w:eastAsia="zh-CN"/>
        </w:rPr>
        <w:t>参选人没有失信黑名单记录（以最高院失信被执行人系统发布信息为准）。</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 xml:space="preserve">5. </w:t>
      </w:r>
      <w:r>
        <w:rPr>
          <w:rFonts w:hint="default" w:ascii="Times New Roman" w:hAnsi="Times New Roman" w:eastAsia="宋体" w:cs="Times New Roman"/>
          <w:sz w:val="24"/>
          <w:lang w:eastAsia="zh-CN"/>
        </w:rPr>
        <w:t>参选人与比选人无诉讼纠纷。</w:t>
      </w:r>
    </w:p>
    <w:p>
      <w:pPr>
        <w:pStyle w:val="12"/>
        <w:keepNext w:val="0"/>
        <w:keepLines w:val="0"/>
        <w:pageBreakBefore w:val="0"/>
        <w:widowControl w:val="0"/>
        <w:numPr>
          <w:ilvl w:val="0"/>
          <w:numId w:val="0"/>
        </w:numPr>
        <w:tabs>
          <w:tab w:val="left" w:pos="440"/>
        </w:tabs>
        <w:kinsoku/>
        <w:wordWrap/>
        <w:overflowPunct/>
        <w:topLinePunct w:val="0"/>
        <w:autoSpaceDE/>
        <w:autoSpaceDN/>
        <w:bidi w:val="0"/>
        <w:adjustRightInd/>
        <w:snapToGrid/>
        <w:spacing w:before="0" w:beforeAutospacing="0" w:afterAutospacing="0" w:line="360" w:lineRule="auto"/>
        <w:ind w:left="508" w:leftChars="145" w:right="0" w:rightChars="0" w:hanging="189" w:hangingChars="79"/>
        <w:jc w:val="both"/>
        <w:textAlignment w:val="auto"/>
        <w:outlineLvl w:val="9"/>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val="en-US" w:eastAsia="zh-CN"/>
        </w:rPr>
        <w:t xml:space="preserve">6. </w:t>
      </w:r>
      <w:r>
        <w:rPr>
          <w:rFonts w:hint="default" w:ascii="Times New Roman" w:hAnsi="Times New Roman" w:eastAsia="宋体" w:cs="Times New Roman"/>
          <w:sz w:val="24"/>
          <w:szCs w:val="24"/>
        </w:rPr>
        <w:t>本项目不接受联合体投标。</w:t>
      </w:r>
    </w:p>
    <w:p>
      <w:pPr>
        <w:pStyle w:val="5"/>
        <w:spacing w:line="360" w:lineRule="auto"/>
        <w:ind w:left="0" w:leftChars="0" w:right="121" w:firstLine="321" w:firstLineChars="120"/>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七、参选保证金： </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1.参选单位应缴纳参选保证金，</w:t>
      </w:r>
      <w:r>
        <w:rPr>
          <w:rFonts w:hint="default" w:ascii="Times New Roman" w:hAnsi="Times New Roman" w:eastAsia="宋体" w:cs="Times New Roman"/>
          <w:b/>
          <w:lang w:eastAsia="zh-CN"/>
        </w:rPr>
        <w:t>保证金金额RMB3</w:t>
      </w:r>
      <w:r>
        <w:rPr>
          <w:rFonts w:hint="default" w:ascii="Times New Roman" w:hAnsi="Times New Roman" w:eastAsia="宋体" w:cs="Times New Roman"/>
          <w:b/>
          <w:lang w:val="en-US" w:eastAsia="zh-CN"/>
        </w:rPr>
        <w:t>8</w:t>
      </w:r>
      <w:r>
        <w:rPr>
          <w:rFonts w:hint="default" w:ascii="Times New Roman" w:hAnsi="Times New Roman" w:eastAsia="宋体" w:cs="Times New Roman"/>
          <w:b/>
          <w:lang w:eastAsia="zh-CN"/>
        </w:rPr>
        <w:t>00元整</w:t>
      </w:r>
      <w:r>
        <w:rPr>
          <w:rFonts w:hint="default" w:ascii="Times New Roman" w:hAnsi="Times New Roman" w:eastAsia="宋体" w:cs="Times New Roman"/>
          <w:lang w:eastAsia="zh-CN"/>
        </w:rPr>
        <w:t>，参选单位应按照要求从参选单位基本账户转入比选单位的账户，比选单位账户信息如下：</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开户名称：福建福海创石油化工有限公司</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开户银行：中国银行漳州古雷支行</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帐号：406574816628</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注明用途：</w:t>
      </w:r>
      <w:r>
        <w:rPr>
          <w:rFonts w:hint="default" w:ascii="Times New Roman" w:hAnsi="Times New Roman" w:eastAsia="宋体" w:cs="Times New Roman"/>
          <w:b/>
          <w:u w:val="single"/>
          <w:lang w:eastAsia="zh-CN"/>
        </w:rPr>
        <w:t>变压器油分析</w:t>
      </w:r>
      <w:r>
        <w:rPr>
          <w:rFonts w:hint="eastAsia" w:ascii="Times New Roman" w:hAnsi="Times New Roman" w:eastAsia="宋体" w:cs="Times New Roman"/>
          <w:b/>
          <w:u w:val="single"/>
          <w:lang w:eastAsia="zh-CN"/>
        </w:rPr>
        <w:t>、</w:t>
      </w:r>
      <w:r>
        <w:rPr>
          <w:rFonts w:hint="default" w:ascii="Times New Roman" w:hAnsi="Times New Roman" w:eastAsia="宋体" w:cs="Times New Roman"/>
          <w:b/>
          <w:u w:val="single"/>
          <w:lang w:eastAsia="zh-CN"/>
        </w:rPr>
        <w:t>电力安全用具试验</w:t>
      </w:r>
      <w:r>
        <w:rPr>
          <w:rFonts w:hint="eastAsia" w:ascii="Times New Roman" w:hAnsi="Times New Roman" w:eastAsia="宋体" w:cs="Times New Roman"/>
          <w:b/>
          <w:u w:val="single"/>
          <w:lang w:val="en-US" w:eastAsia="zh-CN"/>
        </w:rPr>
        <w:t>及</w:t>
      </w:r>
      <w:r>
        <w:rPr>
          <w:rFonts w:hint="eastAsia" w:ascii="Times New Roman" w:hAnsi="Times New Roman" w:eastAsia="宋体" w:cs="Times New Roman"/>
          <w:b/>
          <w:u w:val="single"/>
          <w:lang w:eastAsia="zh-CN"/>
        </w:rPr>
        <w:t>六氟化硫气体</w:t>
      </w:r>
      <w:r>
        <w:rPr>
          <w:rFonts w:hint="eastAsia" w:ascii="Times New Roman" w:hAnsi="Times New Roman" w:eastAsia="宋体" w:cs="Times New Roman"/>
          <w:b/>
          <w:u w:val="single"/>
          <w:lang w:val="en-US" w:eastAsia="zh-CN"/>
        </w:rPr>
        <w:t>检测</w:t>
      </w:r>
      <w:r>
        <w:rPr>
          <w:rFonts w:hint="default" w:ascii="Times New Roman" w:hAnsi="Times New Roman" w:eastAsia="宋体" w:cs="Times New Roman"/>
          <w:b/>
          <w:u w:val="single"/>
          <w:lang w:eastAsia="zh-CN"/>
        </w:rPr>
        <w:t>服务两年年约发包参选保证金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参选保证金有效期：90日历天。</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注：</w:t>
      </w:r>
      <w:r>
        <w:rPr>
          <w:rFonts w:hint="default" w:ascii="Times New Roman" w:hAnsi="Times New Roman" w:eastAsia="宋体" w:cs="Times New Roman"/>
          <w:b/>
          <w:lang w:eastAsia="zh-CN"/>
        </w:rPr>
        <w:t>开户许可证上账号应与参选保证金转账回单上账号一致，否则视为未按规定提交参选保证金,所造成的一切后果由参选人自行负责。</w:t>
      </w:r>
      <w:r>
        <w:rPr>
          <w:rFonts w:hint="default" w:ascii="Times New Roman" w:hAnsi="Times New Roman" w:eastAsia="宋体" w:cs="Times New Roman"/>
          <w:lang w:eastAsia="zh-CN"/>
        </w:rPr>
        <w:t>参选保证金应在参选人递交参选文件前缴纳并将相关缴款凭证放入比选文件中。</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2.对于未能按要求提交保证金的参选文件，比选单位可以视为不符合上面比选要求而予以拒绝；</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3.比选结束后比选人将于合同签订后退还未中选者的比选保证金（无息），最迟不超过相应合同签订后的60天；</w:t>
      </w:r>
    </w:p>
    <w:p>
      <w:pPr>
        <w:pStyle w:val="5"/>
        <w:spacing w:line="360" w:lineRule="auto"/>
        <w:ind w:right="121"/>
        <w:jc w:val="both"/>
        <w:rPr>
          <w:rFonts w:hint="default" w:ascii="Times New Roman" w:hAnsi="Times New Roman" w:eastAsia="宋体" w:cs="Times New Roman"/>
          <w:b/>
          <w:color w:val="000000" w:themeColor="text1"/>
          <w:lang w:eastAsia="zh-CN"/>
          <w14:textFill>
            <w14:solidFill>
              <w14:schemeClr w14:val="tx1"/>
            </w14:solidFill>
          </w14:textFill>
        </w:rPr>
      </w:pPr>
      <w:r>
        <w:rPr>
          <w:rFonts w:hint="default" w:ascii="Times New Roman" w:hAnsi="Times New Roman" w:eastAsia="宋体" w:cs="Times New Roman"/>
          <w:lang w:eastAsia="zh-CN"/>
        </w:rPr>
        <w:t xml:space="preserve">   </w:t>
      </w:r>
      <w:r>
        <w:rPr>
          <w:rFonts w:hint="default" w:ascii="Times New Roman" w:hAnsi="Times New Roman" w:eastAsia="宋体" w:cs="Times New Roman"/>
          <w:b/>
          <w:lang w:eastAsia="zh-CN"/>
        </w:rPr>
        <w:t xml:space="preserve"> 4. 中选商收到比选人书面的中选通知后五个工作日内需向比选人指定的履约保证金账户汇入中选的合同暂定总价的10%作为履约保证金，收到履约保证金后30日内，比选人将全额无息退还中选商已缴纳的RMB3</w:t>
      </w:r>
      <w:r>
        <w:rPr>
          <w:rFonts w:hint="default" w:ascii="Times New Roman" w:hAnsi="Times New Roman" w:eastAsia="宋体" w:cs="Times New Roman"/>
          <w:b/>
          <w:lang w:val="en-US" w:eastAsia="zh-CN"/>
        </w:rPr>
        <w:t>8</w:t>
      </w:r>
      <w:r>
        <w:rPr>
          <w:rFonts w:hint="default" w:ascii="Times New Roman" w:hAnsi="Times New Roman" w:eastAsia="宋体" w:cs="Times New Roman"/>
          <w:b/>
          <w:lang w:eastAsia="zh-CN"/>
        </w:rPr>
        <w:t>00元参选保证金。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5.如有下列情况发生，将被没收参选保证金：</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（1）参选单位在参选有效期内撤回参选文件；</w:t>
      </w:r>
    </w:p>
    <w:p>
      <w:pPr>
        <w:pStyle w:val="5"/>
        <w:spacing w:line="360" w:lineRule="auto"/>
        <w:ind w:right="121"/>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lang w:eastAsia="zh-CN"/>
        </w:rPr>
        <w:t xml:space="preserve">    （2）参选单位未能按接到中标通知后规定的时间内签定合同。</w:t>
      </w:r>
      <w:r>
        <w:rPr>
          <w:rFonts w:hint="default" w:ascii="Times New Roman" w:hAnsi="Times New Roman" w:eastAsia="宋体" w:cs="Times New Roman"/>
          <w:b/>
          <w:w w:val="95"/>
          <w:sz w:val="28"/>
          <w:lang w:eastAsia="zh-CN"/>
        </w:rPr>
        <w:t xml:space="preserve"> </w:t>
      </w:r>
    </w:p>
    <w:p>
      <w:pPr>
        <w:pStyle w:val="5"/>
        <w:spacing w:line="360" w:lineRule="auto"/>
        <w:ind w:right="121" w:firstLine="534" w:firstLineChars="200"/>
        <w:jc w:val="both"/>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八、参选文件的递交</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1.参选文件递交的截止时间： </w:t>
      </w:r>
    </w:p>
    <w:p>
      <w:pPr>
        <w:pStyle w:val="5"/>
        <w:spacing w:line="360" w:lineRule="auto"/>
        <w:ind w:right="121" w:firstLine="480" w:firstLineChars="200"/>
        <w:jc w:val="both"/>
        <w:rPr>
          <w:rFonts w:hint="default" w:ascii="Times New Roman" w:hAnsi="Times New Roman" w:eastAsia="宋体" w:cs="Times New Roman"/>
          <w:b/>
          <w:lang w:eastAsia="zh-CN"/>
        </w:rPr>
      </w:pPr>
      <w:r>
        <w:rPr>
          <w:rFonts w:hint="default" w:ascii="Times New Roman" w:hAnsi="Times New Roman" w:eastAsia="宋体" w:cs="Times New Roman"/>
          <w:bCs/>
          <w:szCs w:val="21"/>
          <w:lang w:eastAsia="zh-CN"/>
        </w:rPr>
        <w:t>根据第一章比选公告中的公示时间要求递交参选文件</w:t>
      </w:r>
      <w:r>
        <w:rPr>
          <w:rFonts w:hint="default" w:ascii="Times New Roman" w:hAnsi="Times New Roman" w:eastAsia="宋体" w:cs="Times New Roman"/>
          <w:b/>
          <w:lang w:eastAsia="zh-CN"/>
        </w:rPr>
        <w:t>。</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lang w:eastAsia="zh-CN"/>
        </w:rPr>
        <w:t xml:space="preserve">    2.递交参选文件的地点为：</w:t>
      </w:r>
      <w:r>
        <w:rPr>
          <w:rFonts w:hint="default" w:ascii="Times New Roman" w:hAnsi="Times New Roman" w:eastAsia="宋体" w:cs="Times New Roman"/>
          <w:b/>
          <w:lang w:eastAsia="zh-CN"/>
        </w:rPr>
        <w:t>福建省漳州市漳浦县杜浔镇杜昌路9号福建福海创石油化工有限公司办公楼</w:t>
      </w:r>
      <w:r>
        <w:rPr>
          <w:rFonts w:hint="eastAsia" w:ascii="Times New Roman" w:hAnsi="Times New Roman" w:cs="Times New Roman"/>
          <w:b/>
          <w:lang w:val="en-US" w:eastAsia="zh-CN"/>
        </w:rPr>
        <w:t>三</w:t>
      </w:r>
      <w:r>
        <w:rPr>
          <w:rFonts w:hint="default" w:ascii="Times New Roman" w:hAnsi="Times New Roman" w:eastAsia="宋体" w:cs="Times New Roman"/>
          <w:b/>
          <w:lang w:eastAsia="zh-CN"/>
        </w:rPr>
        <w:t>楼</w:t>
      </w:r>
      <w:r>
        <w:rPr>
          <w:rFonts w:hint="eastAsia" w:ascii="Times New Roman" w:hAnsi="Times New Roman" w:cs="Times New Roman"/>
          <w:b/>
          <w:lang w:val="en-US" w:eastAsia="zh-CN"/>
        </w:rPr>
        <w:t>设备及服务团队</w:t>
      </w:r>
      <w:r>
        <w:rPr>
          <w:rFonts w:hint="default" w:ascii="Times New Roman" w:hAnsi="Times New Roman" w:eastAsia="宋体" w:cs="Times New Roman"/>
          <w:b/>
          <w:lang w:eastAsia="zh-CN"/>
        </w:rPr>
        <w:t>，联系人：</w:t>
      </w:r>
      <w:r>
        <w:rPr>
          <w:rFonts w:hint="eastAsia" w:ascii="Times New Roman" w:hAnsi="Times New Roman" w:cs="Times New Roman"/>
          <w:b/>
          <w:lang w:val="en-US" w:eastAsia="zh-CN"/>
        </w:rPr>
        <w:t>黄梅钦</w:t>
      </w:r>
      <w:r>
        <w:rPr>
          <w:rFonts w:hint="default" w:ascii="Times New Roman" w:hAnsi="Times New Roman" w:eastAsia="宋体" w:cs="Times New Roman"/>
          <w:b/>
          <w:lang w:eastAsia="zh-CN"/>
        </w:rPr>
        <w:t xml:space="preserve">   联系电话：0596-6311</w:t>
      </w:r>
      <w:r>
        <w:rPr>
          <w:rFonts w:hint="eastAsia" w:ascii="Times New Roman" w:hAnsi="Times New Roman" w:cs="Times New Roman"/>
          <w:b/>
          <w:lang w:val="en-US" w:eastAsia="zh-CN"/>
        </w:rPr>
        <w:t>073</w:t>
      </w:r>
      <w:r>
        <w:rPr>
          <w:rFonts w:hint="default" w:ascii="Times New Roman" w:hAnsi="Times New Roman" w:eastAsia="宋体" w:cs="Times New Roman"/>
          <w:b/>
          <w:lang w:eastAsia="zh-CN"/>
        </w:rPr>
        <w:t>。</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b/>
          <w:lang w:eastAsia="zh-CN"/>
        </w:rPr>
        <w:t xml:space="preserve">    注：请使用顺丰快递或中国邮政 EMS 快递，其他快递不能保证送达目的地。</w:t>
      </w:r>
    </w:p>
    <w:p>
      <w:pPr>
        <w:pStyle w:val="5"/>
        <w:spacing w:line="360" w:lineRule="auto"/>
        <w:ind w:right="121"/>
        <w:jc w:val="both"/>
        <w:rPr>
          <w:rFonts w:hint="default" w:ascii="Times New Roman" w:hAnsi="Times New Roman" w:eastAsia="宋体" w:cs="Times New Roman"/>
          <w:b/>
          <w:lang w:eastAsia="zh-CN"/>
        </w:rPr>
      </w:pPr>
      <w:r>
        <w:rPr>
          <w:rFonts w:hint="default" w:ascii="Times New Roman" w:hAnsi="Times New Roman" w:eastAsia="宋体" w:cs="Times New Roman"/>
          <w:b/>
          <w:lang w:eastAsia="zh-CN"/>
        </w:rPr>
        <w:t>寄送快递时，请在快递件上面备注清楚寄件人公司名称及相应标书项目名称！！</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3.只允许参选人有一个参选方案，否则将被视为无效参选。</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4.逾期送达的或未送达指定地点或参选文件密封不符合规定要求的参选文件，比选人不予受理。参选人所提交的比选文件在评选结束后，无论中选与否都不退还。</w:t>
      </w:r>
    </w:p>
    <w:p>
      <w:pPr>
        <w:pStyle w:val="5"/>
        <w:spacing w:line="360" w:lineRule="auto"/>
        <w:ind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5.参选人收到比选文件后，如有疑问需要澄清，请以书面形式在规定时间内报比选人汇总。</w:t>
      </w:r>
    </w:p>
    <w:p>
      <w:pPr>
        <w:pStyle w:val="5"/>
        <w:spacing w:line="360" w:lineRule="auto"/>
        <w:ind w:right="121"/>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br w:type="page"/>
      </w:r>
      <w:r>
        <w:rPr>
          <w:rFonts w:hint="default" w:ascii="Times New Roman" w:hAnsi="Times New Roman" w:eastAsia="宋体" w:cs="Times New Roman"/>
          <w:b/>
          <w:bCs/>
          <w:sz w:val="28"/>
          <w:szCs w:val="28"/>
          <w:lang w:eastAsia="zh-CN"/>
        </w:rPr>
        <w:t>第三章</w:t>
      </w:r>
      <w:r>
        <w:rPr>
          <w:rFonts w:hint="default" w:ascii="Times New Roman" w:hAnsi="Times New Roman" w:eastAsia="宋体" w:cs="Times New Roman"/>
          <w:b/>
          <w:bCs/>
          <w:sz w:val="28"/>
          <w:szCs w:val="28"/>
          <w:lang w:eastAsia="zh-CN"/>
        </w:rPr>
        <w:tab/>
      </w:r>
      <w:r>
        <w:rPr>
          <w:rFonts w:hint="default" w:ascii="Times New Roman" w:hAnsi="Times New Roman" w:eastAsia="宋体" w:cs="Times New Roman"/>
          <w:b/>
          <w:bCs/>
          <w:sz w:val="28"/>
          <w:szCs w:val="28"/>
          <w:lang w:eastAsia="zh-CN"/>
        </w:rPr>
        <w:t>参选文件的编制</w:t>
      </w:r>
    </w:p>
    <w:p>
      <w:pPr>
        <w:spacing w:before="15" w:line="360" w:lineRule="auto"/>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 xml:space="preserve">    一、参选文件的组成：</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1.技术参选文件</w:t>
      </w:r>
    </w:p>
    <w:p>
      <w:pPr>
        <w:pStyle w:val="5"/>
        <w:spacing w:line="360" w:lineRule="auto"/>
        <w:ind w:right="121" w:firstLine="360" w:firstLineChars="15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技术参选文件主要包含以下：</w:t>
      </w:r>
    </w:p>
    <w:tbl>
      <w:tblPr>
        <w:tblStyle w:val="10"/>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7</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其他相关资料（如有）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w:t>
            </w:r>
          </w:p>
        </w:tc>
        <w:tc>
          <w:tcPr>
            <w:tcW w:w="7610"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承诺函，信用承诺书</w:t>
            </w:r>
          </w:p>
        </w:tc>
      </w:tr>
    </w:tbl>
    <w:p>
      <w:pPr>
        <w:pStyle w:val="5"/>
        <w:spacing w:before="26" w:line="322" w:lineRule="auto"/>
        <w:ind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备注：以上资料文件</w:t>
      </w:r>
      <w:r>
        <w:rPr>
          <w:rFonts w:hint="default" w:ascii="Times New Roman" w:hAnsi="Times New Roman" w:eastAsia="宋体" w:cs="Times New Roman"/>
          <w:b/>
          <w:bCs/>
          <w:lang w:eastAsia="zh-CN"/>
        </w:rPr>
        <w:t>胶装</w:t>
      </w:r>
      <w:r>
        <w:rPr>
          <w:rFonts w:hint="default" w:ascii="Times New Roman" w:hAnsi="Times New Roman" w:eastAsia="宋体" w:cs="Times New Roman"/>
          <w:lang w:eastAsia="zh-CN"/>
        </w:rPr>
        <w:t>密封并加盖公章。</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2.商务参选文件：商务报价文件，见附件商务报价函格式，需单独密封提供。商务文件无需胶装。</w:t>
      </w:r>
    </w:p>
    <w:p>
      <w:pPr>
        <w:spacing w:before="15" w:line="360" w:lineRule="auto"/>
        <w:ind w:firstLine="534" w:firstLineChars="200"/>
        <w:rPr>
          <w:rFonts w:hint="default" w:ascii="Times New Roman" w:hAnsi="Times New Roman" w:eastAsia="宋体" w:cs="Times New Roman"/>
          <w:lang w:eastAsia="zh-CN"/>
        </w:rPr>
      </w:pPr>
      <w:r>
        <w:rPr>
          <w:rFonts w:hint="default" w:ascii="Times New Roman" w:hAnsi="Times New Roman" w:eastAsia="宋体" w:cs="Times New Roman"/>
          <w:b/>
          <w:w w:val="95"/>
          <w:sz w:val="28"/>
          <w:lang w:eastAsia="zh-CN"/>
        </w:rPr>
        <w:t>二、参选书格式内容：</w:t>
      </w:r>
      <w:r>
        <w:rPr>
          <w:rFonts w:hint="default" w:ascii="Times New Roman" w:hAnsi="Times New Roman" w:eastAsia="宋体" w:cs="Times New Roman"/>
          <w:sz w:val="24"/>
          <w:szCs w:val="24"/>
          <w:lang w:eastAsia="zh-CN"/>
        </w:rPr>
        <w:t>参选人应按附件二格式内容要求进行参选书的编制。</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三、参选报价</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参选人须按要求进行报价，对参选报价负责。参选报价应加盖参选人印章，字迹清晰，否则视为无效。</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四、特别说明</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1.参选人应承担所有与准备和参加比选有关的费用。不论比选的结果如何，比选机构和比选人均无义务和责任承担这些费用。</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2.参选收到比选文件后，如有疑问需澄清，请以书面形式在规定时间内报比选人汇总。</w:t>
      </w:r>
    </w:p>
    <w:p>
      <w:pPr>
        <w:pStyle w:val="5"/>
        <w:spacing w:line="360" w:lineRule="auto"/>
        <w:ind w:right="121" w:firstLine="480" w:firstLineChars="200"/>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lang w:eastAsia="zh-CN"/>
        </w:rPr>
        <w:t>3.参选人对比选人提供的比选文件所做出的推论、解释和结论，比选人概不负责。参选人由于对比选文件的任何推论和误解以及比选对有关问题的口头解释所造成的后果，均由参选人负责。</w:t>
      </w:r>
      <w:r>
        <w:rPr>
          <w:rFonts w:hint="default" w:ascii="Times New Roman" w:hAnsi="Times New Roman" w:eastAsia="宋体" w:cs="Times New Roman"/>
          <w:lang w:eastAsia="zh-CN"/>
        </w:rPr>
        <w:br w:type="page"/>
      </w:r>
    </w:p>
    <w:p>
      <w:pPr>
        <w:pStyle w:val="3"/>
        <w:tabs>
          <w:tab w:val="left" w:pos="1488"/>
        </w:tabs>
        <w:spacing w:line="355" w:lineRule="exact"/>
        <w:ind w:left="365"/>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第四章</w:t>
      </w:r>
      <w:r>
        <w:rPr>
          <w:rFonts w:hint="default" w:ascii="Times New Roman" w:hAnsi="Times New Roman" w:eastAsia="宋体" w:cs="Times New Roman"/>
          <w:lang w:eastAsia="zh-CN"/>
        </w:rPr>
        <w:tab/>
      </w:r>
      <w:r>
        <w:rPr>
          <w:rFonts w:hint="default" w:ascii="Times New Roman" w:hAnsi="Times New Roman" w:eastAsia="宋体" w:cs="Times New Roman"/>
          <w:spacing w:val="-1"/>
          <w:w w:val="95"/>
          <w:lang w:eastAsia="zh-CN"/>
        </w:rPr>
        <w:t>评比规</w:t>
      </w:r>
      <w:r>
        <w:rPr>
          <w:rFonts w:hint="default" w:ascii="Times New Roman" w:hAnsi="Times New Roman" w:eastAsia="宋体" w:cs="Times New Roman"/>
          <w:w w:val="95"/>
          <w:lang w:eastAsia="zh-CN"/>
        </w:rPr>
        <w:t>则</w:t>
      </w:r>
    </w:p>
    <w:p>
      <w:pPr>
        <w:spacing w:before="15" w:line="360" w:lineRule="auto"/>
        <w:ind w:firstLine="401" w:firstLineChars="15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一、规则</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1.比选人在评选时，将优先对技术参选文件进行评选，技术参选文件符合业主要求方可进行下一轮商务报价评选。</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2.参选人串选、相互勾结故意压低标价以排挤竞争对手的公平竞争的，其参选无效。</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default" w:ascii="Times New Roman" w:hAnsi="Times New Roman" w:eastAsia="宋体" w:cs="Times New Roman"/>
          <w:spacing w:val="-22"/>
          <w:lang w:eastAsia="zh-CN"/>
        </w:rPr>
        <w:t>或重新组织比选</w:t>
      </w:r>
      <w:r>
        <w:rPr>
          <w:rFonts w:hint="default" w:ascii="Times New Roman" w:hAnsi="Times New Roman" w:eastAsia="宋体" w:cs="Times New Roman"/>
          <w:lang w:eastAsia="zh-CN"/>
        </w:rPr>
        <w:t>。</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二、资格审查</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三、评选办法</w:t>
      </w:r>
    </w:p>
    <w:p>
      <w:pPr>
        <w:pStyle w:val="5"/>
        <w:spacing w:line="360" w:lineRule="auto"/>
        <w:ind w:right="121" w:firstLine="482" w:firstLineChars="200"/>
        <w:jc w:val="both"/>
        <w:rPr>
          <w:rFonts w:hint="default" w:ascii="Times New Roman" w:hAnsi="Times New Roman" w:eastAsia="宋体" w:cs="Times New Roman"/>
          <w:lang w:eastAsia="zh-CN"/>
        </w:rPr>
      </w:pPr>
      <w:r>
        <w:rPr>
          <w:rFonts w:hint="default" w:ascii="Times New Roman" w:hAnsi="Times New Roman" w:eastAsia="宋体" w:cs="Times New Roman"/>
          <w:b/>
          <w:lang w:eastAsia="zh-CN"/>
        </w:rPr>
        <w:t>本项目设置两年暂定含税总价最高控制价为RMB1</w:t>
      </w:r>
      <w:r>
        <w:rPr>
          <w:rFonts w:hint="eastAsia" w:ascii="Times New Roman" w:hAnsi="Times New Roman" w:cs="Times New Roman"/>
          <w:b/>
          <w:lang w:val="en-US" w:eastAsia="zh-CN"/>
        </w:rPr>
        <w:t>92,920.00</w:t>
      </w:r>
      <w:r>
        <w:rPr>
          <w:rFonts w:hint="default" w:ascii="Times New Roman" w:hAnsi="Times New Roman" w:eastAsia="宋体" w:cs="Times New Roman"/>
          <w:b/>
          <w:lang w:eastAsia="zh-CN"/>
        </w:rPr>
        <w:t>元（含税），</w:t>
      </w:r>
      <w:r>
        <w:rPr>
          <w:rFonts w:hint="default" w:ascii="Times New Roman" w:hAnsi="Times New Roman" w:eastAsia="宋体" w:cs="Times New Roman"/>
          <w:lang w:eastAsia="zh-CN"/>
        </w:rPr>
        <w:t>参选人所填报的含税包干总价高于本项目最高限价的，其参选将被比选小组予以否决。</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"mailto:如参选人对控制价存疑请于报价截止前发邮件至hjzhang@fhcpec.com.cn" </w:instrText>
      </w:r>
      <w:r>
        <w:rPr>
          <w:rFonts w:hint="default" w:ascii="Times New Roman" w:hAnsi="Times New Roman" w:eastAsia="宋体" w:cs="Times New Roman"/>
        </w:rPr>
        <w:fldChar w:fldCharType="separate"/>
      </w:r>
      <w:r>
        <w:rPr>
          <w:rFonts w:hint="default" w:ascii="Times New Roman" w:hAnsi="Times New Roman" w:eastAsia="宋体" w:cs="Times New Roman"/>
          <w:lang w:eastAsia="zh-CN"/>
        </w:rPr>
        <w:t>如参选人对控制价存疑请于参选文件递交截止前</w:t>
      </w:r>
      <w:r>
        <w:rPr>
          <w:rFonts w:hint="default" w:ascii="Times New Roman" w:hAnsi="Times New Roman" w:eastAsia="宋体" w:cs="Times New Roman"/>
          <w:lang w:eastAsia="zh-CN"/>
        </w:rPr>
        <w:fldChar w:fldCharType="end"/>
      </w:r>
      <w:r>
        <w:rPr>
          <w:rFonts w:hint="default" w:ascii="Times New Roman" w:hAnsi="Times New Roman" w:eastAsia="宋体" w:cs="Times New Roman"/>
          <w:lang w:eastAsia="zh-CN"/>
        </w:rPr>
        <w:t>正式书面向比选人提出并进行交流澄清确认。</w:t>
      </w:r>
    </w:p>
    <w:p>
      <w:pPr>
        <w:spacing w:before="15" w:line="360" w:lineRule="auto"/>
        <w:ind w:firstLine="482" w:firstLineChars="200"/>
        <w:rPr>
          <w:rFonts w:hint="default" w:ascii="Times New Roman" w:hAnsi="Times New Roman" w:eastAsia="宋体" w:cs="Times New Roman"/>
          <w:sz w:val="24"/>
          <w:lang w:eastAsia="zh-CN"/>
        </w:rPr>
      </w:pPr>
      <w:r>
        <w:rPr>
          <w:rFonts w:hint="default" w:ascii="Times New Roman" w:hAnsi="Times New Roman" w:eastAsia="宋体" w:cs="Times New Roman"/>
          <w:b/>
          <w:sz w:val="24"/>
          <w:szCs w:val="24"/>
          <w:lang w:eastAsia="zh-CN"/>
        </w:rPr>
        <w:t>本项目采用采用商务报价决标的评标办法，经技术评选合格后选择暂定总价（未税价）最低者作为中选单位。</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四、以下情况作废选处理</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1.对比选文件提出的实质性要求和条件，参选文件未能在实质上响应的。</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2.参选文件存在重大偏差的。</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3.违反规定影响开选评选工作或采取其他方式对比选人施加影响的。</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4.参选人串标、相互勾结故意压低标价以排挤竞争对手的公平竞争的，其参选无效。</w:t>
      </w:r>
    </w:p>
    <w:p>
      <w:pPr>
        <w:spacing w:before="15" w:line="360" w:lineRule="auto"/>
        <w:ind w:firstLine="534" w:firstLineChars="200"/>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五、评选</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2.在开选时没有启封和读出的参选文件，在评选时将不予考虑。</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3.比选人将做开选记录。</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4.业主将根据评选结果与中选人签订合同。</w:t>
      </w: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第五章  合同授予</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1.比选人将把合同授予中选人；在授予前，仍需进行资格审查。</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2.中选人确定后，比选人将通知中选人，并将中选结果公示在比选人集团官网。</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3.中选通知对比选人和参选人具有法律效力。</w:t>
      </w:r>
      <w:r>
        <w:rPr>
          <w:rStyle w:val="9"/>
          <w:rFonts w:hint="default" w:ascii="Times New Roman" w:hAnsi="Times New Roman" w:eastAsia="宋体" w:cs="Times New Roman"/>
          <w:color w:val="FF0000"/>
          <w:lang w:eastAsia="zh-CN"/>
        </w:rPr>
        <w:t>福建福海创石油化工有限公司指定其权属子公司“腾龙芳烃（漳州）有限公司”，“翔鹭石化（漳州）有限公司”和“翔鹭码头投资管理（漳州）有限公司”一并作为合同执行主体，将于中选结果公示流程结束之日起30日内与中选人完成合同签订事宜。</w:t>
      </w:r>
      <w:r>
        <w:rPr>
          <w:rFonts w:hint="default" w:ascii="Times New Roman" w:hAnsi="Times New Roman" w:eastAsia="宋体"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4.中选人签署合同后必须履行合同要求。若因中选单位原因未在规定的时间内完成合同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第六章  中选后相关履约要求</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2.中选单位必须严格执行比选文件中合同（详见附件一）的规定。</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3.中选单位需遵守比选人的各项管理规章制度。如违反相关条例者则按福建福海创石油化工有限公司相应条款进行处罚。</w:t>
      </w:r>
    </w:p>
    <w:p>
      <w:pPr>
        <w:spacing w:before="15" w:line="360" w:lineRule="auto"/>
        <w:jc w:val="center"/>
        <w:rPr>
          <w:rFonts w:hint="default" w:ascii="Times New Roman" w:hAnsi="Times New Roman" w:eastAsia="宋体" w:cs="Times New Roman"/>
          <w:b/>
          <w:w w:val="95"/>
          <w:sz w:val="28"/>
          <w:lang w:eastAsia="zh-CN"/>
        </w:rPr>
      </w:pPr>
    </w:p>
    <w:p>
      <w:pPr>
        <w:spacing w:before="15" w:line="360" w:lineRule="auto"/>
        <w:jc w:val="center"/>
        <w:rPr>
          <w:rFonts w:hint="default" w:ascii="Times New Roman" w:hAnsi="Times New Roman" w:eastAsia="宋体" w:cs="Times New Roman"/>
          <w:b/>
          <w:w w:val="95"/>
          <w:sz w:val="28"/>
          <w:lang w:eastAsia="zh-CN"/>
        </w:rPr>
      </w:pPr>
    </w:p>
    <w:p>
      <w:pPr>
        <w:spacing w:before="15" w:line="360" w:lineRule="auto"/>
        <w:jc w:val="center"/>
        <w:rPr>
          <w:rFonts w:hint="default" w:ascii="Times New Roman" w:hAnsi="Times New Roman" w:eastAsia="宋体" w:cs="Times New Roman"/>
          <w:b/>
          <w:w w:val="95"/>
          <w:sz w:val="28"/>
          <w:lang w:eastAsia="zh-CN"/>
        </w:rPr>
      </w:pPr>
      <w:r>
        <w:rPr>
          <w:rFonts w:hint="default" w:ascii="Times New Roman" w:hAnsi="Times New Roman" w:eastAsia="宋体" w:cs="Times New Roman"/>
          <w:b/>
          <w:w w:val="95"/>
          <w:sz w:val="28"/>
          <w:lang w:eastAsia="zh-CN"/>
        </w:rPr>
        <w:t>第七章</w:t>
      </w:r>
      <w:r>
        <w:rPr>
          <w:rFonts w:hint="default" w:ascii="Times New Roman" w:hAnsi="Times New Roman" w:eastAsia="宋体" w:cs="Times New Roman"/>
          <w:b/>
          <w:w w:val="95"/>
          <w:sz w:val="28"/>
          <w:lang w:eastAsia="zh-CN"/>
        </w:rPr>
        <w:tab/>
      </w:r>
      <w:r>
        <w:rPr>
          <w:rFonts w:hint="default" w:ascii="Times New Roman" w:hAnsi="Times New Roman" w:eastAsia="宋体" w:cs="Times New Roman"/>
          <w:b/>
          <w:w w:val="95"/>
          <w:sz w:val="28"/>
          <w:lang w:eastAsia="zh-CN"/>
        </w:rPr>
        <w:t>其它</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1.参选人的参选文件无论其是否中选，均不退回。</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2.比选人郑重承诺：参选人所提交的参选文件及相关资料不向第三方泄露。</w:t>
      </w:r>
    </w:p>
    <w:p>
      <w:pPr>
        <w:pStyle w:val="5"/>
        <w:spacing w:line="360" w:lineRule="auto"/>
        <w:ind w:right="121" w:firstLine="480" w:firstLineChars="200"/>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3.本比选文件的解释权归福建福海创石油化工有限公司。</w:t>
      </w:r>
    </w:p>
    <w:p>
      <w:pPr>
        <w:pStyle w:val="5"/>
        <w:spacing w:line="360" w:lineRule="auto"/>
        <w:ind w:left="215"/>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pStyle w:val="5"/>
        <w:rPr>
          <w:rFonts w:hint="default" w:ascii="Times New Roman" w:hAnsi="Times New Roman" w:eastAsia="宋体" w:cs="Times New Roman"/>
          <w:b/>
          <w:bCs/>
          <w:lang w:eastAsia="zh-CN"/>
        </w:rPr>
      </w:pPr>
      <w:r>
        <w:rPr>
          <w:rFonts w:hint="default" w:ascii="Times New Roman" w:hAnsi="Times New Roman" w:eastAsia="宋体" w:cs="Times New Roman"/>
          <w:b/>
          <w:bCs/>
          <w:lang w:eastAsia="zh-CN"/>
        </w:rPr>
        <w:t>附件一、合同格式书</w:t>
      </w:r>
    </w:p>
    <w:p>
      <w:pPr>
        <w:pStyle w:val="5"/>
        <w:rPr>
          <w:rFonts w:hint="default" w:ascii="Times New Roman" w:hAnsi="Times New Roman" w:eastAsia="宋体" w:cs="Times New Roman"/>
          <w:b/>
          <w:bCs/>
          <w:lang w:eastAsia="zh-CN"/>
        </w:rPr>
      </w:pPr>
    </w:p>
    <w:p>
      <w:pPr>
        <w:pStyle w:val="5"/>
        <w:rPr>
          <w:rFonts w:hint="default" w:ascii="Times New Roman" w:hAnsi="Times New Roman" w:eastAsia="宋体" w:cs="Times New Roman"/>
          <w:lang w:eastAsia="zh-CN"/>
        </w:rPr>
      </w:pPr>
    </w:p>
    <w:p>
      <w:pPr>
        <w:snapToGrid w:val="0"/>
        <w:jc w:val="center"/>
        <w:rPr>
          <w:rFonts w:hint="default" w:ascii="Times New Roman" w:hAnsi="Times New Roman" w:eastAsia="宋体" w:cs="Times New Roman"/>
          <w:b/>
          <w:bCs/>
          <w:color w:val="000000"/>
          <w:sz w:val="32"/>
          <w:szCs w:val="32"/>
          <w:lang w:eastAsia="zh-CN"/>
        </w:rPr>
      </w:pPr>
      <w:r>
        <w:rPr>
          <w:rFonts w:hint="default" w:ascii="Times New Roman" w:hAnsi="Times New Roman" w:eastAsia="宋体" w:cs="Times New Roman"/>
          <w:b/>
          <w:bCs/>
          <w:color w:val="000000"/>
          <w:sz w:val="32"/>
          <w:szCs w:val="32"/>
          <w:lang w:eastAsia="zh-CN"/>
        </w:rPr>
        <w:t>变压器油分析</w:t>
      </w:r>
      <w:r>
        <w:rPr>
          <w:rFonts w:hint="eastAsia" w:ascii="Times New Roman" w:hAnsi="Times New Roman" w:eastAsia="宋体" w:cs="Times New Roman"/>
          <w:b/>
          <w:bCs/>
          <w:color w:val="000000"/>
          <w:sz w:val="32"/>
          <w:szCs w:val="32"/>
          <w:lang w:eastAsia="zh-CN"/>
        </w:rPr>
        <w:t>、</w:t>
      </w:r>
      <w:r>
        <w:rPr>
          <w:rFonts w:hint="default" w:ascii="Times New Roman" w:hAnsi="Times New Roman" w:eastAsia="宋体" w:cs="Times New Roman"/>
          <w:b/>
          <w:bCs/>
          <w:color w:val="000000"/>
          <w:sz w:val="32"/>
          <w:szCs w:val="32"/>
          <w:lang w:eastAsia="zh-CN"/>
        </w:rPr>
        <w:t>电力安全用具试验</w:t>
      </w:r>
      <w:r>
        <w:rPr>
          <w:rFonts w:hint="eastAsia" w:ascii="Times New Roman" w:hAnsi="Times New Roman" w:eastAsia="宋体" w:cs="Times New Roman"/>
          <w:b/>
          <w:bCs/>
          <w:color w:val="000000"/>
          <w:sz w:val="32"/>
          <w:szCs w:val="32"/>
          <w:lang w:val="en-US" w:eastAsia="zh-CN"/>
        </w:rPr>
        <w:t>及</w:t>
      </w:r>
      <w:r>
        <w:rPr>
          <w:rFonts w:hint="eastAsia" w:ascii="Times New Roman" w:hAnsi="Times New Roman" w:eastAsia="宋体" w:cs="Times New Roman"/>
          <w:b/>
          <w:bCs/>
          <w:color w:val="000000"/>
          <w:sz w:val="32"/>
          <w:szCs w:val="32"/>
          <w:lang w:eastAsia="zh-CN"/>
        </w:rPr>
        <w:t>六氟化硫气体</w:t>
      </w:r>
      <w:r>
        <w:rPr>
          <w:rFonts w:hint="eastAsia" w:ascii="Times New Roman" w:hAnsi="Times New Roman" w:eastAsia="宋体" w:cs="Times New Roman"/>
          <w:b/>
          <w:bCs/>
          <w:color w:val="000000"/>
          <w:sz w:val="32"/>
          <w:szCs w:val="32"/>
          <w:lang w:val="en-US" w:eastAsia="zh-CN"/>
        </w:rPr>
        <w:t>检测</w:t>
      </w:r>
      <w:r>
        <w:rPr>
          <w:rFonts w:hint="default" w:ascii="Times New Roman" w:hAnsi="Times New Roman" w:eastAsia="宋体" w:cs="Times New Roman"/>
          <w:b/>
          <w:bCs/>
          <w:color w:val="000000"/>
          <w:sz w:val="32"/>
          <w:szCs w:val="32"/>
          <w:lang w:eastAsia="zh-CN"/>
        </w:rPr>
        <w:t>服务两年年约</w:t>
      </w:r>
    </w:p>
    <w:p>
      <w:pPr>
        <w:spacing w:line="480" w:lineRule="exact"/>
        <w:jc w:val="center"/>
        <w:rPr>
          <w:rFonts w:hint="default" w:ascii="Times New Roman" w:hAnsi="Times New Roman" w:eastAsia="宋体" w:cs="Times New Roman"/>
          <w:b/>
          <w:bCs/>
          <w:color w:val="000000"/>
          <w:sz w:val="36"/>
          <w:szCs w:val="36"/>
          <w:lang w:eastAsia="zh-CN"/>
        </w:rPr>
      </w:pPr>
    </w:p>
    <w:p>
      <w:pPr>
        <w:spacing w:line="480" w:lineRule="exact"/>
        <w:jc w:val="center"/>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技术服务合同</w:t>
      </w:r>
    </w:p>
    <w:p>
      <w:pPr>
        <w:spacing w:line="480" w:lineRule="exact"/>
        <w:jc w:val="center"/>
        <w:rPr>
          <w:rFonts w:hint="default" w:ascii="Times New Roman" w:hAnsi="Times New Roman" w:eastAsia="宋体" w:cs="Times New Roman"/>
          <w:b/>
          <w:bCs/>
          <w:color w:val="000000"/>
          <w:sz w:val="44"/>
          <w:szCs w:val="44"/>
          <w:lang w:eastAsia="zh-CN"/>
        </w:rPr>
      </w:pPr>
    </w:p>
    <w:p>
      <w:pPr>
        <w:adjustRightInd w:val="0"/>
        <w:jc w:val="center"/>
        <w:rPr>
          <w:rFonts w:hint="default" w:ascii="Times New Roman" w:hAnsi="Times New Roman" w:eastAsia="宋体" w:cs="Times New Roman"/>
          <w:color w:val="000000"/>
          <w:sz w:val="32"/>
          <w:szCs w:val="32"/>
          <w:lang w:eastAsia="zh-CN"/>
        </w:rPr>
      </w:pPr>
      <w:r>
        <w:rPr>
          <w:rFonts w:hint="default" w:ascii="Times New Roman" w:hAnsi="Times New Roman" w:eastAsia="宋体" w:cs="Times New Roman"/>
          <w:color w:val="000000"/>
          <w:sz w:val="32"/>
          <w:szCs w:val="32"/>
          <w:lang w:eastAsia="zh-CN"/>
        </w:rPr>
        <w:t>(甲方合同编号：                   )</w:t>
      </w:r>
    </w:p>
    <w:p>
      <w:pPr>
        <w:spacing w:line="480" w:lineRule="exact"/>
        <w:jc w:val="center"/>
        <w:rPr>
          <w:rFonts w:hint="default" w:ascii="Times New Roman" w:hAnsi="Times New Roman" w:eastAsia="宋体" w:cs="Times New Roman"/>
          <w:b/>
          <w:bCs/>
          <w:color w:val="000000"/>
          <w:sz w:val="44"/>
          <w:szCs w:val="44"/>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ind w:firstLine="1084" w:firstLineChars="300"/>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甲方（委托方）：</w:t>
      </w:r>
    </w:p>
    <w:p>
      <w:pPr>
        <w:spacing w:line="480" w:lineRule="exact"/>
        <w:ind w:firstLine="1084" w:firstLineChars="300"/>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腾龙芳烃（漳州）有限公司</w:t>
      </w: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 xml:space="preserve">      翔鹭石化（漳州）有限公司</w:t>
      </w: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 xml:space="preserve">      翔鹭码头投资管理（漳州）有限公司</w:t>
      </w:r>
    </w:p>
    <w:p>
      <w:pPr>
        <w:spacing w:line="480" w:lineRule="exact"/>
        <w:jc w:val="left"/>
        <w:rPr>
          <w:rFonts w:hint="default" w:ascii="Times New Roman" w:hAnsi="Times New Roman" w:eastAsia="宋体" w:cs="Times New Roman"/>
          <w:b/>
          <w:bCs/>
          <w:color w:val="000000"/>
          <w:sz w:val="36"/>
          <w:szCs w:val="36"/>
          <w:lang w:eastAsia="zh-CN"/>
        </w:rPr>
      </w:pPr>
    </w:p>
    <w:p>
      <w:pPr>
        <w:spacing w:line="480" w:lineRule="exact"/>
        <w:jc w:val="left"/>
        <w:rPr>
          <w:rFonts w:hint="default" w:ascii="Times New Roman" w:hAnsi="Times New Roman" w:eastAsia="宋体" w:cs="Times New Roman"/>
          <w:b/>
          <w:bCs/>
          <w:color w:val="000000"/>
          <w:sz w:val="36"/>
          <w:szCs w:val="36"/>
          <w:lang w:eastAsia="zh-CN"/>
        </w:rPr>
      </w:pPr>
    </w:p>
    <w:p>
      <w:pPr>
        <w:pStyle w:val="2"/>
        <w:rPr>
          <w:rFonts w:hint="default"/>
          <w:lang w:eastAsia="zh-CN"/>
        </w:rPr>
      </w:pPr>
    </w:p>
    <w:p>
      <w:pPr>
        <w:spacing w:line="480" w:lineRule="exact"/>
        <w:ind w:firstLine="1084" w:firstLineChars="300"/>
        <w:jc w:val="left"/>
        <w:rPr>
          <w:rFonts w:hint="default" w:ascii="Times New Roman" w:hAnsi="Times New Roman" w:eastAsia="宋体" w:cs="Times New Roman"/>
          <w:b/>
          <w:bCs/>
          <w:color w:val="000000"/>
          <w:sz w:val="36"/>
          <w:szCs w:val="36"/>
          <w:lang w:eastAsia="zh-CN"/>
        </w:rPr>
      </w:pPr>
      <w:r>
        <w:rPr>
          <w:rFonts w:hint="default" w:ascii="Times New Roman" w:hAnsi="Times New Roman" w:eastAsia="宋体" w:cs="Times New Roman"/>
          <w:b/>
          <w:bCs/>
          <w:color w:val="000000"/>
          <w:sz w:val="36"/>
          <w:szCs w:val="36"/>
          <w:lang w:eastAsia="zh-CN"/>
        </w:rPr>
        <w:t>乙方（受托方）：</w:t>
      </w:r>
    </w:p>
    <w:p>
      <w:pPr>
        <w:widowControl/>
        <w:rPr>
          <w:rFonts w:hint="default" w:ascii="Times New Roman" w:hAnsi="Times New Roman" w:eastAsia="宋体" w:cs="Times New Roman"/>
          <w:b/>
          <w:bCs/>
          <w:sz w:val="30"/>
          <w:szCs w:val="30"/>
          <w:lang w:eastAsia="zh-CN"/>
        </w:rPr>
      </w:pPr>
    </w:p>
    <w:p>
      <w:pPr>
        <w:ind w:firstLine="960" w:firstLineChars="300"/>
        <w:rPr>
          <w:rFonts w:hint="default" w:ascii="Times New Roman" w:hAnsi="Times New Roman" w:eastAsia="宋体" w:cs="Times New Roman"/>
          <w:sz w:val="32"/>
          <w:szCs w:val="32"/>
          <w:lang w:eastAsia="zh-CN"/>
        </w:rPr>
      </w:pPr>
    </w:p>
    <w:p>
      <w:pPr>
        <w:tabs>
          <w:tab w:val="right" w:pos="9638"/>
        </w:tabs>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签订日期: 202</w:t>
      </w:r>
      <w:r>
        <w:rPr>
          <w:rFonts w:hint="eastAsia" w:ascii="Times New Roman" w:hAnsi="Times New Roman" w:cs="Times New Roman"/>
          <w:sz w:val="32"/>
          <w:szCs w:val="32"/>
          <w:lang w:val="en-US" w:eastAsia="zh-CN"/>
        </w:rPr>
        <w:t>3</w:t>
      </w:r>
      <w:r>
        <w:rPr>
          <w:rFonts w:hint="default" w:ascii="Times New Roman" w:hAnsi="Times New Roman" w:eastAsia="宋体" w:cs="Times New Roman"/>
          <w:sz w:val="32"/>
          <w:szCs w:val="32"/>
          <w:lang w:eastAsia="zh-CN"/>
        </w:rPr>
        <w:t>年  月  日</w:t>
      </w:r>
    </w:p>
    <w:p>
      <w:pPr>
        <w:pStyle w:val="2"/>
        <w:rPr>
          <w:rFonts w:hint="default" w:ascii="Times New Roman" w:hAnsi="Times New Roman" w:eastAsia="宋体" w:cs="Times New Roman"/>
        </w:rPr>
      </w:pPr>
      <w:r>
        <w:rPr>
          <w:rFonts w:hint="default" w:ascii="Times New Roman" w:hAnsi="Times New Roman" w:eastAsia="宋体" w:cs="Times New Roman"/>
        </w:rPr>
        <w:t xml:space="preserve">                 签订地点：福建漳州漳浦杜浔</w:t>
      </w:r>
    </w:p>
    <w:p>
      <w:pPr>
        <w:tabs>
          <w:tab w:val="left" w:pos="2130"/>
          <w:tab w:val="center" w:pos="4535"/>
        </w:tabs>
        <w:jc w:val="center"/>
        <w:rPr>
          <w:rFonts w:hint="default" w:ascii="Times New Roman" w:hAnsi="Times New Roman" w:eastAsia="宋体" w:cs="Times New Roman"/>
          <w:b/>
          <w:bCs/>
          <w:sz w:val="30"/>
          <w:szCs w:val="30"/>
          <w:lang w:eastAsia="zh-CN"/>
        </w:rPr>
      </w:pPr>
    </w:p>
    <w:p>
      <w:pPr>
        <w:pStyle w:val="6"/>
        <w:spacing w:line="400" w:lineRule="exact"/>
        <w:rPr>
          <w:rFonts w:hint="default" w:ascii="Times New Roman" w:hAnsi="Times New Roman" w:eastAsia="宋体" w:cs="Times New Roman"/>
          <w:b/>
          <w:bCs/>
          <w:sz w:val="30"/>
          <w:szCs w:val="30"/>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甲方：腾龙芳烃（漳州）有限公司</w:t>
      </w:r>
    </w:p>
    <w:p>
      <w:pPr>
        <w:widowControl/>
        <w:ind w:firstLine="1928" w:firstLineChars="800"/>
        <w:rPr>
          <w:rFonts w:hint="default" w:ascii="Times New Roman" w:hAnsi="Times New Roman" w:eastAsia="宋体" w:cs="Times New Roman"/>
          <w:b/>
          <w:sz w:val="24"/>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      翔鹭石化（漳州）有限公司</w:t>
      </w:r>
    </w:p>
    <w:p>
      <w:pPr>
        <w:widowControl/>
        <w:rPr>
          <w:rFonts w:hint="default" w:ascii="Times New Roman" w:hAnsi="Times New Roman" w:eastAsia="宋体" w:cs="Times New Roman"/>
          <w:b/>
          <w:sz w:val="24"/>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      翔鹭码头投资管理（漳州）有限公司</w:t>
      </w:r>
    </w:p>
    <w:p>
      <w:pPr>
        <w:widowControl/>
        <w:rPr>
          <w:rFonts w:hint="default" w:ascii="Times New Roman" w:hAnsi="Times New Roman" w:eastAsia="宋体" w:cs="Times New Roman"/>
          <w:b/>
          <w:sz w:val="24"/>
          <w:u w:val="single"/>
          <w:lang w:eastAsia="zh-CN"/>
        </w:rPr>
      </w:pPr>
    </w:p>
    <w:p>
      <w:pPr>
        <w:widowControl/>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 xml:space="preserve">乙方： </w:t>
      </w:r>
    </w:p>
    <w:p>
      <w:pPr>
        <w:widowControl/>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snapToGrid w:val="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lang w:eastAsia="zh-CN"/>
        </w:rPr>
        <w:t xml:space="preserve">   </w:t>
      </w:r>
      <w:r>
        <w:rPr>
          <w:rFonts w:hint="default" w:ascii="Times New Roman" w:hAnsi="Times New Roman" w:eastAsia="宋体" w:cs="Times New Roman"/>
          <w:sz w:val="24"/>
          <w:szCs w:val="24"/>
          <w:lang w:eastAsia="zh-CN"/>
        </w:rPr>
        <w:t xml:space="preserve"> 本合同由甲方委托乙方就</w:t>
      </w:r>
      <w:r>
        <w:rPr>
          <w:rFonts w:hint="default" w:ascii="Times New Roman" w:hAnsi="Times New Roman" w:eastAsia="宋体" w:cs="Times New Roman"/>
          <w:b/>
          <w:sz w:val="24"/>
          <w:szCs w:val="24"/>
          <w:u w:val="single"/>
          <w:lang w:eastAsia="zh-CN"/>
        </w:rPr>
        <w:t xml:space="preserve"> 变压器油分析</w:t>
      </w:r>
      <w:r>
        <w:rPr>
          <w:rFonts w:hint="eastAsia" w:ascii="Times New Roman" w:hAnsi="Times New Roman" w:eastAsia="宋体" w:cs="Times New Roman"/>
          <w:b/>
          <w:sz w:val="24"/>
          <w:szCs w:val="24"/>
          <w:u w:val="single"/>
          <w:lang w:eastAsia="zh-CN"/>
        </w:rPr>
        <w:t>、</w:t>
      </w:r>
      <w:r>
        <w:rPr>
          <w:rFonts w:hint="default" w:ascii="Times New Roman" w:hAnsi="Times New Roman" w:eastAsia="宋体" w:cs="Times New Roman"/>
          <w:b/>
          <w:sz w:val="24"/>
          <w:szCs w:val="24"/>
          <w:u w:val="single"/>
          <w:lang w:eastAsia="zh-CN"/>
        </w:rPr>
        <w:t>电力安全用具试验</w:t>
      </w:r>
      <w:r>
        <w:rPr>
          <w:rFonts w:hint="eastAsia" w:ascii="Times New Roman" w:hAnsi="Times New Roman" w:eastAsia="宋体" w:cs="Times New Roman"/>
          <w:b/>
          <w:sz w:val="24"/>
          <w:szCs w:val="24"/>
          <w:u w:val="single"/>
          <w:lang w:val="en-US" w:eastAsia="zh-CN"/>
        </w:rPr>
        <w:t>及</w:t>
      </w:r>
      <w:r>
        <w:rPr>
          <w:rFonts w:hint="eastAsia" w:ascii="Times New Roman" w:hAnsi="Times New Roman" w:eastAsia="宋体" w:cs="Times New Roman"/>
          <w:b/>
          <w:sz w:val="24"/>
          <w:szCs w:val="24"/>
          <w:u w:val="single"/>
          <w:lang w:eastAsia="zh-CN"/>
        </w:rPr>
        <w:t>六氟化硫气体</w:t>
      </w:r>
      <w:r>
        <w:rPr>
          <w:rFonts w:hint="eastAsia" w:ascii="Times New Roman" w:hAnsi="Times New Roman" w:eastAsia="宋体" w:cs="Times New Roman"/>
          <w:b/>
          <w:sz w:val="24"/>
          <w:szCs w:val="24"/>
          <w:u w:val="single"/>
          <w:lang w:val="en-US" w:eastAsia="zh-CN"/>
        </w:rPr>
        <w:t>检测</w:t>
      </w:r>
      <w:r>
        <w:rPr>
          <w:rFonts w:hint="default" w:ascii="Times New Roman" w:hAnsi="Times New Roman" w:eastAsia="宋体" w:cs="Times New Roman"/>
          <w:b/>
          <w:sz w:val="24"/>
          <w:szCs w:val="24"/>
          <w:u w:val="single"/>
          <w:lang w:eastAsia="zh-CN"/>
        </w:rPr>
        <w:t xml:space="preserve">服务两年年约发包   </w:t>
      </w:r>
      <w:r>
        <w:rPr>
          <w:rFonts w:hint="default" w:ascii="Times New Roman" w:hAnsi="Times New Roman" w:eastAsia="宋体" w:cs="Times New Roman"/>
          <w:sz w:val="24"/>
          <w:szCs w:val="24"/>
          <w:lang w:eastAsia="zh-CN"/>
        </w:rPr>
        <w:t>进行技术服务及咨询，并支付技术服务及咨询报酬。双方经过平等协商，在真实、充分地表达各自意愿的基础上，根据《中华人民共和国民法典》合同编及其他相关规定，达成如下协议，并由双方共同恪守。</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第一条　乙方进行技术咨询的内容、要求、方式：</w:t>
      </w:r>
    </w:p>
    <w:p>
      <w:pPr>
        <w:pStyle w:val="13"/>
        <w:keepNext w:val="0"/>
        <w:keepLines w:val="0"/>
        <w:pageBreakBefore w:val="0"/>
        <w:widowControl w:val="0"/>
        <w:numPr>
          <w:ilvl w:val="0"/>
          <w:numId w:val="6"/>
        </w:numPr>
        <w:tabs>
          <w:tab w:val="left" w:pos="-1134"/>
        </w:tabs>
        <w:kinsoku/>
        <w:wordWrap/>
        <w:overflowPunct/>
        <w:topLinePunct w:val="0"/>
        <w:bidi w:val="0"/>
        <w:adjustRightInd/>
        <w:snapToGrid/>
        <w:spacing w:line="360" w:lineRule="auto"/>
        <w:ind w:left="620" w:leftChars="0" w:right="0" w:rightChars="0" w:hanging="38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color w:val="000000"/>
        </w:rPr>
        <w:t>技术服务及咨询内容：</w:t>
      </w:r>
      <w:r>
        <w:rPr>
          <w:rFonts w:hint="eastAsia" w:ascii="宋体" w:hAnsi="宋体"/>
          <w:bCs/>
          <w:sz w:val="24"/>
          <w:szCs w:val="24"/>
        </w:rPr>
        <w:t>PTA厂区、PX厂区、</w:t>
      </w:r>
      <w:r>
        <w:rPr>
          <w:rFonts w:hint="eastAsia" w:ascii="宋体" w:hAnsi="宋体"/>
          <w:bCs/>
          <w:sz w:val="24"/>
          <w:szCs w:val="24"/>
          <w:lang w:val="en-US" w:eastAsia="zh-CN"/>
        </w:rPr>
        <w:t>南部供热中心、</w:t>
      </w:r>
      <w:r>
        <w:rPr>
          <w:rFonts w:hint="eastAsia" w:ascii="宋体" w:hAnsi="宋体"/>
          <w:bCs/>
          <w:sz w:val="24"/>
          <w:szCs w:val="24"/>
        </w:rPr>
        <w:t>总降站、码头油浸式变压器油取样及分析试验（具体施工内容详见附表一《变压器油分析试验清单》）</w:t>
      </w:r>
      <w:r>
        <w:rPr>
          <w:rFonts w:hint="eastAsia" w:ascii="宋体" w:hAnsi="宋体"/>
          <w:bCs/>
          <w:sz w:val="24"/>
          <w:szCs w:val="24"/>
          <w:lang w:eastAsia="zh-CN"/>
        </w:rPr>
        <w:t>、</w:t>
      </w:r>
      <w:r>
        <w:rPr>
          <w:rFonts w:hint="eastAsia" w:ascii="宋体" w:hAnsi="宋体"/>
          <w:bCs/>
          <w:sz w:val="24"/>
          <w:szCs w:val="24"/>
          <w:lang w:val="en-US" w:eastAsia="zh-CN"/>
        </w:rPr>
        <w:t>六氟化硫气体取样及分析试验（具体见附表二《六氟化硫气体分析试验清单》和</w:t>
      </w:r>
      <w:r>
        <w:rPr>
          <w:rFonts w:hint="eastAsia" w:ascii="宋体" w:hAnsi="宋体"/>
          <w:bCs/>
          <w:sz w:val="24"/>
          <w:szCs w:val="24"/>
        </w:rPr>
        <w:t>电力安全用具定期试验，（详见附表</w:t>
      </w:r>
      <w:r>
        <w:rPr>
          <w:rFonts w:hint="eastAsia" w:ascii="宋体" w:hAnsi="宋体"/>
          <w:bCs/>
          <w:sz w:val="24"/>
          <w:szCs w:val="24"/>
          <w:lang w:val="en-US" w:eastAsia="zh-CN"/>
        </w:rPr>
        <w:t>三</w:t>
      </w:r>
      <w:r>
        <w:rPr>
          <w:rFonts w:hint="eastAsia" w:ascii="宋体" w:hAnsi="宋体"/>
          <w:bCs/>
          <w:sz w:val="24"/>
          <w:szCs w:val="24"/>
        </w:rPr>
        <w:t>《电力安全用具设备清单》）试验完毕后出具试验报告。</w:t>
      </w:r>
    </w:p>
    <w:p>
      <w:pPr>
        <w:keepNext w:val="0"/>
        <w:keepLines w:val="0"/>
        <w:pageBreakBefore w:val="0"/>
        <w:widowControl w:val="0"/>
        <w:kinsoku/>
        <w:wordWrap/>
        <w:overflowPunct/>
        <w:topLinePunct w:val="0"/>
        <w:bidi w:val="0"/>
        <w:adjustRightInd/>
        <w:snapToGrid/>
        <w:spacing w:line="360" w:lineRule="auto"/>
        <w:ind w:right="0" w:rightChars="0" w:firstLine="480" w:firstLineChars="20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合同年约内，乙方针对本合同附表一和附表二的设备清单，以甲方的书面通知进行作业，按照本合同附表三《两年内变压器油试验和电力安全用具试验分项报价单》的固定单价，根据实际服务的工作量进行据实结算。本合同预估的服务次数仅作为预估量，最终结算工作量根据实际服务的次数进行据实结算。</w:t>
      </w:r>
    </w:p>
    <w:p>
      <w:pPr>
        <w:pStyle w:val="6"/>
        <w:keepNext w:val="0"/>
        <w:keepLines w:val="0"/>
        <w:pageBreakBefore w:val="0"/>
        <w:widowControl w:val="0"/>
        <w:kinsoku/>
        <w:wordWrap/>
        <w:overflowPunct/>
        <w:topLinePunct w:val="0"/>
        <w:bidi w:val="0"/>
        <w:adjustRightInd/>
        <w:snapToGrid/>
        <w:spacing w:line="360" w:lineRule="auto"/>
        <w:ind w:right="0" w:right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2.技术服务及咨询要求：根据本合同约定的相关要求进行服务并出具相应的报告经甲方审核确认合格。</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第二条 乙方按照下列要求进行本合同项目的技术咨询工作：</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1.技术服务及咨询地点：</w:t>
      </w:r>
      <w:r>
        <w:rPr>
          <w:rFonts w:hint="default" w:ascii="Times New Roman" w:hAnsi="Times New Roman" w:eastAsia="宋体" w:cs="Times New Roman"/>
          <w:sz w:val="24"/>
          <w:szCs w:val="24"/>
          <w:u w:val="single"/>
          <w:lang w:eastAsia="zh-CN"/>
        </w:rPr>
        <w:t xml:space="preserve">   甲方所在地。            </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2.技术服务及咨询期限：</w:t>
      </w:r>
      <w:r>
        <w:rPr>
          <w:rFonts w:hint="default" w:ascii="Times New Roman" w:hAnsi="Times New Roman" w:eastAsia="宋体" w:cs="Times New Roman"/>
          <w:sz w:val="24"/>
          <w:szCs w:val="24"/>
          <w:u w:val="single"/>
          <w:lang w:eastAsia="zh-CN"/>
        </w:rPr>
        <w:t xml:space="preserve">   合同签订之日起两年整。   </w:t>
      </w:r>
    </w:p>
    <w:p>
      <w:pPr>
        <w:pStyle w:val="13"/>
        <w:ind w:firstLine="440" w:firstLineChars="200"/>
        <w:rPr>
          <w:rFonts w:hint="default" w:ascii="Times New Roman" w:hAnsi="Times New Roman" w:eastAsia="宋体" w:cs="Times New Roman"/>
          <w:u w:val="single"/>
        </w:rPr>
      </w:pPr>
      <w:r>
        <w:rPr>
          <w:rFonts w:hint="default" w:ascii="Times New Roman" w:hAnsi="Times New Roman" w:eastAsia="宋体" w:cs="Times New Roman"/>
        </w:rPr>
        <w:t>3.技术服务及咨询进度：</w:t>
      </w:r>
    </w:p>
    <w:p>
      <w:pPr>
        <w:pStyle w:val="13"/>
        <w:spacing w:line="360" w:lineRule="auto"/>
        <w:ind w:firstLine="44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合同签订后，乙方</w:t>
      </w:r>
      <w:r>
        <w:rPr>
          <w:rFonts w:hint="default" w:ascii="Times New Roman" w:hAnsi="Times New Roman" w:eastAsia="宋体" w:cs="Times New Roman"/>
          <w:color w:val="000000"/>
          <w:sz w:val="24"/>
          <w:szCs w:val="24"/>
        </w:rPr>
        <w:t>收到甲方进场作业的书面通知后</w:t>
      </w:r>
      <w:r>
        <w:rPr>
          <w:rFonts w:hint="default" w:ascii="Times New Roman" w:hAnsi="Times New Roman" w:eastAsia="宋体" w:cs="Times New Roman"/>
          <w:color w:val="auto"/>
          <w:sz w:val="24"/>
          <w:szCs w:val="24"/>
          <w:u w:val="single"/>
        </w:rPr>
        <w:t xml:space="preserve">  15  天</w:t>
      </w:r>
      <w:r>
        <w:rPr>
          <w:rFonts w:hint="default" w:ascii="Times New Roman" w:hAnsi="Times New Roman" w:eastAsia="宋体" w:cs="Times New Roman"/>
          <w:color w:val="000000"/>
          <w:sz w:val="24"/>
          <w:szCs w:val="24"/>
        </w:rPr>
        <w:t>内完成相应作业并出具相应报告经甲方验收合格</w:t>
      </w:r>
      <w:r>
        <w:rPr>
          <w:rFonts w:hint="default" w:ascii="Times New Roman" w:hAnsi="Times New Roman" w:eastAsia="宋体" w:cs="Times New Roman"/>
          <w:color w:val="000000"/>
        </w:rPr>
        <w:t xml:space="preserve">。  </w:t>
      </w:r>
    </w:p>
    <w:p>
      <w:pPr>
        <w:adjustRightInd w:val="0"/>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4.技术服务及咨询质量要求：</w:t>
      </w:r>
      <w:r>
        <w:rPr>
          <w:rFonts w:hint="default" w:ascii="Times New Roman" w:hAnsi="Times New Roman" w:eastAsia="宋体" w:cs="Times New Roman"/>
          <w:sz w:val="24"/>
          <w:szCs w:val="24"/>
          <w:u w:val="single"/>
          <w:lang w:eastAsia="zh-CN"/>
        </w:rPr>
        <w:t xml:space="preserve"> 根据本合同约定的相关要求进行服务并出具相应的报告经甲方审核确认合格。 </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5.技术服务及咨询质量期限要求：</w:t>
      </w:r>
      <w:r>
        <w:rPr>
          <w:rFonts w:hint="default" w:ascii="Times New Roman" w:hAnsi="Times New Roman" w:eastAsia="宋体" w:cs="Times New Roman"/>
          <w:sz w:val="24"/>
          <w:szCs w:val="24"/>
          <w:u w:val="single"/>
          <w:lang w:eastAsia="zh-CN"/>
        </w:rPr>
        <w:t xml:space="preserve"> 合同签订之日起至合同执行完毕止。</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第三条 为保证乙方有效进行技术咨询工作，甲方应当向乙方提供下列协作事项：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提供技术资料：</w:t>
      </w:r>
      <w:r>
        <w:rPr>
          <w:rFonts w:hint="default" w:ascii="Times New Roman" w:hAnsi="Times New Roman" w:eastAsia="宋体" w:cs="Times New Roman"/>
          <w:sz w:val="24"/>
          <w:szCs w:val="24"/>
          <w:u w:val="single"/>
          <w:lang w:eastAsia="zh-CN"/>
        </w:rPr>
        <w:t xml:space="preserve">   提供与本案工作需要的相关资料。             </w:t>
      </w:r>
      <w:r>
        <w:rPr>
          <w:rFonts w:hint="default" w:ascii="Times New Roman" w:hAnsi="Times New Roman" w:eastAsia="宋体" w:cs="Times New Roman"/>
          <w:sz w:val="24"/>
          <w:szCs w:val="24"/>
          <w:lang w:eastAsia="zh-CN"/>
        </w:rPr>
        <w:t xml:space="preserve">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第四条 甲方向乙方支付技术服务及咨询报酬及支付方式为：</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本合同为固定单价合同，具体各项服务单价详见附表三《两年内变压器油试验和电力安全用具试验</w:t>
      </w:r>
      <w:r>
        <w:rPr>
          <w:rFonts w:hint="eastAsia" w:ascii="Times New Roman" w:hAnsi="Times New Roman" w:eastAsia="宋体" w:cs="Times New Roman"/>
          <w:sz w:val="24"/>
          <w:szCs w:val="24"/>
          <w:lang w:eastAsia="zh-CN"/>
        </w:rPr>
        <w:t>六氟化硫气体</w:t>
      </w:r>
      <w:r>
        <w:rPr>
          <w:rFonts w:hint="eastAsia" w:ascii="Times New Roman" w:hAnsi="Times New Roman" w:eastAsia="宋体" w:cs="Times New Roman"/>
          <w:sz w:val="24"/>
          <w:szCs w:val="24"/>
          <w:lang w:val="en-US" w:eastAsia="zh-CN"/>
        </w:rPr>
        <w:t>检测</w:t>
      </w:r>
      <w:r>
        <w:rPr>
          <w:rFonts w:hint="default" w:ascii="Times New Roman" w:hAnsi="Times New Roman" w:eastAsia="宋体" w:cs="Times New Roman"/>
          <w:sz w:val="24"/>
          <w:szCs w:val="24"/>
          <w:lang w:eastAsia="zh-CN"/>
        </w:rPr>
        <w:t>分项报价单》，本合同两年暂定总价为</w:t>
      </w:r>
      <w:r>
        <w:rPr>
          <w:rFonts w:hint="default" w:ascii="Times New Roman" w:hAnsi="Times New Roman" w:eastAsia="宋体" w:cs="Times New Roman"/>
          <w:sz w:val="24"/>
          <w:szCs w:val="24"/>
          <w:u w:val="single"/>
          <w:lang w:eastAsia="zh-CN"/>
        </w:rPr>
        <w:t xml:space="preserve"> RMB            元</w:t>
      </w:r>
      <w:r>
        <w:rPr>
          <w:rFonts w:hint="default" w:ascii="Times New Roman" w:hAnsi="Times New Roman" w:eastAsia="宋体" w:cs="Times New Roman"/>
          <w:sz w:val="24"/>
          <w:szCs w:val="24"/>
          <w:lang w:eastAsia="zh-CN"/>
        </w:rPr>
        <w:t>，（含</w:t>
      </w:r>
      <w:r>
        <w:rPr>
          <w:rFonts w:hint="default" w:ascii="Times New Roman" w:hAnsi="Times New Roman" w:eastAsia="宋体" w:cs="Times New Roman"/>
          <w:sz w:val="24"/>
          <w:szCs w:val="24"/>
          <w:u w:val="single"/>
          <w:lang w:eastAsia="zh-CN"/>
        </w:rPr>
        <w:t xml:space="preserve">    %  </w:t>
      </w:r>
      <w:r>
        <w:rPr>
          <w:rFonts w:hint="default" w:ascii="Times New Roman" w:hAnsi="Times New Roman" w:eastAsia="宋体" w:cs="Times New Roman"/>
          <w:sz w:val="24"/>
          <w:szCs w:val="24"/>
          <w:lang w:eastAsia="zh-CN"/>
        </w:rPr>
        <w:t>增值税专用发票）。</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合同固定单价为含税服务包干价，包含服务期间所发生的一切费用，包括往来快递费用。除非合同另有约定外，否则甲方不再另外支付任何费用。</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具体支付方式和时间分配如下：</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（1）按服务批次进行支付相应费用，每批次试验服务完毕后，甲方收到报告并验收合格后双方结算实际发生的当批次最终费用，甲方收到当批次结算费用全额增值税专用发票原件之日起 </w:t>
      </w:r>
      <w:r>
        <w:rPr>
          <w:rFonts w:hint="eastAsia" w:ascii="Times New Roman" w:hAnsi="Times New Roman" w:cs="Times New Roman"/>
          <w:sz w:val="24"/>
          <w:szCs w:val="24"/>
          <w:lang w:val="en-US" w:eastAsia="zh-CN"/>
        </w:rPr>
        <w:t>6</w:t>
      </w:r>
      <w:r>
        <w:rPr>
          <w:rFonts w:hint="default" w:ascii="Times New Roman" w:hAnsi="Times New Roman" w:eastAsia="宋体" w:cs="Times New Roman"/>
          <w:sz w:val="24"/>
          <w:szCs w:val="24"/>
          <w:lang w:eastAsia="zh-CN"/>
        </w:rPr>
        <w:t>0 日内,甲方支付当批次相应结算费用的100%。</w:t>
      </w:r>
    </w:p>
    <w:p>
      <w:pPr>
        <w:pStyle w:val="6"/>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 xml:space="preserve">   （2）乙方应在甲方付款期限届满</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30日</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lang w:eastAsia="zh-CN"/>
        </w:rPr>
        <w:t>前提供相应付款金额的增值税专用发票原件，否则甲方有权顺延付款。</w:t>
      </w:r>
      <w:r>
        <w:rPr>
          <w:rFonts w:hint="default" w:ascii="Times New Roman" w:hAnsi="Times New Roman" w:eastAsia="宋体" w:cs="Times New Roman"/>
          <w:b/>
          <w:sz w:val="24"/>
          <w:szCs w:val="24"/>
          <w:lang w:eastAsia="zh-CN"/>
        </w:rPr>
        <w:t>开具发票时，需按甲方公司抬头分别开具，具体发票金额根据甲方书面通知开具。</w:t>
      </w:r>
    </w:p>
    <w:p>
      <w:pPr>
        <w:spacing w:line="520" w:lineRule="exact"/>
        <w:ind w:firstLine="240" w:firstLineChars="100"/>
        <w:rPr>
          <w:rFonts w:hint="default" w:ascii="Times New Roman" w:hAnsi="Times New Roman" w:eastAsia="宋体" w:cs="Times New Roman"/>
          <w:sz w:val="24"/>
          <w:lang w:eastAsia="zh-CN"/>
        </w:rPr>
      </w:pPr>
      <w:r>
        <w:rPr>
          <w:rFonts w:hint="default" w:ascii="Times New Roman" w:hAnsi="Times New Roman" w:eastAsia="宋体" w:cs="Times New Roman"/>
          <w:sz w:val="24"/>
          <w:szCs w:val="24"/>
          <w:lang w:eastAsia="zh-CN"/>
        </w:rPr>
        <w:t>（3）</w:t>
      </w:r>
      <w:r>
        <w:rPr>
          <w:rFonts w:hint="default" w:ascii="Times New Roman" w:hAnsi="Times New Roman" w:eastAsia="宋体" w:cs="Times New Roman"/>
          <w:sz w:val="24"/>
          <w:lang w:eastAsia="zh-CN"/>
        </w:rPr>
        <w:t>履约保证金：</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乙方收到甲方书面的中选通知后五个工作日内需向甲方指定的履约保证金账户汇入合同总价的10%作为履约保证金，收到履约保证金后，甲方将全额无息退还乙方已缴纳的RMB3</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lang w:eastAsia="zh-CN"/>
        </w:rPr>
        <w:t>00元参选保证金。该履约保证金将于本合同执行完毕最终确认中选商无违约行为后由比选人指定公司“福建福海创石油化工有限公司”全额无息退还。</w:t>
      </w:r>
    </w:p>
    <w:p>
      <w:pPr>
        <w:pStyle w:val="2"/>
        <w:spacing w:line="360" w:lineRule="auto"/>
        <w:ind w:left="11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参选保证金和履约保证金的缴纳账户如下：</w:t>
      </w:r>
    </w:p>
    <w:p>
      <w:pPr>
        <w:pStyle w:val="5"/>
        <w:spacing w:line="360" w:lineRule="auto"/>
        <w:ind w:left="1192"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开户名称：福建福海创石油化工有限公司</w:t>
      </w:r>
    </w:p>
    <w:p>
      <w:pPr>
        <w:pStyle w:val="5"/>
        <w:spacing w:line="360" w:lineRule="auto"/>
        <w:ind w:left="1192" w:right="121"/>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开户银行：中国银行漳州古雷支行</w:t>
      </w:r>
    </w:p>
    <w:p>
      <w:pPr>
        <w:pStyle w:val="6"/>
        <w:spacing w:line="360" w:lineRule="auto"/>
        <w:ind w:firstLine="1100" w:firstLineChars="500"/>
        <w:rPr>
          <w:rFonts w:hint="default" w:ascii="Times New Roman" w:hAnsi="Times New Roman" w:eastAsia="宋体" w:cs="Times New Roman"/>
          <w:sz w:val="24"/>
          <w:szCs w:val="24"/>
          <w:lang w:eastAsia="zh-CN"/>
        </w:rPr>
      </w:pPr>
      <w:r>
        <w:rPr>
          <w:rFonts w:hint="default" w:ascii="Times New Roman" w:hAnsi="Times New Roman" w:eastAsia="宋体" w:cs="Times New Roman"/>
          <w:lang w:eastAsia="zh-CN"/>
        </w:rPr>
        <w:t>帐号：406574816628</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第五条 双方确定因履行本合同应遵守的保密义务如下：</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1.保密内容：乙方提供的资料，服务咨询报告及该服务咨询报告的附件资料除外。</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2.涉密人员范围：甲方及甲方工作人员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3.泄密责任：按本合同约定及国家有关保密法的规定执行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1.保密内容：甲方提供的资料以及乙方在提供本合同约定服务过程中知悉的甲方技术信息、经营信息、生产工艺、操作流程等。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2.涉密人员范围：乙方及乙方工作人员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3.泄密责任：按本合同约定及国家有关保密法的规定执行 </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第六条 本合同的变更必须由双方协商一致，并以书面形式确定。</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第七条 双方确定，按以下标准和方式对乙方提交的技术咨询工作成果进行验收：</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1.乙方提交技术工作成果的形式：</w:t>
      </w:r>
      <w:r>
        <w:rPr>
          <w:rFonts w:hint="default" w:ascii="Times New Roman" w:hAnsi="Times New Roman" w:eastAsia="宋体" w:cs="Times New Roman"/>
          <w:sz w:val="24"/>
          <w:szCs w:val="24"/>
          <w:u w:val="single"/>
          <w:lang w:eastAsia="zh-CN"/>
        </w:rPr>
        <w:t xml:space="preserve">  根据本合同约定的相关要求进行服务并出具相应的报告。                     </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2.技术工作成果的验收标准：</w:t>
      </w:r>
    </w:p>
    <w:p>
      <w:pPr>
        <w:spacing w:line="360" w:lineRule="auto"/>
        <w:ind w:left="220" w:leftChars="100" w:firstLine="240" w:firstLineChars="100"/>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2.1、验收标准：国家法律法规、政策、标准规范。</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eastAsia="zh-CN"/>
        </w:rPr>
        <w:t>2.2、验收方法：</w:t>
      </w:r>
      <w:r>
        <w:rPr>
          <w:rFonts w:hint="default" w:ascii="Times New Roman" w:hAnsi="Times New Roman" w:eastAsia="宋体" w:cs="Times New Roman"/>
          <w:sz w:val="24"/>
          <w:szCs w:val="24"/>
          <w:u w:val="single"/>
          <w:lang w:eastAsia="zh-CN"/>
        </w:rPr>
        <w:t>根据本合同约定的相关要求进行服务并出具相应的报告经甲方审核确认合格</w:t>
      </w:r>
      <w:r>
        <w:rPr>
          <w:rFonts w:hint="default" w:ascii="Times New Roman" w:hAnsi="Times New Roman" w:eastAsia="宋体" w:cs="Times New Roman"/>
          <w:kern w:val="2"/>
          <w:sz w:val="24"/>
          <w:szCs w:val="24"/>
          <w:u w:val="single"/>
          <w:lang w:eastAsia="zh-CN"/>
        </w:rPr>
        <w:t>，视为验收合格。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3.验收地点：</w:t>
      </w:r>
      <w:r>
        <w:rPr>
          <w:rFonts w:hint="default" w:ascii="Times New Roman" w:hAnsi="Times New Roman" w:eastAsia="宋体" w:cs="Times New Roman"/>
          <w:sz w:val="24"/>
          <w:szCs w:val="24"/>
          <w:u w:val="single"/>
          <w:lang w:eastAsia="zh-CN"/>
        </w:rPr>
        <w:t xml:space="preserve"> 甲方所在地。 </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双方确认，甲方的验收仅作为付款依据，不代表甲方对乙方工作成果的最终认可。在技术咨询成果运用过程中，如有证据表明乙方存在弄虚作假等违反合同约定的情形，甲方有权主张乙方返还服务费用。乙方保证报告内容的客观性，并不会侵犯其他第三方的知识产权，否则由乙方负责解决，并使甲方免受经济损失。</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第八条 双方确定，甲方指定</w:t>
      </w:r>
      <w:r>
        <w:rPr>
          <w:rFonts w:hint="default" w:ascii="Times New Roman" w:hAnsi="Times New Roman" w:eastAsia="宋体" w:cs="Times New Roman"/>
          <w:sz w:val="24"/>
          <w:szCs w:val="24"/>
          <w:u w:val="single"/>
          <w:lang w:eastAsia="zh-CN"/>
        </w:rPr>
        <w:t xml:space="preserve">  </w:t>
      </w:r>
      <w:r>
        <w:rPr>
          <w:rFonts w:hint="eastAsia" w:ascii="Times New Roman" w:hAnsi="Times New Roman" w:eastAsia="宋体" w:cs="Times New Roman"/>
          <w:sz w:val="24"/>
          <w:szCs w:val="24"/>
          <w:u w:val="single"/>
          <w:lang w:val="en-US" w:eastAsia="zh-CN"/>
        </w:rPr>
        <w:t>郭锦楷</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电话：</w:t>
      </w:r>
      <w:r>
        <w:rPr>
          <w:rFonts w:hint="eastAsia" w:ascii="Times New Roman" w:hAnsi="Times New Roman" w:eastAsia="宋体" w:cs="Times New Roman"/>
          <w:sz w:val="24"/>
          <w:szCs w:val="24"/>
          <w:u w:val="single"/>
          <w:lang w:val="en-US" w:eastAsia="zh-CN"/>
        </w:rPr>
        <w:t>19959614483</w:t>
      </w:r>
      <w:r>
        <w:rPr>
          <w:rFonts w:hint="default" w:ascii="Times New Roman" w:hAnsi="Times New Roman" w:eastAsia="宋体" w:cs="Times New Roman"/>
          <w:sz w:val="24"/>
          <w:szCs w:val="24"/>
          <w:u w:val="single"/>
          <w:lang w:eastAsia="zh-CN"/>
        </w:rPr>
        <w:t xml:space="preserve"> 为</w:t>
      </w:r>
      <w:r>
        <w:rPr>
          <w:rFonts w:hint="default" w:ascii="Times New Roman" w:hAnsi="Times New Roman" w:eastAsia="宋体" w:cs="Times New Roman"/>
          <w:sz w:val="24"/>
          <w:szCs w:val="24"/>
          <w:lang w:eastAsia="zh-CN"/>
        </w:rPr>
        <w:t>甲方项目联系人，乙方指定</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为乙方项目联系人。</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第九条  违约责任</w:t>
      </w:r>
    </w:p>
    <w:p>
      <w:pPr>
        <w:spacing w:line="360" w:lineRule="auto"/>
        <w:ind w:firstLine="442" w:firstLineChars="200"/>
        <w:rPr>
          <w:rStyle w:val="14"/>
          <w:rFonts w:hint="default" w:ascii="Times New Roman" w:hAnsi="Times New Roman" w:eastAsia="宋体" w:cs="Times New Roman"/>
          <w:b/>
          <w:color w:val="000000"/>
          <w:szCs w:val="24"/>
          <w:lang w:eastAsia="zh-CN"/>
        </w:rPr>
      </w:pPr>
      <w:r>
        <w:rPr>
          <w:rStyle w:val="14"/>
          <w:rFonts w:hint="default" w:ascii="Times New Roman" w:hAnsi="Times New Roman" w:eastAsia="宋体" w:cs="Times New Roman"/>
          <w:b/>
          <w:color w:val="000000"/>
          <w:szCs w:val="24"/>
          <w:lang w:eastAsia="zh-CN"/>
        </w:rPr>
        <w:t>1．乙方因自身原因逾期完成服务咨询的，每日应向甲方支付违约金人民币</w:t>
      </w:r>
      <w:r>
        <w:rPr>
          <w:rFonts w:hint="default" w:ascii="Times New Roman" w:hAnsi="Times New Roman" w:eastAsia="宋体" w:cs="Times New Roman"/>
          <w:b/>
          <w:sz w:val="24"/>
          <w:szCs w:val="24"/>
          <w:u w:val="single"/>
          <w:lang w:eastAsia="zh-CN"/>
        </w:rPr>
        <w:t xml:space="preserve"> 200 </w:t>
      </w:r>
      <w:r>
        <w:rPr>
          <w:rStyle w:val="14"/>
          <w:rFonts w:hint="default" w:ascii="Times New Roman" w:hAnsi="Times New Roman" w:eastAsia="宋体" w:cs="Times New Roman"/>
          <w:b/>
          <w:color w:val="000000"/>
          <w:szCs w:val="24"/>
          <w:lang w:eastAsia="zh-CN"/>
        </w:rPr>
        <w:t>元，逾期超过</w:t>
      </w:r>
      <w:r>
        <w:rPr>
          <w:rFonts w:hint="default" w:ascii="Times New Roman" w:hAnsi="Times New Roman" w:eastAsia="宋体" w:cs="Times New Roman"/>
          <w:b/>
          <w:sz w:val="24"/>
          <w:szCs w:val="24"/>
          <w:u w:val="single"/>
          <w:lang w:eastAsia="zh-CN"/>
        </w:rPr>
        <w:t xml:space="preserve"> 10 </w:t>
      </w:r>
      <w:r>
        <w:rPr>
          <w:rStyle w:val="14"/>
          <w:rFonts w:hint="default" w:ascii="Times New Roman" w:hAnsi="Times New Roman" w:eastAsia="宋体" w:cs="Times New Roman"/>
          <w:b/>
          <w:color w:val="000000"/>
          <w:szCs w:val="24"/>
          <w:lang w:eastAsia="zh-CN"/>
        </w:rPr>
        <w:t>日的，甲方还有权解除本合同并保留向乙方追索由此造成的直接损失的权利。</w:t>
      </w:r>
    </w:p>
    <w:p>
      <w:pPr>
        <w:pStyle w:val="6"/>
        <w:spacing w:line="360" w:lineRule="auto"/>
        <w:ind w:firstLine="442" w:firstLineChars="200"/>
        <w:rPr>
          <w:rStyle w:val="14"/>
          <w:rFonts w:hint="default" w:ascii="Times New Roman" w:hAnsi="Times New Roman" w:eastAsia="宋体" w:cs="Times New Roman"/>
          <w:b/>
          <w:color w:val="000000"/>
          <w:szCs w:val="24"/>
          <w:lang w:eastAsia="zh-CN"/>
        </w:rPr>
      </w:pPr>
      <w:r>
        <w:rPr>
          <w:rStyle w:val="14"/>
          <w:rFonts w:hint="default" w:ascii="Times New Roman" w:hAnsi="Times New Roman" w:eastAsia="宋体" w:cs="Times New Roman"/>
          <w:b/>
          <w:color w:val="000000"/>
          <w:szCs w:val="24"/>
          <w:lang w:eastAsia="zh-CN"/>
        </w:rPr>
        <w:t>2．乙方提交的服务咨询不符合合同约定的，应在双方协商的合理期限内修改完善直至符合合同约定为止，乙方因自身原因超过甲方指定期限更改报告内容的按照第1款约定执行。</w:t>
      </w:r>
    </w:p>
    <w:p>
      <w:pPr>
        <w:pStyle w:val="6"/>
        <w:spacing w:line="360" w:lineRule="auto"/>
        <w:ind w:firstLine="442" w:firstLineChars="200"/>
        <w:rPr>
          <w:rFonts w:hint="default" w:ascii="Times New Roman" w:hAnsi="Times New Roman" w:eastAsia="宋体" w:cs="Times New Roman"/>
          <w:b/>
          <w:szCs w:val="22"/>
          <w:lang w:eastAsia="zh-CN"/>
        </w:rPr>
      </w:pPr>
      <w:r>
        <w:rPr>
          <w:rStyle w:val="14"/>
          <w:rFonts w:hint="default" w:ascii="Times New Roman" w:hAnsi="Times New Roman" w:eastAsia="宋体" w:cs="Times New Roman"/>
          <w:b/>
          <w:color w:val="000000"/>
          <w:szCs w:val="24"/>
          <w:lang w:eastAsia="zh-CN"/>
        </w:rPr>
        <w:t>3．任何一方违反保密义务的，应向对方支付违约金人民币</w:t>
      </w:r>
      <w:r>
        <w:rPr>
          <w:rFonts w:hint="default" w:ascii="Times New Roman" w:hAnsi="Times New Roman" w:eastAsia="宋体" w:cs="Times New Roman"/>
          <w:b/>
          <w:sz w:val="24"/>
          <w:szCs w:val="24"/>
          <w:u w:val="single"/>
          <w:lang w:eastAsia="zh-CN"/>
        </w:rPr>
        <w:t xml:space="preserve"> 100000 </w:t>
      </w:r>
      <w:r>
        <w:rPr>
          <w:rStyle w:val="14"/>
          <w:rFonts w:hint="default" w:ascii="Times New Roman" w:hAnsi="Times New Roman" w:eastAsia="宋体" w:cs="Times New Roman"/>
          <w:b/>
          <w:color w:val="000000"/>
          <w:szCs w:val="24"/>
          <w:lang w:eastAsia="zh-CN"/>
        </w:rPr>
        <w:t>元，赔偿由此给对方造成的损失。</w:t>
      </w:r>
    </w:p>
    <w:p>
      <w:pPr>
        <w:pStyle w:val="6"/>
        <w:spacing w:line="360" w:lineRule="auto"/>
        <w:ind w:firstLine="442" w:firstLineChars="200"/>
        <w:rPr>
          <w:rFonts w:hint="default" w:ascii="Times New Roman" w:hAnsi="Times New Roman" w:eastAsia="宋体" w:cs="Times New Roman"/>
          <w:b/>
          <w:sz w:val="24"/>
          <w:szCs w:val="22"/>
          <w:lang w:eastAsia="zh-CN"/>
        </w:rPr>
      </w:pPr>
      <w:r>
        <w:rPr>
          <w:rFonts w:hint="default" w:ascii="Times New Roman" w:hAnsi="Times New Roman" w:eastAsia="宋体" w:cs="Times New Roman"/>
          <w:b/>
          <w:szCs w:val="22"/>
          <w:lang w:eastAsia="zh-CN"/>
        </w:rPr>
        <w:t>4.</w:t>
      </w:r>
      <w:r>
        <w:rPr>
          <w:rFonts w:hint="default" w:ascii="Times New Roman" w:hAnsi="Times New Roman" w:eastAsia="宋体" w:cs="Times New Roman"/>
          <w:b/>
          <w:sz w:val="24"/>
          <w:szCs w:val="22"/>
          <w:lang w:eastAsia="zh-CN"/>
        </w:rPr>
        <w:t xml:space="preserve"> 甲方已就本合同涉及乙方重大利害关系的条款向乙方进行详细说明，乙方理解这些条款的含义，并自愿签订本合同。</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第十条 双方因履行本合同而发生的争议，可协商、调解解决，也可直接采取下列第 </w:t>
      </w:r>
      <w:r>
        <w:rPr>
          <w:rFonts w:hint="default" w:ascii="Times New Roman" w:hAnsi="Times New Roman" w:eastAsia="宋体" w:cs="Times New Roman"/>
          <w:sz w:val="24"/>
          <w:szCs w:val="24"/>
          <w:u w:val="single"/>
          <w:lang w:eastAsia="zh-CN"/>
        </w:rPr>
        <w:t xml:space="preserve">  2  </w:t>
      </w:r>
      <w:r>
        <w:rPr>
          <w:rFonts w:hint="default" w:ascii="Times New Roman" w:hAnsi="Times New Roman" w:eastAsia="宋体" w:cs="Times New Roman"/>
          <w:sz w:val="24"/>
          <w:szCs w:val="24"/>
          <w:lang w:eastAsia="zh-CN"/>
        </w:rPr>
        <w:t>种方式解决：</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1．向</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仲裁委员会申请仲裁；</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2．向甲方所在地人民法院提起诉讼。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第十一条 其他</w:t>
      </w:r>
    </w:p>
    <w:p>
      <w:pPr>
        <w:pStyle w:val="6"/>
        <w:spacing w:line="360" w:lineRule="auto"/>
        <w:ind w:firstLine="440" w:firstLineChars="200"/>
        <w:rPr>
          <w:rStyle w:val="14"/>
          <w:rFonts w:hint="default" w:ascii="Times New Roman" w:hAnsi="Times New Roman" w:eastAsia="宋体" w:cs="Times New Roman"/>
          <w:color w:val="000000"/>
          <w:szCs w:val="24"/>
          <w:lang w:eastAsia="zh-CN"/>
        </w:rPr>
      </w:pPr>
      <w:r>
        <w:rPr>
          <w:rStyle w:val="14"/>
          <w:rFonts w:hint="default" w:ascii="Times New Roman" w:hAnsi="Times New Roman" w:eastAsia="宋体" w:cs="Times New Roman"/>
          <w:color w:val="000000"/>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3. </w:t>
      </w:r>
      <w:r>
        <w:rPr>
          <w:rStyle w:val="14"/>
          <w:rFonts w:hint="default" w:ascii="Times New Roman" w:hAnsi="Times New Roman" w:eastAsia="宋体" w:cs="Times New Roman"/>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作为主合同的附件。</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第十二条 本合同经双方盖章后生效。本合同一式  </w:t>
      </w:r>
      <w:r>
        <w:rPr>
          <w:rFonts w:hint="default" w:ascii="Times New Roman" w:hAnsi="Times New Roman" w:eastAsia="宋体" w:cs="Times New Roman"/>
          <w:sz w:val="24"/>
          <w:szCs w:val="24"/>
          <w:u w:val="single"/>
          <w:lang w:eastAsia="zh-CN"/>
        </w:rPr>
        <w:t xml:space="preserve">伍 </w:t>
      </w:r>
      <w:r>
        <w:rPr>
          <w:rFonts w:hint="default" w:ascii="Times New Roman" w:hAnsi="Times New Roman" w:eastAsia="宋体" w:cs="Times New Roman"/>
          <w:sz w:val="24"/>
          <w:szCs w:val="24"/>
          <w:lang w:eastAsia="zh-CN"/>
        </w:rPr>
        <w:t>份，甲方执</w:t>
      </w:r>
      <w:r>
        <w:rPr>
          <w:rFonts w:hint="default" w:ascii="Times New Roman" w:hAnsi="Times New Roman" w:eastAsia="宋体" w:cs="Times New Roman"/>
          <w:sz w:val="24"/>
          <w:szCs w:val="24"/>
          <w:u w:val="single"/>
          <w:lang w:eastAsia="zh-CN"/>
        </w:rPr>
        <w:t>肆</w:t>
      </w:r>
      <w:r>
        <w:rPr>
          <w:rFonts w:hint="default" w:ascii="Times New Roman" w:hAnsi="Times New Roman" w:eastAsia="宋体" w:cs="Times New Roman"/>
          <w:sz w:val="24"/>
          <w:szCs w:val="24"/>
          <w:lang w:eastAsia="zh-CN"/>
        </w:rPr>
        <w:t>份，乙方执</w:t>
      </w:r>
      <w:r>
        <w:rPr>
          <w:rFonts w:hint="default" w:ascii="Times New Roman" w:hAnsi="Times New Roman" w:eastAsia="宋体" w:cs="Times New Roman"/>
          <w:sz w:val="24"/>
          <w:szCs w:val="24"/>
          <w:u w:val="single"/>
          <w:lang w:eastAsia="zh-CN"/>
        </w:rPr>
        <w:t xml:space="preserve"> 壹 </w:t>
      </w:r>
      <w:r>
        <w:rPr>
          <w:rFonts w:hint="default" w:ascii="Times New Roman" w:hAnsi="Times New Roman" w:eastAsia="宋体" w:cs="Times New Roman"/>
          <w:sz w:val="24"/>
          <w:szCs w:val="24"/>
          <w:lang w:eastAsia="zh-CN"/>
        </w:rPr>
        <w:t>份，具有同等法律效力。</w:t>
      </w:r>
    </w:p>
    <w:p>
      <w:pPr>
        <w:pStyle w:val="12"/>
        <w:adjustRightInd w:val="0"/>
        <w:snapToGrid w:val="0"/>
        <w:spacing w:line="360" w:lineRule="auto"/>
        <w:ind w:firstLine="440"/>
        <w:contextualSpacing/>
        <w:rPr>
          <w:rFonts w:hint="default" w:ascii="Times New Roman" w:hAnsi="Times New Roman" w:eastAsia="宋体" w:cs="Times New Roman"/>
          <w:b/>
          <w:sz w:val="24"/>
          <w:lang w:eastAsia="zh-CN"/>
        </w:rPr>
      </w:pPr>
      <w:r>
        <w:rPr>
          <w:rFonts w:hint="default" w:ascii="Times New Roman" w:hAnsi="Times New Roman" w:eastAsia="宋体" w:cs="Times New Roman"/>
          <w:lang w:eastAsia="zh-CN"/>
        </w:rPr>
        <w:t xml:space="preserve">  </w:t>
      </w:r>
      <w:r>
        <w:rPr>
          <w:rFonts w:hint="default" w:ascii="Times New Roman" w:hAnsi="Times New Roman" w:eastAsia="宋体" w:cs="Times New Roman"/>
          <w:sz w:val="28"/>
          <w:szCs w:val="28"/>
          <w:lang w:eastAsia="zh-CN"/>
        </w:rPr>
        <w:t>以下无正文。</w:t>
      </w:r>
    </w:p>
    <w:p>
      <w:pPr>
        <w:widowControl/>
        <w:spacing w:line="360" w:lineRule="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甲方:  腾龙芳烃（漳州）有限公司 　         乙方：</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账号：162070100100021071</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开户行：兴业银行漳州古雷支行</w:t>
      </w:r>
    </w:p>
    <w:p>
      <w:pPr>
        <w:pStyle w:val="2"/>
        <w:ind w:left="0" w:leftChars="0" w:firstLine="942" w:firstLineChars="335"/>
        <w:rPr>
          <w:rFonts w:hint="default" w:ascii="Times New Roman" w:hAnsi="Times New Roman" w:eastAsia="宋体" w:cs="Times New Roman"/>
          <w:b/>
          <w:bCs/>
          <w:sz w:val="28"/>
          <w:szCs w:val="28"/>
        </w:rPr>
      </w:pP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翔鹭石化（漳州）有限公司</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账号：162070100100021585</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开户行：兴业银行漳州古雷支行</w:t>
      </w:r>
    </w:p>
    <w:p>
      <w:pPr>
        <w:pStyle w:val="2"/>
        <w:ind w:left="0" w:leftChars="0" w:firstLine="942" w:firstLineChars="335"/>
        <w:rPr>
          <w:rFonts w:hint="default" w:ascii="Times New Roman" w:hAnsi="Times New Roman" w:eastAsia="宋体" w:cs="Times New Roman"/>
          <w:b/>
          <w:bCs/>
          <w:sz w:val="28"/>
          <w:szCs w:val="28"/>
        </w:rPr>
      </w:pP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翔鹭码头投资管理（漳州）有限公司</w:t>
      </w:r>
    </w:p>
    <w:p>
      <w:pPr>
        <w:widowControl/>
        <w:spacing w:line="360" w:lineRule="auto"/>
        <w:ind w:left="0" w:leftChars="0" w:firstLine="942" w:firstLineChars="335"/>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账号：423467650735</w:t>
      </w:r>
    </w:p>
    <w:p>
      <w:pPr>
        <w:widowControl/>
        <w:spacing w:line="360" w:lineRule="auto"/>
        <w:ind w:left="0" w:leftChars="0" w:firstLine="942" w:firstLineChars="335"/>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eastAsia="zh-CN"/>
        </w:rPr>
        <w:t>开户行：中国银行漳浦支行</w:t>
      </w:r>
      <w:r>
        <w:rPr>
          <w:rFonts w:hint="default" w:ascii="Times New Roman" w:hAnsi="Times New Roman" w:eastAsia="宋体" w:cs="Times New Roman"/>
          <w:b/>
          <w:bCs/>
          <w:sz w:val="28"/>
          <w:szCs w:val="28"/>
        </w:rPr>
        <w:br w:type="page"/>
      </w:r>
    </w:p>
    <w:p>
      <w:pPr>
        <w:spacing w:line="360" w:lineRule="auto"/>
        <w:jc w:val="both"/>
        <w:rPr>
          <w:rFonts w:hint="default" w:ascii="Times New Roman" w:hAnsi="Times New Roman" w:eastAsia="宋体" w:cs="Times New Roman"/>
          <w:sz w:val="24"/>
          <w:lang w:eastAsia="zh-CN"/>
        </w:rPr>
      </w:pPr>
      <w:r>
        <w:rPr>
          <w:rFonts w:hint="default" w:ascii="Times New Roman" w:hAnsi="Times New Roman" w:eastAsia="宋体" w:cs="Times New Roman"/>
          <w:sz w:val="36"/>
          <w:szCs w:val="36"/>
          <w:lang w:eastAsia="zh-CN"/>
        </w:rPr>
        <w:t>附件1、</w:t>
      </w:r>
    </w:p>
    <w:p>
      <w:pPr>
        <w:spacing w:line="440" w:lineRule="exact"/>
        <w:jc w:val="center"/>
        <w:rPr>
          <w:rFonts w:hint="default" w:ascii="Times New Roman" w:hAnsi="Times New Roman" w:eastAsia="宋体" w:cs="Times New Roman"/>
          <w:b/>
          <w:sz w:val="44"/>
          <w:szCs w:val="44"/>
          <w:lang w:eastAsia="zh-CN"/>
        </w:rPr>
      </w:pPr>
      <w:bookmarkStart w:id="1" w:name="_Toc519841991"/>
      <w:bookmarkStart w:id="2" w:name="_Toc518860292"/>
      <w:bookmarkStart w:id="3" w:name="_Toc415476477"/>
      <w:bookmarkStart w:id="4" w:name="_Toc415476425"/>
      <w:bookmarkStart w:id="5" w:name="_Toc415476263"/>
      <w:bookmarkStart w:id="6" w:name="_Toc524705214"/>
      <w:bookmarkStart w:id="7" w:name="_Toc518053408"/>
      <w:r>
        <w:rPr>
          <w:rFonts w:hint="default" w:ascii="Times New Roman" w:hAnsi="Times New Roman" w:eastAsia="宋体" w:cs="Times New Roman"/>
          <w:b/>
          <w:sz w:val="44"/>
          <w:szCs w:val="44"/>
          <w:lang w:eastAsia="zh-CN"/>
        </w:rPr>
        <w:t>变压器油分析和电力安全用具试验请购说明</w:t>
      </w:r>
    </w:p>
    <w:p>
      <w:pPr>
        <w:rPr>
          <w:rFonts w:hint="default" w:ascii="Times New Roman" w:hAnsi="Times New Roman" w:eastAsia="宋体" w:cs="Times New Roman"/>
          <w:szCs w:val="21"/>
          <w:lang w:eastAsia="zh-CN"/>
        </w:rPr>
      </w:pPr>
    </w:p>
    <w:p>
      <w:pPr>
        <w:numPr>
          <w:ilvl w:val="0"/>
          <w:numId w:val="0"/>
        </w:numPr>
        <w:ind w:leftChars="0"/>
        <w:rPr>
          <w:rFonts w:hint="eastAsia" w:ascii="宋体" w:hAnsi="宋体"/>
          <w:b/>
          <w:sz w:val="24"/>
          <w:szCs w:val="24"/>
        </w:rPr>
      </w:pPr>
      <w:r>
        <w:rPr>
          <w:rFonts w:hint="eastAsia" w:ascii="宋体" w:hAnsi="宋体"/>
          <w:b/>
          <w:sz w:val="24"/>
          <w:szCs w:val="24"/>
          <w:lang w:val="en-US" w:eastAsia="zh-CN"/>
        </w:rPr>
        <w:t>一、项目</w:t>
      </w:r>
      <w:r>
        <w:rPr>
          <w:rFonts w:hint="eastAsia" w:ascii="宋体" w:hAnsi="宋体"/>
          <w:b/>
          <w:sz w:val="24"/>
          <w:szCs w:val="24"/>
        </w:rPr>
        <w:t>概况</w:t>
      </w:r>
    </w:p>
    <w:p>
      <w:pPr>
        <w:ind w:firstLine="480" w:firstLineChars="200"/>
        <w:rPr>
          <w:rFonts w:hint="eastAsia" w:ascii="宋体" w:hAnsi="宋体"/>
          <w:bCs/>
          <w:sz w:val="24"/>
          <w:szCs w:val="24"/>
        </w:rPr>
      </w:pPr>
      <w:r>
        <w:rPr>
          <w:rFonts w:hint="eastAsia" w:ascii="宋体" w:hAnsi="宋体"/>
          <w:bCs/>
          <w:sz w:val="24"/>
          <w:szCs w:val="24"/>
          <w:lang w:val="en-US" w:eastAsia="zh-CN"/>
        </w:rPr>
        <w:t>1、项目</w:t>
      </w:r>
      <w:r>
        <w:rPr>
          <w:rFonts w:hint="eastAsia" w:ascii="宋体" w:hAnsi="宋体"/>
          <w:bCs/>
          <w:sz w:val="24"/>
          <w:szCs w:val="24"/>
        </w:rPr>
        <w:t>名称：</w:t>
      </w:r>
      <w:r>
        <w:rPr>
          <w:rFonts w:hint="default" w:ascii="宋体" w:hAnsi="宋体"/>
          <w:bCs/>
          <w:sz w:val="24"/>
          <w:szCs w:val="24"/>
          <w:lang w:eastAsia="zh-CN"/>
        </w:rPr>
        <w:t>变压器油分析</w:t>
      </w:r>
      <w:r>
        <w:rPr>
          <w:rFonts w:hint="eastAsia" w:ascii="宋体" w:hAnsi="宋体"/>
          <w:bCs/>
          <w:sz w:val="24"/>
          <w:szCs w:val="24"/>
          <w:lang w:eastAsia="zh-CN"/>
        </w:rPr>
        <w:t>、</w:t>
      </w:r>
      <w:r>
        <w:rPr>
          <w:rFonts w:hint="default" w:ascii="宋体" w:hAnsi="宋体"/>
          <w:bCs/>
          <w:sz w:val="24"/>
          <w:szCs w:val="24"/>
          <w:lang w:eastAsia="zh-CN"/>
        </w:rPr>
        <w:t>电力安全用具试验</w:t>
      </w:r>
      <w:r>
        <w:rPr>
          <w:rFonts w:hint="eastAsia" w:ascii="宋体" w:hAnsi="宋体"/>
          <w:bCs/>
          <w:sz w:val="24"/>
          <w:szCs w:val="24"/>
          <w:lang w:val="en-US" w:eastAsia="zh-CN"/>
        </w:rPr>
        <w:t>及</w:t>
      </w:r>
      <w:r>
        <w:rPr>
          <w:rFonts w:hint="eastAsia" w:ascii="宋体" w:hAnsi="宋体"/>
          <w:bCs/>
          <w:sz w:val="24"/>
          <w:szCs w:val="24"/>
          <w:lang w:eastAsia="zh-CN"/>
        </w:rPr>
        <w:t>六氟化硫气体</w:t>
      </w:r>
      <w:r>
        <w:rPr>
          <w:rFonts w:hint="eastAsia" w:ascii="宋体" w:hAnsi="宋体"/>
          <w:bCs/>
          <w:sz w:val="24"/>
          <w:szCs w:val="24"/>
          <w:lang w:val="en-US" w:eastAsia="zh-CN"/>
        </w:rPr>
        <w:t>检测</w:t>
      </w:r>
      <w:r>
        <w:rPr>
          <w:rFonts w:hint="eastAsia"/>
          <w:bCs/>
          <w:sz w:val="24"/>
          <w:szCs w:val="24"/>
          <w:lang w:val="en-US" w:eastAsia="zh-CN"/>
        </w:rPr>
        <w:t>年约</w:t>
      </w:r>
    </w:p>
    <w:p>
      <w:pPr>
        <w:ind w:firstLine="480" w:firstLineChars="200"/>
        <w:rPr>
          <w:rFonts w:hint="eastAsia" w:ascii="宋体" w:hAnsi="宋体"/>
          <w:bCs/>
          <w:sz w:val="24"/>
          <w:szCs w:val="24"/>
        </w:rPr>
      </w:pPr>
      <w:r>
        <w:rPr>
          <w:rFonts w:hint="eastAsia" w:ascii="宋体" w:hAnsi="宋体"/>
          <w:bCs/>
          <w:sz w:val="24"/>
          <w:szCs w:val="24"/>
          <w:lang w:val="en-US" w:eastAsia="zh-CN"/>
        </w:rPr>
        <w:t>2、项目</w:t>
      </w:r>
      <w:r>
        <w:rPr>
          <w:rFonts w:hint="eastAsia" w:ascii="宋体" w:hAnsi="宋体"/>
          <w:bCs/>
          <w:sz w:val="24"/>
          <w:szCs w:val="24"/>
        </w:rPr>
        <w:t>地点：</w:t>
      </w:r>
      <w:r>
        <w:rPr>
          <w:rFonts w:hint="eastAsia"/>
          <w:sz w:val="24"/>
          <w:szCs w:val="24"/>
        </w:rPr>
        <w:t>福建省漳州市漳浦古雷开发区福建福海创石油化工有限公司厂区</w:t>
      </w:r>
    </w:p>
    <w:p>
      <w:pPr>
        <w:ind w:firstLine="480" w:firstLineChars="200"/>
        <w:rPr>
          <w:rFonts w:ascii="宋体" w:hAnsi="宋体"/>
          <w:bCs/>
          <w:sz w:val="24"/>
          <w:szCs w:val="24"/>
        </w:rPr>
      </w:pPr>
      <w:r>
        <w:rPr>
          <w:rFonts w:hint="eastAsia" w:ascii="宋体" w:hAnsi="宋体"/>
          <w:bCs/>
          <w:sz w:val="24"/>
          <w:szCs w:val="24"/>
          <w:lang w:val="en-US" w:eastAsia="zh-CN"/>
        </w:rPr>
        <w:t>3、项目</w:t>
      </w:r>
      <w:r>
        <w:rPr>
          <w:rFonts w:hint="eastAsia" w:ascii="宋体" w:hAnsi="宋体"/>
          <w:bCs/>
          <w:sz w:val="24"/>
          <w:szCs w:val="24"/>
        </w:rPr>
        <w:t>期限：合同签订</w:t>
      </w:r>
      <w:r>
        <w:rPr>
          <w:rFonts w:ascii="宋体" w:hAnsi="宋体"/>
          <w:bCs/>
          <w:sz w:val="24"/>
          <w:szCs w:val="24"/>
        </w:rPr>
        <w:t>之日起</w:t>
      </w:r>
      <w:r>
        <w:rPr>
          <w:rFonts w:hint="eastAsia" w:ascii="宋体" w:hAnsi="宋体"/>
          <w:bCs/>
          <w:color w:val="auto"/>
          <w:sz w:val="24"/>
          <w:szCs w:val="24"/>
        </w:rPr>
        <w:t>两</w:t>
      </w:r>
      <w:r>
        <w:rPr>
          <w:rFonts w:ascii="宋体" w:hAnsi="宋体"/>
          <w:bCs/>
          <w:sz w:val="24"/>
          <w:szCs w:val="24"/>
        </w:rPr>
        <w:t>年</w:t>
      </w:r>
      <w:r>
        <w:rPr>
          <w:rFonts w:hint="eastAsia" w:ascii="宋体" w:hAnsi="宋体"/>
          <w:bCs/>
          <w:sz w:val="24"/>
          <w:szCs w:val="24"/>
        </w:rPr>
        <w:t>。</w:t>
      </w:r>
    </w:p>
    <w:p>
      <w:pPr>
        <w:keepNext w:val="0"/>
        <w:keepLines w:val="0"/>
        <w:pageBreakBefore w:val="0"/>
        <w:widowControl w:val="0"/>
        <w:kinsoku/>
        <w:wordWrap/>
        <w:overflowPunct/>
        <w:topLinePunct w:val="0"/>
        <w:autoSpaceDE/>
        <w:autoSpaceDN/>
        <w:bidi w:val="0"/>
        <w:adjustRightInd/>
        <w:snapToGrid/>
        <w:ind w:left="2062" w:leftChars="228" w:hanging="1560" w:hangingChars="650"/>
        <w:textAlignment w:val="auto"/>
        <w:rPr>
          <w:rFonts w:hint="eastAsia" w:ascii="宋体" w:hAnsi="宋体"/>
          <w:bCs/>
          <w:sz w:val="24"/>
          <w:szCs w:val="24"/>
        </w:rPr>
      </w:pPr>
      <w:r>
        <w:rPr>
          <w:rFonts w:hint="eastAsia" w:ascii="宋体" w:hAnsi="宋体"/>
          <w:bCs/>
          <w:sz w:val="24"/>
          <w:szCs w:val="24"/>
          <w:lang w:val="en-US" w:eastAsia="zh-CN"/>
        </w:rPr>
        <w:t>4、项目</w:t>
      </w:r>
      <w:r>
        <w:rPr>
          <w:rFonts w:hint="eastAsia" w:ascii="宋体" w:hAnsi="宋体"/>
          <w:bCs/>
          <w:sz w:val="24"/>
          <w:szCs w:val="24"/>
        </w:rPr>
        <w:t>范围：PTA厂区、PX厂区、</w:t>
      </w:r>
      <w:r>
        <w:rPr>
          <w:rFonts w:hint="eastAsia" w:ascii="宋体" w:hAnsi="宋体"/>
          <w:bCs/>
          <w:sz w:val="24"/>
          <w:szCs w:val="24"/>
          <w:lang w:val="en-US" w:eastAsia="zh-CN"/>
        </w:rPr>
        <w:t>南部供热中心、</w:t>
      </w:r>
      <w:r>
        <w:rPr>
          <w:rFonts w:hint="eastAsia" w:ascii="宋体" w:hAnsi="宋体"/>
          <w:bCs/>
          <w:sz w:val="24"/>
          <w:szCs w:val="24"/>
        </w:rPr>
        <w:t>总降站、码头油浸式变压器油取样及分析试验（具体施工内容详见附表一《变压器油分析试验清单》）</w:t>
      </w:r>
      <w:r>
        <w:rPr>
          <w:rFonts w:hint="eastAsia" w:ascii="宋体" w:hAnsi="宋体"/>
          <w:bCs/>
          <w:sz w:val="24"/>
          <w:szCs w:val="24"/>
          <w:lang w:eastAsia="zh-CN"/>
        </w:rPr>
        <w:t>、</w:t>
      </w:r>
      <w:r>
        <w:rPr>
          <w:rFonts w:hint="eastAsia" w:ascii="宋体" w:hAnsi="宋体"/>
          <w:bCs/>
          <w:sz w:val="24"/>
          <w:szCs w:val="24"/>
          <w:lang w:val="en-US" w:eastAsia="zh-CN"/>
        </w:rPr>
        <w:t>六氟化硫气体取样及分析试验（具体见附表二《六氟化硫气体分析试验清单》和</w:t>
      </w:r>
      <w:r>
        <w:rPr>
          <w:rFonts w:hint="eastAsia" w:ascii="宋体" w:hAnsi="宋体"/>
          <w:bCs/>
          <w:sz w:val="24"/>
          <w:szCs w:val="24"/>
        </w:rPr>
        <w:t>电力安全用具定期试验，（详见附表</w:t>
      </w:r>
      <w:r>
        <w:rPr>
          <w:rFonts w:hint="eastAsia" w:ascii="宋体" w:hAnsi="宋体"/>
          <w:bCs/>
          <w:sz w:val="24"/>
          <w:szCs w:val="24"/>
          <w:lang w:val="en-US" w:eastAsia="zh-CN"/>
        </w:rPr>
        <w:t>三</w:t>
      </w:r>
      <w:r>
        <w:rPr>
          <w:rFonts w:hint="eastAsia" w:ascii="宋体" w:hAnsi="宋体"/>
          <w:bCs/>
          <w:sz w:val="24"/>
          <w:szCs w:val="24"/>
        </w:rPr>
        <w:t>《电力安全用具设备清单》）试验完毕后出具试验报告。</w:t>
      </w:r>
    </w:p>
    <w:p>
      <w:pPr>
        <w:keepNext w:val="0"/>
        <w:keepLines w:val="0"/>
        <w:pageBreakBefore w:val="0"/>
        <w:widowControl w:val="0"/>
        <w:kinsoku/>
        <w:wordWrap/>
        <w:overflowPunct/>
        <w:topLinePunct w:val="0"/>
        <w:autoSpaceDE/>
        <w:autoSpaceDN/>
        <w:bidi w:val="0"/>
        <w:adjustRightInd/>
        <w:snapToGrid/>
        <w:ind w:left="2062" w:leftChars="228" w:hanging="1560" w:hangingChars="650"/>
        <w:textAlignment w:val="auto"/>
        <w:rPr>
          <w:rStyle w:val="9"/>
          <w:rFonts w:hint="eastAsia" w:ascii="宋体" w:hAnsi="宋体" w:eastAsia="宋体" w:cs="宋体"/>
          <w:b w:val="0"/>
          <w:bCs w:val="0"/>
          <w:i w:val="0"/>
          <w:iCs w:val="0"/>
          <w:caps w:val="0"/>
          <w:color w:val="111111"/>
          <w:spacing w:val="0"/>
          <w:sz w:val="24"/>
          <w:szCs w:val="24"/>
          <w:shd w:val="clear" w:color="auto" w:fill="FFFFFF"/>
          <w:lang w:eastAsia="zh-CN"/>
        </w:rPr>
      </w:pPr>
      <w:r>
        <w:rPr>
          <w:rFonts w:hint="eastAsia" w:ascii="宋体" w:hAnsi="宋体"/>
          <w:bCs/>
          <w:sz w:val="24"/>
          <w:szCs w:val="24"/>
          <w:lang w:val="en-US" w:eastAsia="zh-CN"/>
        </w:rPr>
        <w:t>5、项目目的：通过对变压器油、六氟化硫气体和电力安全用具进行预防性试验，检测变压器、电气设备</w:t>
      </w:r>
      <w:r>
        <w:rPr>
          <w:rStyle w:val="9"/>
          <w:rFonts w:hint="eastAsia" w:ascii="宋体" w:hAnsi="宋体" w:eastAsia="宋体" w:cs="宋体"/>
          <w:b w:val="0"/>
          <w:bCs w:val="0"/>
          <w:i w:val="0"/>
          <w:iCs w:val="0"/>
          <w:caps w:val="0"/>
          <w:color w:val="111111"/>
          <w:spacing w:val="0"/>
          <w:sz w:val="24"/>
          <w:szCs w:val="24"/>
          <w:shd w:val="clear" w:color="auto" w:fill="FFFFFF"/>
        </w:rPr>
        <w:t>是否保持良好</w:t>
      </w:r>
      <w:r>
        <w:rPr>
          <w:rStyle w:val="9"/>
          <w:rFonts w:hint="eastAsia" w:ascii="宋体" w:hAnsi="宋体" w:eastAsia="宋体" w:cs="宋体"/>
          <w:b w:val="0"/>
          <w:bCs w:val="0"/>
          <w:i w:val="0"/>
          <w:iCs w:val="0"/>
          <w:caps w:val="0"/>
          <w:color w:val="111111"/>
          <w:spacing w:val="0"/>
          <w:sz w:val="24"/>
          <w:szCs w:val="24"/>
          <w:shd w:val="clear" w:color="auto" w:fill="FFFFFF"/>
          <w:lang w:val="en-US" w:eastAsia="zh-CN"/>
        </w:rPr>
        <w:t>运行</w:t>
      </w:r>
      <w:r>
        <w:rPr>
          <w:rStyle w:val="9"/>
          <w:rFonts w:hint="eastAsia" w:ascii="宋体" w:hAnsi="宋体" w:eastAsia="宋体" w:cs="宋体"/>
          <w:b w:val="0"/>
          <w:bCs w:val="0"/>
          <w:i w:val="0"/>
          <w:iCs w:val="0"/>
          <w:caps w:val="0"/>
          <w:color w:val="111111"/>
          <w:spacing w:val="0"/>
          <w:sz w:val="24"/>
          <w:szCs w:val="24"/>
          <w:shd w:val="clear" w:color="auto" w:fill="FFFFFF"/>
        </w:rPr>
        <w:t>状态</w:t>
      </w:r>
      <w:r>
        <w:rPr>
          <w:rStyle w:val="9"/>
          <w:rFonts w:hint="eastAsia" w:ascii="宋体" w:hAnsi="宋体" w:eastAsia="宋体" w:cs="宋体"/>
          <w:b w:val="0"/>
          <w:bCs w:val="0"/>
          <w:i w:val="0"/>
          <w:iCs w:val="0"/>
          <w:caps w:val="0"/>
          <w:color w:val="111111"/>
          <w:spacing w:val="0"/>
          <w:sz w:val="24"/>
          <w:szCs w:val="24"/>
          <w:shd w:val="clear" w:color="auto" w:fill="FFFFFF"/>
          <w:lang w:val="en-US" w:eastAsia="zh-CN"/>
        </w:rPr>
        <w:t>以及及时</w:t>
      </w:r>
      <w:r>
        <w:rPr>
          <w:rStyle w:val="9"/>
          <w:rFonts w:hint="eastAsia" w:ascii="宋体" w:hAnsi="宋体" w:eastAsia="宋体" w:cs="宋体"/>
          <w:b w:val="0"/>
          <w:bCs w:val="0"/>
          <w:i w:val="0"/>
          <w:iCs w:val="0"/>
          <w:caps w:val="0"/>
          <w:color w:val="111111"/>
          <w:spacing w:val="0"/>
          <w:sz w:val="24"/>
          <w:szCs w:val="24"/>
          <w:shd w:val="clear" w:color="auto" w:fill="FFFFFF"/>
        </w:rPr>
        <w:t>掌握电</w:t>
      </w:r>
      <w:r>
        <w:rPr>
          <w:rStyle w:val="9"/>
          <w:rFonts w:hint="eastAsia" w:ascii="宋体" w:hAnsi="宋体" w:eastAsia="宋体" w:cs="宋体"/>
          <w:b w:val="0"/>
          <w:bCs w:val="0"/>
          <w:i w:val="0"/>
          <w:iCs w:val="0"/>
          <w:caps w:val="0"/>
          <w:color w:val="111111"/>
          <w:spacing w:val="0"/>
          <w:sz w:val="24"/>
          <w:szCs w:val="24"/>
          <w:shd w:val="clear" w:color="auto" w:fill="FFFFFF"/>
          <w:lang w:val="en-US" w:eastAsia="zh-CN"/>
        </w:rPr>
        <w:t>力安全用具</w:t>
      </w:r>
      <w:r>
        <w:rPr>
          <w:rStyle w:val="9"/>
          <w:rFonts w:hint="eastAsia" w:ascii="宋体" w:hAnsi="宋体" w:eastAsia="宋体" w:cs="宋体"/>
          <w:b w:val="0"/>
          <w:bCs w:val="0"/>
          <w:i w:val="0"/>
          <w:iCs w:val="0"/>
          <w:caps w:val="0"/>
          <w:color w:val="111111"/>
          <w:spacing w:val="0"/>
          <w:sz w:val="24"/>
          <w:szCs w:val="24"/>
          <w:shd w:val="clear" w:color="auto" w:fill="FFFFFF"/>
        </w:rPr>
        <w:t>的绝缘情况，以便发现缺陷及时处理</w:t>
      </w:r>
      <w:r>
        <w:rPr>
          <w:rStyle w:val="9"/>
          <w:rFonts w:hint="eastAsia" w:ascii="宋体" w:hAnsi="宋体" w:eastAsia="宋体" w:cs="宋体"/>
          <w:b w:val="0"/>
          <w:bCs w:val="0"/>
          <w:i w:val="0"/>
          <w:iCs w:val="0"/>
          <w:caps w:val="0"/>
          <w:color w:val="111111"/>
          <w:spacing w:val="0"/>
          <w:sz w:val="24"/>
          <w:szCs w:val="24"/>
          <w:shd w:val="clear" w:color="auto" w:fill="FFFFFF"/>
          <w:lang w:eastAsia="zh-CN"/>
        </w:rPr>
        <w:t>。</w:t>
      </w:r>
    </w:p>
    <w:p>
      <w:pPr>
        <w:ind w:left="1822" w:leftChars="228" w:hanging="1320" w:hangingChars="550"/>
        <w:rPr>
          <w:rStyle w:val="9"/>
          <w:rFonts w:hint="eastAsia" w:ascii="宋体" w:hAnsi="宋体" w:eastAsia="宋体" w:cs="宋体"/>
          <w:b w:val="0"/>
          <w:bCs w:val="0"/>
          <w:i w:val="0"/>
          <w:iCs w:val="0"/>
          <w:caps w:val="0"/>
          <w:color w:val="111111"/>
          <w:spacing w:val="0"/>
          <w:sz w:val="24"/>
          <w:szCs w:val="24"/>
          <w:shd w:val="clear" w:color="auto" w:fill="FFFFFF"/>
          <w:lang w:eastAsia="zh-CN"/>
        </w:rPr>
      </w:pPr>
    </w:p>
    <w:p>
      <w:pPr>
        <w:rPr>
          <w:rFonts w:hint="eastAsia" w:ascii="宋体" w:hAnsi="宋体"/>
          <w:bCs/>
          <w:sz w:val="24"/>
          <w:szCs w:val="24"/>
        </w:rPr>
      </w:pPr>
      <w:r>
        <w:rPr>
          <w:rFonts w:hint="eastAsia" w:ascii="宋体" w:hAnsi="宋体"/>
          <w:b/>
          <w:sz w:val="24"/>
          <w:szCs w:val="24"/>
          <w:lang w:val="en-US" w:eastAsia="zh-CN"/>
        </w:rPr>
        <w:t>二</w:t>
      </w:r>
      <w:r>
        <w:rPr>
          <w:rFonts w:hint="eastAsia" w:ascii="宋体" w:hAnsi="宋体"/>
          <w:b/>
          <w:sz w:val="24"/>
          <w:szCs w:val="24"/>
        </w:rPr>
        <w:t>、</w:t>
      </w:r>
      <w:bookmarkStart w:id="8" w:name="OLE_LINK3"/>
      <w:r>
        <w:rPr>
          <w:rFonts w:hint="eastAsia" w:ascii="宋体" w:hAnsi="宋体"/>
          <w:b/>
          <w:bCs/>
          <w:sz w:val="24"/>
          <w:szCs w:val="24"/>
          <w:lang w:val="en-US" w:eastAsia="zh-CN"/>
        </w:rPr>
        <w:t>项目</w:t>
      </w:r>
      <w:r>
        <w:rPr>
          <w:rFonts w:hint="eastAsia" w:ascii="宋体" w:hAnsi="宋体"/>
          <w:b/>
          <w:bCs/>
          <w:sz w:val="24"/>
          <w:szCs w:val="24"/>
        </w:rPr>
        <w:t>内容：</w:t>
      </w:r>
    </w:p>
    <w:p>
      <w:pPr>
        <w:ind w:firstLine="480" w:firstLineChars="200"/>
        <w:rPr>
          <w:rFonts w:hint="eastAsia" w:ascii="宋体" w:hAnsi="宋体"/>
          <w:sz w:val="24"/>
        </w:rPr>
      </w:pPr>
      <w:r>
        <w:rPr>
          <w:rFonts w:hint="eastAsia" w:ascii="宋体" w:hAnsi="宋体"/>
          <w:sz w:val="24"/>
        </w:rPr>
        <w:t>1、</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商到</w:t>
      </w:r>
      <w:r>
        <w:rPr>
          <w:rFonts w:hint="eastAsia" w:ascii="宋体" w:hAnsi="宋体"/>
          <w:bCs/>
          <w:sz w:val="24"/>
          <w:szCs w:val="24"/>
        </w:rPr>
        <w:t>福海创公司厂区对各变压器进行变压器油</w:t>
      </w:r>
      <w:r>
        <w:rPr>
          <w:rFonts w:hint="eastAsia" w:ascii="宋体" w:hAnsi="宋体"/>
          <w:sz w:val="24"/>
          <w:szCs w:val="24"/>
        </w:rPr>
        <w:t>取样。</w:t>
      </w:r>
    </w:p>
    <w:p>
      <w:pPr>
        <w:ind w:firstLine="480" w:firstLineChars="200"/>
        <w:rPr>
          <w:rFonts w:ascii="宋体" w:hAnsi="宋体"/>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商按</w:t>
      </w:r>
      <w:r>
        <w:rPr>
          <w:rFonts w:hint="eastAsia" w:ascii="宋体" w:hAnsi="宋体"/>
          <w:sz w:val="24"/>
          <w:szCs w:val="24"/>
          <w:lang w:val="en-US" w:eastAsia="zh-CN"/>
        </w:rPr>
        <w:t>国家现行预防性试验</w:t>
      </w:r>
      <w:r>
        <w:rPr>
          <w:rFonts w:hint="eastAsia" w:ascii="宋体" w:hAnsi="宋体"/>
          <w:sz w:val="24"/>
          <w:szCs w:val="24"/>
        </w:rPr>
        <w:t>规范对取样的变压器油进行分析试验。</w:t>
      </w:r>
    </w:p>
    <w:p>
      <w:pPr>
        <w:ind w:firstLine="480" w:firstLineChars="200"/>
        <w:jc w:val="left"/>
        <w:rPr>
          <w:rFonts w:hint="eastAsia" w:ascii="宋体" w:hAnsi="宋体"/>
          <w:sz w:val="24"/>
        </w:rPr>
      </w:pPr>
      <w:r>
        <w:rPr>
          <w:rFonts w:hint="eastAsia" w:ascii="宋体" w:hAnsi="宋体"/>
          <w:sz w:val="24"/>
          <w:szCs w:val="24"/>
          <w:lang w:val="en-US" w:eastAsia="zh-CN"/>
        </w:rPr>
        <w:t>3、</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商到</w:t>
      </w:r>
      <w:r>
        <w:rPr>
          <w:rFonts w:hint="eastAsia" w:ascii="宋体" w:hAnsi="宋体"/>
          <w:bCs/>
          <w:sz w:val="24"/>
          <w:szCs w:val="24"/>
        </w:rPr>
        <w:t>福海创公司厂区</w:t>
      </w:r>
      <w:r>
        <w:rPr>
          <w:rFonts w:hint="eastAsia" w:ascii="宋体" w:hAnsi="宋体"/>
          <w:sz w:val="24"/>
          <w:szCs w:val="24"/>
        </w:rPr>
        <w:t>取</w:t>
      </w:r>
      <w:r>
        <w:rPr>
          <w:rFonts w:hint="eastAsia" w:ascii="宋体" w:hAnsi="宋体"/>
          <w:sz w:val="24"/>
          <w:szCs w:val="24"/>
          <w:lang w:val="en-US" w:eastAsia="zh-CN"/>
        </w:rPr>
        <w:t>得</w:t>
      </w:r>
      <w:r>
        <w:rPr>
          <w:rFonts w:hint="eastAsia" w:ascii="宋体" w:hAnsi="宋体"/>
          <w:sz w:val="24"/>
          <w:szCs w:val="24"/>
        </w:rPr>
        <w:t>安全用具</w:t>
      </w:r>
      <w:r>
        <w:rPr>
          <w:rFonts w:hint="eastAsia" w:ascii="宋体" w:hAnsi="宋体"/>
          <w:sz w:val="24"/>
          <w:szCs w:val="24"/>
          <w:lang w:val="en-US" w:eastAsia="zh-CN"/>
        </w:rPr>
        <w:t>后</w:t>
      </w:r>
      <w:r>
        <w:rPr>
          <w:rFonts w:hint="eastAsia" w:ascii="宋体" w:hAnsi="宋体"/>
          <w:sz w:val="24"/>
          <w:szCs w:val="24"/>
        </w:rPr>
        <w:t>，</w:t>
      </w:r>
      <w:r>
        <w:rPr>
          <w:rFonts w:hint="eastAsia" w:ascii="宋体" w:hAnsi="宋体"/>
          <w:sz w:val="24"/>
          <w:szCs w:val="24"/>
          <w:lang w:val="en-US" w:eastAsia="zh-CN"/>
        </w:rPr>
        <w:t>需在10个日历内完成试验并</w:t>
      </w:r>
      <w:r>
        <w:rPr>
          <w:rFonts w:hint="eastAsia" w:ascii="宋体" w:hAnsi="宋体"/>
          <w:sz w:val="24"/>
          <w:szCs w:val="24"/>
        </w:rPr>
        <w:t>送回</w:t>
      </w:r>
      <w:r>
        <w:rPr>
          <w:rFonts w:hint="eastAsia" w:ascii="宋体" w:hAnsi="宋体"/>
          <w:sz w:val="24"/>
          <w:szCs w:val="24"/>
          <w:lang w:val="en-US" w:eastAsia="zh-CN"/>
        </w:rPr>
        <w:t>至福海创厂区</w:t>
      </w:r>
      <w:r>
        <w:rPr>
          <w:rFonts w:hint="eastAsia" w:ascii="宋体" w:hAnsi="宋体"/>
          <w:sz w:val="24"/>
          <w:szCs w:val="24"/>
        </w:rPr>
        <w:t>。</w:t>
      </w:r>
    </w:p>
    <w:p>
      <w:pPr>
        <w:ind w:firstLine="480" w:firstLineChars="200"/>
        <w:rPr>
          <w:rFonts w:hint="eastAsia" w:ascii="宋体" w:hAnsi="宋体"/>
          <w:sz w:val="24"/>
          <w:szCs w:val="24"/>
        </w:rPr>
      </w:pPr>
      <w:r>
        <w:rPr>
          <w:rFonts w:ascii="宋体" w:hAnsi="宋体"/>
          <w:color w:val="000000"/>
          <w:sz w:val="24"/>
          <w:szCs w:val="24"/>
        </w:rPr>
        <w:t>4</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商按</w:t>
      </w:r>
      <w:r>
        <w:rPr>
          <w:rFonts w:hint="eastAsia" w:ascii="宋体" w:hAnsi="宋体"/>
          <w:sz w:val="24"/>
          <w:szCs w:val="24"/>
          <w:lang w:val="en-US" w:eastAsia="zh-CN"/>
        </w:rPr>
        <w:t>国家现行预防性试验</w:t>
      </w:r>
      <w:r>
        <w:rPr>
          <w:rFonts w:hint="eastAsia" w:ascii="宋体" w:hAnsi="宋体"/>
          <w:sz w:val="24"/>
          <w:szCs w:val="24"/>
        </w:rPr>
        <w:t>规范对</w:t>
      </w:r>
      <w:r>
        <w:rPr>
          <w:rFonts w:ascii="宋体" w:hAnsi="宋体"/>
          <w:sz w:val="24"/>
          <w:szCs w:val="24"/>
        </w:rPr>
        <w:t>安全用具</w:t>
      </w:r>
      <w:r>
        <w:rPr>
          <w:rFonts w:hint="eastAsia" w:ascii="宋体" w:hAnsi="宋体"/>
          <w:sz w:val="24"/>
          <w:szCs w:val="24"/>
        </w:rPr>
        <w:t>进行预防性试验。</w:t>
      </w:r>
    </w:p>
    <w:p>
      <w:pPr>
        <w:ind w:firstLine="480" w:firstLineChars="200"/>
        <w:rPr>
          <w:rFonts w:hint="default" w:ascii="宋体" w:hAnsi="宋体"/>
          <w:sz w:val="24"/>
          <w:lang w:val="en-US"/>
        </w:rPr>
      </w:pPr>
      <w:r>
        <w:rPr>
          <w:rFonts w:hint="eastAsia" w:ascii="宋体" w:hAnsi="宋体"/>
          <w:sz w:val="24"/>
          <w:szCs w:val="24"/>
          <w:lang w:val="en-US" w:eastAsia="zh-CN"/>
        </w:rPr>
        <w:t>5、承包商到福海创公司厂区对各</w:t>
      </w:r>
      <w:r>
        <w:rPr>
          <w:rFonts w:hint="eastAsia" w:ascii="宋体" w:hAnsi="宋体"/>
          <w:sz w:val="24"/>
          <w:szCs w:val="24"/>
          <w:vertAlign w:val="baseline"/>
          <w:lang w:val="en-US" w:eastAsia="zh-CN"/>
        </w:rPr>
        <w:t>SF6电气绝缘设备进行气体取样，按国家现行试验规范对取得的SF6气体样本进行水分和纯度分析，并出具试验报告。</w:t>
      </w:r>
    </w:p>
    <w:p>
      <w:pPr>
        <w:ind w:firstLine="480" w:firstLineChars="200"/>
        <w:rPr>
          <w:rFonts w:hint="eastAsia" w:ascii="宋体" w:hAnsi="宋体" w:eastAsia="宋体"/>
          <w:sz w:val="24"/>
          <w:szCs w:val="24"/>
          <w:lang w:val="en-US" w:eastAsia="zh-CN"/>
        </w:rPr>
      </w:pPr>
      <w:r>
        <w:rPr>
          <w:rFonts w:hint="eastAsia" w:ascii="宋体" w:hAnsi="宋体"/>
          <w:color w:val="000000"/>
          <w:sz w:val="24"/>
          <w:szCs w:val="24"/>
          <w:lang w:val="en-US" w:eastAsia="zh-CN"/>
        </w:rPr>
        <w:t>6</w:t>
      </w:r>
      <w:r>
        <w:rPr>
          <w:rFonts w:hint="eastAsia" w:ascii="宋体" w:hAnsi="宋体"/>
          <w:color w:val="000000"/>
          <w:sz w:val="24"/>
          <w:szCs w:val="24"/>
        </w:rPr>
        <w:t>、</w:t>
      </w:r>
      <w:r>
        <w:rPr>
          <w:rFonts w:hint="eastAsia" w:ascii="宋体" w:hAnsi="宋体"/>
          <w:sz w:val="24"/>
          <w:szCs w:val="24"/>
        </w:rPr>
        <w:t>承</w:t>
      </w:r>
      <w:r>
        <w:rPr>
          <w:rFonts w:hint="eastAsia" w:ascii="宋体" w:hAnsi="宋体"/>
          <w:sz w:val="24"/>
          <w:szCs w:val="24"/>
          <w:lang w:val="en-US" w:eastAsia="zh-CN"/>
        </w:rPr>
        <w:t>包</w:t>
      </w:r>
      <w:r>
        <w:rPr>
          <w:rFonts w:hint="eastAsia" w:ascii="宋体" w:hAnsi="宋体"/>
          <w:sz w:val="24"/>
          <w:szCs w:val="24"/>
        </w:rPr>
        <w:t>商出具试验报告和试验合格证（均</w:t>
      </w:r>
      <w:r>
        <w:rPr>
          <w:rFonts w:ascii="宋体" w:hAnsi="宋体"/>
          <w:sz w:val="24"/>
          <w:szCs w:val="24"/>
        </w:rPr>
        <w:t>须盖</w:t>
      </w:r>
      <w:r>
        <w:rPr>
          <w:rFonts w:hint="eastAsia" w:ascii="宋体" w:hAnsi="宋体"/>
          <w:sz w:val="24"/>
          <w:szCs w:val="24"/>
        </w:rPr>
        <w:t>承</w:t>
      </w:r>
      <w:r>
        <w:rPr>
          <w:rFonts w:hint="eastAsia" w:ascii="宋体" w:hAnsi="宋体"/>
          <w:sz w:val="24"/>
          <w:szCs w:val="24"/>
          <w:lang w:val="en-US" w:eastAsia="zh-CN"/>
        </w:rPr>
        <w:t>包商</w:t>
      </w:r>
      <w:r>
        <w:rPr>
          <w:rFonts w:ascii="宋体" w:hAnsi="宋体"/>
          <w:sz w:val="24"/>
          <w:szCs w:val="24"/>
        </w:rPr>
        <w:t>试验章</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lang w:val="en-US" w:eastAsia="zh-CN"/>
        </w:rPr>
        <w:t>试验报告需在试验完成后7个日历日内提供，纸质报告和电子报告各1份</w:t>
      </w:r>
      <w:r>
        <w:rPr>
          <w:rFonts w:hint="eastAsia" w:ascii="宋体" w:hAnsi="宋体"/>
          <w:sz w:val="24"/>
          <w:szCs w:val="24"/>
        </w:rPr>
        <w:t>。</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7、承包商需在收到发包方服务申请通知（该通知可为书面、电话、微信等形式）后7个日历日内提供技术服务。</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8、承包商需无条件支持发包方紧急情况下变压器油油样检测，由发包方将样品送至承包商指定位置后，承包商在接收到样品后8小时内告知发包方试验结果。</w:t>
      </w:r>
    </w:p>
    <w:p>
      <w:pPr>
        <w:ind w:firstLine="480" w:firstLineChars="200"/>
        <w:rPr>
          <w:rFonts w:hint="eastAsia" w:ascii="宋体" w:hAnsi="宋体"/>
          <w:sz w:val="24"/>
          <w:szCs w:val="24"/>
          <w:lang w:val="en-US" w:eastAsia="zh-CN"/>
        </w:rPr>
      </w:pPr>
    </w:p>
    <w:p>
      <w:pPr>
        <w:numPr>
          <w:ilvl w:val="0"/>
          <w:numId w:val="0"/>
        </w:numPr>
        <w:rPr>
          <w:rFonts w:hint="eastAsia" w:ascii="宋体" w:hAnsi="宋体"/>
          <w:b/>
          <w:bCs/>
          <w:sz w:val="24"/>
          <w:szCs w:val="24"/>
          <w:lang w:val="en-US" w:eastAsia="zh-CN"/>
        </w:rPr>
      </w:pPr>
      <w:r>
        <w:rPr>
          <w:rFonts w:hint="eastAsia" w:ascii="宋体" w:hAnsi="宋体"/>
          <w:b/>
          <w:bCs/>
          <w:sz w:val="24"/>
          <w:szCs w:val="24"/>
          <w:lang w:val="en-US" w:eastAsia="zh-CN"/>
        </w:rPr>
        <w:t>三、技术要求</w:t>
      </w:r>
    </w:p>
    <w:p>
      <w:pPr>
        <w:numPr>
          <w:ilvl w:val="0"/>
          <w:numId w:val="7"/>
        </w:numPr>
        <w:ind w:left="481" w:leftChars="0" w:firstLine="0" w:firstLineChars="0"/>
        <w:rPr>
          <w:rFonts w:hint="default" w:ascii="宋体" w:hAnsi="宋体"/>
          <w:sz w:val="24"/>
          <w:lang w:val="en-US" w:eastAsia="zh-CN"/>
        </w:rPr>
      </w:pPr>
      <w:r>
        <w:rPr>
          <w:rFonts w:hint="eastAsia" w:ascii="宋体" w:hAnsi="宋体"/>
          <w:sz w:val="24"/>
        </w:rPr>
        <w:t>承包商应依照相关国家、行业标准提供用于本</w:t>
      </w:r>
      <w:r>
        <w:rPr>
          <w:rFonts w:hint="eastAsia" w:ascii="宋体" w:hAnsi="宋体"/>
          <w:sz w:val="24"/>
          <w:lang w:val="en-US" w:eastAsia="zh-CN"/>
        </w:rPr>
        <w:t>项目</w:t>
      </w:r>
      <w:r>
        <w:rPr>
          <w:rFonts w:hint="eastAsia" w:ascii="宋体" w:hAnsi="宋体"/>
          <w:sz w:val="24"/>
        </w:rPr>
        <w:t>的合格设备、材料及组织</w:t>
      </w:r>
      <w:r>
        <w:rPr>
          <w:rFonts w:hint="eastAsia" w:ascii="宋体" w:hAnsi="宋体"/>
          <w:sz w:val="24"/>
          <w:lang w:val="en-US" w:eastAsia="zh-CN"/>
        </w:rPr>
        <w:t>技术服务</w:t>
      </w:r>
      <w:r>
        <w:rPr>
          <w:rFonts w:hint="eastAsia" w:ascii="宋体" w:hAnsi="宋体"/>
          <w:sz w:val="24"/>
        </w:rPr>
        <w:t>。以下所列仅为完成本</w:t>
      </w:r>
      <w:r>
        <w:rPr>
          <w:rFonts w:hint="eastAsia" w:ascii="宋体" w:hAnsi="宋体"/>
          <w:sz w:val="24"/>
          <w:lang w:val="en-US" w:eastAsia="zh-CN"/>
        </w:rPr>
        <w:t>项目</w:t>
      </w:r>
      <w:r>
        <w:rPr>
          <w:rFonts w:hint="eastAsia" w:ascii="宋体" w:hAnsi="宋体"/>
          <w:sz w:val="24"/>
        </w:rPr>
        <w:t>所需的基本标准及规范，如在</w:t>
      </w:r>
      <w:r>
        <w:rPr>
          <w:rFonts w:hint="eastAsia" w:ascii="宋体" w:hAnsi="宋体"/>
          <w:sz w:val="24"/>
          <w:lang w:val="en-US" w:eastAsia="zh-CN"/>
        </w:rPr>
        <w:t>技术服务</w:t>
      </w:r>
      <w:r>
        <w:rPr>
          <w:rFonts w:hint="eastAsia" w:ascii="宋体" w:hAnsi="宋体"/>
          <w:sz w:val="24"/>
        </w:rPr>
        <w:t>中需引用其他标准或规范，则该标准或规范同样是承包商施工所遵循的依据，若当技术标准、规范等出现矛盾时，除特别规定外，其余依照要求高的规范执行，并及时通知我方审核确认，以下标准若在</w:t>
      </w:r>
      <w:r>
        <w:rPr>
          <w:rFonts w:hint="eastAsia" w:ascii="宋体" w:hAnsi="宋体"/>
          <w:sz w:val="24"/>
          <w:lang w:val="en-US" w:eastAsia="zh-CN"/>
        </w:rPr>
        <w:t>提供技术服务</w:t>
      </w:r>
      <w:r>
        <w:rPr>
          <w:rFonts w:hint="eastAsia" w:ascii="宋体" w:hAnsi="宋体"/>
          <w:sz w:val="24"/>
        </w:rPr>
        <w:t>前有更高版本时，按更高版本来执行。</w:t>
      </w:r>
    </w:p>
    <w:p>
      <w:pPr>
        <w:numPr>
          <w:ilvl w:val="0"/>
          <w:numId w:val="7"/>
        </w:numPr>
        <w:ind w:left="481" w:leftChars="0" w:firstLine="0" w:firstLineChars="0"/>
        <w:rPr>
          <w:rFonts w:hint="default" w:ascii="宋体" w:hAnsi="宋体"/>
          <w:sz w:val="24"/>
          <w:lang w:val="en-US" w:eastAsia="zh-CN"/>
        </w:rPr>
      </w:pPr>
      <w:r>
        <w:rPr>
          <w:rFonts w:hint="eastAsia" w:ascii="宋体" w:hAnsi="宋体"/>
          <w:sz w:val="24"/>
          <w:lang w:val="en-US" w:eastAsia="zh-CN"/>
        </w:rPr>
        <w:t>引用的主要标准：</w:t>
      </w:r>
    </w:p>
    <w:p>
      <w:pPr>
        <w:spacing w:line="360" w:lineRule="auto"/>
        <w:ind w:firstLine="480" w:firstLineChars="200"/>
        <w:rPr>
          <w:rFonts w:ascii="宋体" w:hAnsi="宋体"/>
          <w:sz w:val="24"/>
        </w:rPr>
      </w:pPr>
      <w:r>
        <w:rPr>
          <w:rFonts w:hint="eastAsia" w:ascii="宋体" w:hAnsi="宋体"/>
          <w:sz w:val="24"/>
          <w:lang w:val="en-US" w:eastAsia="zh-CN"/>
        </w:rPr>
        <w:t>1）《电子式绝缘电阻表检定规程》JJG 1005-2019</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2）《带电作业工具、装置和设备预防性试验规程》DL/T 976-2017</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3）《电力安全工器具预防性试验规程》DL/T 1476-2015</w:t>
      </w:r>
    </w:p>
    <w:p>
      <w:pPr>
        <w:numPr>
          <w:ilvl w:val="0"/>
          <w:numId w:val="0"/>
        </w:numPr>
        <w:ind w:left="1222" w:leftChars="228" w:hanging="720" w:hangingChars="300"/>
        <w:rPr>
          <w:rFonts w:hint="default" w:ascii="宋体" w:hAnsi="宋体"/>
          <w:sz w:val="24"/>
          <w:lang w:val="en-US" w:eastAsia="zh-CN"/>
        </w:rPr>
      </w:pPr>
      <w:r>
        <w:rPr>
          <w:rFonts w:hint="eastAsia" w:ascii="宋体" w:hAnsi="宋体"/>
          <w:sz w:val="24"/>
          <w:lang w:val="en-US" w:eastAsia="zh-CN"/>
        </w:rPr>
        <w:t>4）《液体绝缘材料 相对电容率、介质损耗因数和直流电阻率的测量》 GB/T 5654-2007</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5）《绝缘油击穿电压测定法》GB/T 507-2002</w:t>
      </w:r>
    </w:p>
    <w:p>
      <w:pPr>
        <w:numPr>
          <w:ilvl w:val="0"/>
          <w:numId w:val="0"/>
        </w:numPr>
        <w:ind w:left="481" w:leftChars="0"/>
        <w:rPr>
          <w:rFonts w:hint="default" w:ascii="宋体" w:hAnsi="宋体"/>
          <w:sz w:val="24"/>
          <w:lang w:val="en-US" w:eastAsia="zh-CN"/>
        </w:rPr>
      </w:pPr>
      <w:r>
        <w:rPr>
          <w:rFonts w:hint="eastAsia" w:ascii="宋体" w:hAnsi="宋体"/>
          <w:sz w:val="24"/>
          <w:lang w:val="en-US" w:eastAsia="zh-CN"/>
        </w:rPr>
        <w:t>6）《绝缘油中含气量的气相色谱测法》DL/T 703-2015</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 xml:space="preserve">7）《运行中变压器油和汽轮机油水分含量测定法》GB/T 7600-2014 </w:t>
      </w:r>
    </w:p>
    <w:p>
      <w:pPr>
        <w:numPr>
          <w:ilvl w:val="0"/>
          <w:numId w:val="0"/>
        </w:numPr>
        <w:ind w:left="481" w:leftChars="0"/>
        <w:rPr>
          <w:rFonts w:hint="eastAsia" w:ascii="宋体" w:hAnsi="宋体"/>
          <w:sz w:val="24"/>
          <w:lang w:val="en-US" w:eastAsia="zh-CN"/>
        </w:rPr>
      </w:pPr>
      <w:r>
        <w:rPr>
          <w:rFonts w:hint="eastAsia" w:ascii="宋体" w:hAnsi="宋体"/>
          <w:sz w:val="24"/>
          <w:lang w:val="en-US" w:eastAsia="zh-CN"/>
        </w:rPr>
        <w:t>8）《六氟化硫电气设备中绝缘气体湿度测量方法》DL/T 506-2018</w:t>
      </w:r>
    </w:p>
    <w:p>
      <w:pPr>
        <w:numPr>
          <w:ilvl w:val="0"/>
          <w:numId w:val="0"/>
        </w:numPr>
        <w:ind w:left="481" w:leftChars="0"/>
        <w:rPr>
          <w:rFonts w:hint="default" w:ascii="宋体" w:hAnsi="宋体"/>
          <w:sz w:val="24"/>
          <w:lang w:val="en-US" w:eastAsia="zh-CN"/>
        </w:rPr>
      </w:pPr>
    </w:p>
    <w:p>
      <w:pPr>
        <w:numPr>
          <w:ilvl w:val="0"/>
          <w:numId w:val="8"/>
        </w:numPr>
        <w:rPr>
          <w:rFonts w:hint="eastAsia" w:ascii="宋体" w:hAnsi="宋体"/>
          <w:b/>
          <w:bCs/>
          <w:sz w:val="24"/>
          <w:lang w:val="en-US" w:eastAsia="zh-CN"/>
        </w:rPr>
      </w:pPr>
      <w:r>
        <w:rPr>
          <w:rFonts w:hint="eastAsia" w:ascii="宋体" w:hAnsi="宋体"/>
          <w:b/>
          <w:bCs/>
          <w:sz w:val="24"/>
          <w:lang w:val="en-US" w:eastAsia="zh-CN"/>
        </w:rPr>
        <w:t>承包商资质</w:t>
      </w:r>
    </w:p>
    <w:p>
      <w:pPr>
        <w:numPr>
          <w:ilvl w:val="0"/>
          <w:numId w:val="9"/>
        </w:numPr>
        <w:ind w:left="480" w:leftChars="0" w:firstLine="0" w:firstLineChars="0"/>
        <w:rPr>
          <w:rFonts w:hint="eastAsia" w:ascii="宋体" w:hAnsi="宋体"/>
          <w:color w:val="auto"/>
          <w:sz w:val="24"/>
          <w:lang w:val="en-US" w:eastAsia="zh-CN"/>
        </w:rPr>
      </w:pPr>
      <w:r>
        <w:rPr>
          <w:rFonts w:hint="eastAsia" w:ascii="宋体" w:hAnsi="宋体"/>
          <w:color w:val="auto"/>
          <w:sz w:val="24"/>
          <w:lang w:val="en-US" w:eastAsia="zh-CN"/>
        </w:rPr>
        <w:t>具有独立企业法人资格。</w:t>
      </w:r>
    </w:p>
    <w:p>
      <w:pPr>
        <w:numPr>
          <w:ilvl w:val="0"/>
          <w:numId w:val="9"/>
        </w:numPr>
        <w:ind w:left="480" w:leftChars="0" w:firstLine="0" w:firstLineChars="0"/>
        <w:rPr>
          <w:rFonts w:hint="default" w:ascii="宋体" w:hAnsi="宋体"/>
          <w:color w:val="auto"/>
          <w:sz w:val="24"/>
          <w:lang w:val="en-US" w:eastAsia="zh-CN"/>
        </w:rPr>
      </w:pPr>
      <w:r>
        <w:rPr>
          <w:rFonts w:hint="eastAsia" w:ascii="宋体" w:hAnsi="宋体"/>
          <w:color w:val="auto"/>
          <w:sz w:val="24"/>
          <w:szCs w:val="24"/>
        </w:rPr>
        <w:t>电力承试二级资质及以上</w:t>
      </w:r>
      <w:r>
        <w:rPr>
          <w:rFonts w:hint="eastAsia" w:ascii="宋体" w:hAnsi="宋体"/>
          <w:color w:val="auto"/>
          <w:sz w:val="24"/>
          <w:szCs w:val="24"/>
          <w:lang w:eastAsia="zh-CN"/>
        </w:rPr>
        <w:t>。</w:t>
      </w:r>
    </w:p>
    <w:p>
      <w:pPr>
        <w:numPr>
          <w:ilvl w:val="0"/>
          <w:numId w:val="9"/>
        </w:numPr>
        <w:ind w:left="480" w:leftChars="0" w:firstLine="0" w:firstLineChars="0"/>
        <w:rPr>
          <w:rFonts w:hint="default" w:ascii="宋体" w:hAnsi="宋体"/>
          <w:color w:val="auto"/>
          <w:sz w:val="24"/>
          <w:lang w:val="en-US" w:eastAsia="zh-CN"/>
        </w:rPr>
      </w:pPr>
      <w:r>
        <w:rPr>
          <w:rFonts w:hint="eastAsia" w:ascii="宋体" w:hAnsi="宋体"/>
          <w:color w:val="auto"/>
          <w:sz w:val="24"/>
          <w:szCs w:val="24"/>
          <w:lang w:val="en-US" w:eastAsia="zh-CN"/>
        </w:rPr>
        <w:t>提供相关业务资质文件和施工人员资质文件供审核。</w:t>
      </w:r>
    </w:p>
    <w:p>
      <w:pPr>
        <w:numPr>
          <w:ilvl w:val="0"/>
          <w:numId w:val="0"/>
        </w:numPr>
        <w:ind w:left="480" w:leftChars="0"/>
        <w:rPr>
          <w:rFonts w:hint="default" w:ascii="宋体" w:hAnsi="宋体"/>
          <w:sz w:val="24"/>
          <w:lang w:val="en-US" w:eastAsia="zh-CN"/>
        </w:rPr>
      </w:pPr>
    </w:p>
    <w:p>
      <w:pPr>
        <w:numPr>
          <w:ilvl w:val="0"/>
          <w:numId w:val="8"/>
        </w:numPr>
        <w:ind w:left="0" w:leftChars="0" w:firstLine="0" w:firstLineChars="0"/>
        <w:rPr>
          <w:rFonts w:hint="eastAsia" w:ascii="宋体" w:hAnsi="宋体" w:eastAsia="宋体"/>
          <w:b/>
          <w:sz w:val="24"/>
          <w:szCs w:val="24"/>
          <w:lang w:val="en-US" w:eastAsia="zh-CN"/>
        </w:rPr>
      </w:pPr>
      <w:r>
        <w:rPr>
          <w:rFonts w:hint="eastAsia" w:ascii="宋体" w:hAnsi="宋体"/>
          <w:b/>
          <w:bCs/>
          <w:sz w:val="24"/>
          <w:szCs w:val="24"/>
          <w:lang w:val="en-US" w:eastAsia="zh-CN"/>
        </w:rPr>
        <w:t>承包商职责</w:t>
      </w:r>
    </w:p>
    <w:p>
      <w:pPr>
        <w:ind w:left="622" w:leftChars="228" w:hanging="120" w:hangingChars="50"/>
        <w:rPr>
          <w:rFonts w:hint="eastAsia" w:ascii="宋体" w:hAnsi="宋体"/>
          <w:sz w:val="24"/>
        </w:rPr>
      </w:pPr>
      <w:r>
        <w:rPr>
          <w:rFonts w:hint="eastAsia" w:ascii="宋体" w:hAnsi="宋体"/>
          <w:sz w:val="24"/>
          <w:szCs w:val="24"/>
        </w:rPr>
        <w:t>1、</w:t>
      </w:r>
      <w:r>
        <w:rPr>
          <w:rFonts w:hint="eastAsia" w:ascii="宋体" w:hAnsi="宋体"/>
          <w:sz w:val="24"/>
        </w:rPr>
        <w:t>承</w:t>
      </w:r>
      <w:r>
        <w:rPr>
          <w:rFonts w:hint="eastAsia" w:ascii="宋体" w:hAnsi="宋体"/>
          <w:sz w:val="24"/>
          <w:lang w:val="en-US" w:eastAsia="zh-CN"/>
        </w:rPr>
        <w:t>包</w:t>
      </w:r>
      <w:r>
        <w:rPr>
          <w:rFonts w:hint="eastAsia" w:ascii="宋体" w:hAnsi="宋体"/>
          <w:sz w:val="24"/>
        </w:rPr>
        <w:t>商须核实工作量</w:t>
      </w:r>
      <w:r>
        <w:rPr>
          <w:rFonts w:ascii="宋体" w:hAnsi="宋体"/>
          <w:sz w:val="24"/>
        </w:rPr>
        <w:t>，</w:t>
      </w:r>
      <w:r>
        <w:rPr>
          <w:rFonts w:hint="eastAsia" w:ascii="宋体" w:hAnsi="宋体"/>
          <w:sz w:val="24"/>
        </w:rPr>
        <w:t>变压器</w:t>
      </w:r>
      <w:r>
        <w:rPr>
          <w:rFonts w:ascii="宋体" w:hAnsi="宋体"/>
          <w:sz w:val="24"/>
        </w:rPr>
        <w:t>油分析试验和电力安全用具试验</w:t>
      </w:r>
      <w:r>
        <w:rPr>
          <w:rFonts w:hint="eastAsia"/>
          <w:sz w:val="24"/>
          <w:lang w:val="en-US" w:eastAsia="zh-CN"/>
        </w:rPr>
        <w:t>及</w:t>
      </w:r>
      <w:r>
        <w:rPr>
          <w:rFonts w:hint="eastAsia" w:ascii="宋体" w:hAnsi="宋体"/>
          <w:sz w:val="24"/>
          <w:lang w:eastAsia="zh-CN"/>
        </w:rPr>
        <w:t>六氟化硫气体</w:t>
      </w:r>
      <w:r>
        <w:rPr>
          <w:rFonts w:hint="eastAsia" w:ascii="宋体" w:hAnsi="宋体"/>
          <w:sz w:val="24"/>
          <w:lang w:val="en-US" w:eastAsia="zh-CN"/>
        </w:rPr>
        <w:t>检测</w:t>
      </w:r>
      <w:r>
        <w:rPr>
          <w:rFonts w:ascii="宋体" w:hAnsi="宋体"/>
          <w:sz w:val="24"/>
        </w:rPr>
        <w:t>按</w:t>
      </w:r>
      <w:r>
        <w:rPr>
          <w:rFonts w:hint="eastAsia" w:ascii="宋体" w:hAnsi="宋体"/>
          <w:sz w:val="24"/>
          <w:lang w:val="en-US" w:eastAsia="zh-CN"/>
        </w:rPr>
        <w:t>附表四</w:t>
      </w:r>
      <w:r>
        <w:rPr>
          <w:rFonts w:hint="eastAsia" w:ascii="宋体" w:hAnsi="宋体"/>
          <w:sz w:val="24"/>
        </w:rPr>
        <w:t>《试验分项报价单》进行分项报价，施工费用依实际工作量进行结算。</w:t>
      </w:r>
    </w:p>
    <w:p>
      <w:pPr>
        <w:ind w:firstLine="480" w:firstLineChars="200"/>
        <w:rPr>
          <w:rFonts w:hint="eastAsia" w:ascii="宋体" w:hAnsi="宋体"/>
          <w:sz w:val="24"/>
        </w:rPr>
      </w:pPr>
      <w:r>
        <w:rPr>
          <w:rFonts w:hint="eastAsia" w:ascii="宋体" w:hAnsi="宋体"/>
          <w:sz w:val="24"/>
        </w:rPr>
        <w:t>2、所需施工机具、消耗品、劳保用品由承</w:t>
      </w:r>
      <w:r>
        <w:rPr>
          <w:rFonts w:hint="eastAsia" w:ascii="宋体" w:hAnsi="宋体"/>
          <w:sz w:val="24"/>
          <w:lang w:val="en-US" w:eastAsia="zh-CN"/>
        </w:rPr>
        <w:t>包</w:t>
      </w:r>
      <w:r>
        <w:rPr>
          <w:rFonts w:hint="eastAsia" w:ascii="宋体" w:hAnsi="宋体"/>
          <w:sz w:val="24"/>
        </w:rPr>
        <w:t>商自备。</w:t>
      </w:r>
    </w:p>
    <w:p>
      <w:pPr>
        <w:ind w:firstLine="480" w:firstLineChars="200"/>
        <w:rPr>
          <w:rFonts w:ascii="宋体" w:hAnsi="宋体"/>
          <w:sz w:val="24"/>
        </w:rPr>
      </w:pPr>
      <w:r>
        <w:rPr>
          <w:rFonts w:hint="eastAsia" w:ascii="宋体" w:hAnsi="宋体"/>
          <w:sz w:val="24"/>
        </w:rPr>
        <w:t>3、承</w:t>
      </w:r>
      <w:r>
        <w:rPr>
          <w:rFonts w:hint="eastAsia" w:ascii="宋体" w:hAnsi="宋体"/>
          <w:sz w:val="24"/>
          <w:lang w:val="en-US" w:eastAsia="zh-CN"/>
        </w:rPr>
        <w:t>包</w:t>
      </w:r>
      <w:r>
        <w:rPr>
          <w:rFonts w:hint="eastAsia" w:ascii="宋体" w:hAnsi="宋体"/>
          <w:sz w:val="24"/>
        </w:rPr>
        <w:t>商取样时不得损坏设备，否则造成的</w:t>
      </w:r>
      <w:r>
        <w:rPr>
          <w:rFonts w:hint="eastAsia" w:ascii="宋体" w:hAnsi="宋体"/>
          <w:sz w:val="24"/>
          <w:lang w:val="en-US" w:eastAsia="zh-CN"/>
        </w:rPr>
        <w:t>设备由承揽商进行修复或赔偿</w:t>
      </w:r>
      <w:r>
        <w:rPr>
          <w:rFonts w:hint="eastAsia" w:ascii="宋体" w:hAnsi="宋体"/>
          <w:sz w:val="24"/>
        </w:rPr>
        <w:t>。</w:t>
      </w:r>
    </w:p>
    <w:p>
      <w:pPr>
        <w:ind w:left="622" w:leftChars="228" w:hanging="120" w:hangingChars="50"/>
        <w:rPr>
          <w:rFonts w:hint="eastAsia" w:ascii="宋体" w:hAnsi="宋体"/>
          <w:sz w:val="24"/>
        </w:rPr>
      </w:pPr>
      <w:r>
        <w:rPr>
          <w:rFonts w:hint="eastAsia" w:ascii="宋体" w:hAnsi="宋体"/>
          <w:sz w:val="24"/>
        </w:rPr>
        <w:t>4、</w:t>
      </w:r>
      <w:r>
        <w:rPr>
          <w:rFonts w:ascii="宋体" w:hAnsi="宋体"/>
          <w:sz w:val="24"/>
        </w:rPr>
        <w:t>承</w:t>
      </w:r>
      <w:r>
        <w:rPr>
          <w:rFonts w:hint="eastAsia" w:ascii="宋体" w:hAnsi="宋体"/>
          <w:sz w:val="24"/>
          <w:lang w:val="en-US" w:eastAsia="zh-CN"/>
        </w:rPr>
        <w:t>包商</w:t>
      </w:r>
      <w:r>
        <w:rPr>
          <w:rFonts w:ascii="宋体" w:hAnsi="宋体"/>
          <w:sz w:val="24"/>
        </w:rPr>
        <w:t>对送检的</w:t>
      </w:r>
      <w:r>
        <w:rPr>
          <w:rFonts w:hint="eastAsia" w:ascii="宋体" w:hAnsi="宋体"/>
          <w:sz w:val="24"/>
        </w:rPr>
        <w:t>电力</w:t>
      </w:r>
      <w:r>
        <w:rPr>
          <w:rFonts w:ascii="宋体" w:hAnsi="宋体"/>
          <w:sz w:val="24"/>
        </w:rPr>
        <w:t>安全用具进行试验时须</w:t>
      </w:r>
      <w:r>
        <w:rPr>
          <w:rFonts w:hint="eastAsia" w:ascii="宋体" w:hAnsi="宋体"/>
          <w:sz w:val="24"/>
        </w:rPr>
        <w:t>严格</w:t>
      </w:r>
      <w:r>
        <w:rPr>
          <w:rFonts w:ascii="宋体" w:hAnsi="宋体"/>
          <w:sz w:val="24"/>
        </w:rPr>
        <w:t>按规程进行</w:t>
      </w:r>
      <w:r>
        <w:rPr>
          <w:rFonts w:hint="eastAsia" w:ascii="宋体" w:hAnsi="宋体"/>
          <w:sz w:val="24"/>
        </w:rPr>
        <w:t>试验</w:t>
      </w:r>
      <w:r>
        <w:rPr>
          <w:rFonts w:ascii="宋体" w:hAnsi="宋体"/>
          <w:sz w:val="24"/>
        </w:rPr>
        <w:t>，</w:t>
      </w:r>
      <w:r>
        <w:rPr>
          <w:rFonts w:hint="eastAsia" w:ascii="宋体" w:hAnsi="宋体"/>
          <w:sz w:val="24"/>
        </w:rPr>
        <w:t>否则</w:t>
      </w:r>
      <w:r>
        <w:rPr>
          <w:rFonts w:ascii="宋体" w:hAnsi="宋体"/>
          <w:sz w:val="24"/>
        </w:rPr>
        <w:t>造成</w:t>
      </w:r>
      <w:r>
        <w:rPr>
          <w:rFonts w:hint="eastAsia" w:ascii="宋体" w:hAnsi="宋体"/>
          <w:sz w:val="24"/>
        </w:rPr>
        <w:t>用具</w:t>
      </w:r>
      <w:r>
        <w:rPr>
          <w:rFonts w:ascii="宋体" w:hAnsi="宋体"/>
          <w:sz w:val="24"/>
        </w:rPr>
        <w:t>损坏</w:t>
      </w:r>
      <w:r>
        <w:rPr>
          <w:rFonts w:hint="eastAsia" w:ascii="宋体" w:hAnsi="宋体"/>
          <w:sz w:val="24"/>
        </w:rPr>
        <w:t>由</w:t>
      </w:r>
      <w:r>
        <w:rPr>
          <w:rFonts w:ascii="宋体" w:hAnsi="宋体"/>
          <w:sz w:val="24"/>
        </w:rPr>
        <w:t>承揽商赔偿。</w:t>
      </w:r>
    </w:p>
    <w:p>
      <w:pPr>
        <w:ind w:left="622" w:leftChars="228" w:hanging="120" w:hangingChars="50"/>
        <w:rPr>
          <w:rFonts w:hint="eastAsia" w:ascii="宋体" w:hAnsi="宋体" w:eastAsia="宋体"/>
          <w:sz w:val="24"/>
          <w:lang w:val="en-US" w:eastAsia="zh-CN"/>
        </w:rPr>
      </w:pPr>
      <w:r>
        <w:rPr>
          <w:rFonts w:ascii="宋体" w:hAnsi="宋体"/>
          <w:sz w:val="24"/>
        </w:rPr>
        <w:t>5</w:t>
      </w:r>
      <w:r>
        <w:rPr>
          <w:rFonts w:hint="eastAsia" w:ascii="宋体" w:hAnsi="宋体"/>
          <w:sz w:val="24"/>
        </w:rPr>
        <w:t>、承</w:t>
      </w:r>
      <w:r>
        <w:rPr>
          <w:rFonts w:hint="eastAsia" w:ascii="宋体" w:hAnsi="宋体"/>
          <w:sz w:val="24"/>
          <w:lang w:val="en-US" w:eastAsia="zh-CN"/>
        </w:rPr>
        <w:t>包商</w:t>
      </w:r>
      <w:r>
        <w:rPr>
          <w:rFonts w:hint="eastAsia" w:ascii="宋体" w:hAnsi="宋体"/>
          <w:sz w:val="24"/>
        </w:rPr>
        <w:t>到厂取样、</w:t>
      </w:r>
      <w:r>
        <w:rPr>
          <w:rFonts w:ascii="宋体" w:hAnsi="宋体"/>
          <w:sz w:val="24"/>
        </w:rPr>
        <w:t>取件、送件</w:t>
      </w:r>
      <w:r>
        <w:rPr>
          <w:rFonts w:hint="eastAsia" w:ascii="宋体" w:hAnsi="宋体"/>
          <w:sz w:val="24"/>
        </w:rPr>
        <w:t>期间须遵守福海创公司的各项规章制度,并签订《安全环保协议书》。</w:t>
      </w:r>
    </w:p>
    <w:p>
      <w:pPr>
        <w:ind w:firstLine="480" w:firstLineChars="200"/>
        <w:rPr>
          <w:rFonts w:hint="eastAsia" w:ascii="宋体" w:hAnsi="宋体"/>
          <w:sz w:val="24"/>
          <w:lang w:val="en-US" w:eastAsia="zh-CN"/>
        </w:rPr>
      </w:pPr>
      <w:r>
        <w:rPr>
          <w:rFonts w:ascii="宋体" w:hAnsi="宋体"/>
          <w:sz w:val="24"/>
        </w:rPr>
        <w:t>6</w:t>
      </w:r>
      <w:r>
        <w:rPr>
          <w:rFonts w:hint="eastAsia" w:ascii="宋体" w:hAnsi="宋体"/>
          <w:sz w:val="24"/>
        </w:rPr>
        <w:t>、</w:t>
      </w:r>
      <w:r>
        <w:rPr>
          <w:rFonts w:hint="eastAsia" w:ascii="宋体" w:hAnsi="宋体"/>
          <w:sz w:val="24"/>
          <w:lang w:val="en-US" w:eastAsia="zh-CN"/>
        </w:rPr>
        <w:t>承包商施工期间不允许进入与施工无关的区域，在指定地方休息。</w:t>
      </w:r>
    </w:p>
    <w:p>
      <w:pPr>
        <w:ind w:firstLine="480" w:firstLineChars="200"/>
        <w:rPr>
          <w:rFonts w:hint="default" w:ascii="宋体" w:hAnsi="宋体"/>
          <w:sz w:val="24"/>
          <w:lang w:val="en-US" w:eastAsia="zh-CN"/>
        </w:rPr>
      </w:pPr>
    </w:p>
    <w:p>
      <w:pPr>
        <w:rPr>
          <w:rFonts w:hint="default" w:ascii="宋体" w:hAnsi="宋体" w:eastAsia="宋体"/>
          <w:b/>
          <w:bCs/>
          <w:sz w:val="24"/>
          <w:szCs w:val="24"/>
          <w:lang w:val="en-US" w:eastAsia="zh-CN"/>
        </w:rPr>
      </w:pPr>
      <w:r>
        <w:rPr>
          <w:rFonts w:hint="eastAsia" w:ascii="宋体" w:hAnsi="宋体"/>
          <w:b/>
          <w:bCs/>
          <w:sz w:val="24"/>
          <w:szCs w:val="24"/>
          <w:lang w:val="en-US" w:eastAsia="zh-CN"/>
        </w:rPr>
        <w:t>六、投标文件</w:t>
      </w:r>
    </w:p>
    <w:bookmarkEnd w:id="8"/>
    <w:p>
      <w:pPr>
        <w:widowControl/>
        <w:shd w:val="clear" w:color="auto" w:fill="FFFFFF"/>
        <w:spacing w:line="360" w:lineRule="auto"/>
        <w:ind w:firstLine="480" w:firstLineChars="200"/>
        <w:rPr>
          <w:rFonts w:ascii="宋体" w:hAnsi="宋体"/>
          <w:bCs/>
          <w:sz w:val="24"/>
        </w:rPr>
      </w:pPr>
      <w:r>
        <w:rPr>
          <w:rFonts w:hint="eastAsia" w:ascii="宋体" w:hAnsi="宋体"/>
          <w:sz w:val="24"/>
        </w:rPr>
        <w:t>1、投</w:t>
      </w:r>
      <w:r>
        <w:rPr>
          <w:rFonts w:hint="eastAsia" w:ascii="宋体" w:hAnsi="宋体"/>
          <w:bCs/>
          <w:sz w:val="24"/>
        </w:rPr>
        <w:t>标文件应严格符合本发包文件中列出的所有条款，对于不符合项，应作为偏差项进行逐项说明，并给出可以作为替代方案的建议性解决办法。除已特殊说明的条款外，报价文件中所提供的服务应保证完全符合询价书所需要技术指标。否则，由此而产生的问题（不论报价技术文件是否被确认）均由</w:t>
      </w:r>
      <w:r>
        <w:rPr>
          <w:rFonts w:hint="eastAsia" w:ascii="宋体" w:hAnsi="宋体"/>
          <w:sz w:val="24"/>
        </w:rPr>
        <w:t>承包商</w:t>
      </w:r>
      <w:r>
        <w:rPr>
          <w:rFonts w:hint="eastAsia" w:ascii="宋体" w:hAnsi="宋体"/>
          <w:bCs/>
          <w:sz w:val="24"/>
        </w:rPr>
        <w:t>负责。</w:t>
      </w:r>
    </w:p>
    <w:p>
      <w:pPr>
        <w:widowControl/>
        <w:shd w:val="clear" w:color="auto" w:fill="FFFFFF"/>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、报价须包含税金、管理费用等杂项费用以及</w:t>
      </w:r>
      <w:r>
        <w:rPr>
          <w:rFonts w:hint="eastAsia" w:ascii="宋体" w:hAnsi="宋体"/>
          <w:sz w:val="24"/>
          <w:lang w:val="en-US" w:eastAsia="zh-CN"/>
        </w:rPr>
        <w:t>施工作业安全</w:t>
      </w:r>
      <w:r>
        <w:rPr>
          <w:rFonts w:hint="eastAsia" w:ascii="宋体" w:hAnsi="宋体"/>
          <w:sz w:val="24"/>
        </w:rPr>
        <w:t>费用。</w:t>
      </w:r>
    </w:p>
    <w:p>
      <w:pPr>
        <w:widowControl/>
        <w:shd w:val="clear" w:color="auto" w:fill="FFFFFF"/>
        <w:spacing w:line="360" w:lineRule="auto"/>
        <w:ind w:firstLine="480" w:firstLineChars="200"/>
        <w:rPr>
          <w:rFonts w:ascii="宋体" w:hAnsi="宋体"/>
          <w:bCs/>
          <w:sz w:val="24"/>
        </w:rPr>
      </w:pPr>
      <w:r>
        <w:rPr>
          <w:rFonts w:hint="eastAsia" w:ascii="宋体" w:hAnsi="宋体"/>
          <w:sz w:val="24"/>
          <w:lang w:val="en-US" w:eastAsia="zh-CN"/>
        </w:rPr>
        <w:t>3</w:t>
      </w:r>
      <w:r>
        <w:rPr>
          <w:rFonts w:hint="eastAsia" w:ascii="宋体" w:hAnsi="宋体"/>
          <w:sz w:val="24"/>
        </w:rPr>
        <w:t>、报价</w:t>
      </w:r>
      <w:r>
        <w:rPr>
          <w:rFonts w:hint="eastAsia" w:ascii="宋体" w:hAnsi="宋体"/>
          <w:bCs/>
          <w:sz w:val="24"/>
        </w:rPr>
        <w:t>技术文件应包括（编制顺序以商务招标文件的要求为准）：</w:t>
      </w:r>
    </w:p>
    <w:p>
      <w:pPr>
        <w:tabs>
          <w:tab w:val="left" w:pos="426"/>
          <w:tab w:val="left" w:pos="851"/>
        </w:tabs>
        <w:spacing w:line="360" w:lineRule="auto"/>
        <w:ind w:firstLine="960" w:firstLineChars="400"/>
        <w:jc w:val="left"/>
        <w:rPr>
          <w:rFonts w:ascii="宋体" w:hAnsi="宋体"/>
          <w:bCs/>
          <w:sz w:val="24"/>
        </w:rPr>
      </w:pPr>
      <w:r>
        <w:rPr>
          <w:rFonts w:hint="eastAsia" w:ascii="宋体" w:hAnsi="宋体"/>
          <w:bCs/>
          <w:sz w:val="24"/>
        </w:rPr>
        <w:t>①.</w:t>
      </w:r>
      <w:r>
        <w:rPr>
          <w:rFonts w:ascii="宋体" w:hAnsi="宋体"/>
          <w:bCs/>
          <w:sz w:val="24"/>
        </w:rPr>
        <w:t xml:space="preserve"> </w:t>
      </w:r>
      <w:r>
        <w:rPr>
          <w:rFonts w:hint="eastAsia" w:ascii="宋体" w:hAnsi="宋体"/>
          <w:bCs/>
          <w:sz w:val="24"/>
        </w:rPr>
        <w:t>承包商资质、简介和业绩证明；</w:t>
      </w:r>
    </w:p>
    <w:p>
      <w:pPr>
        <w:tabs>
          <w:tab w:val="left" w:pos="426"/>
          <w:tab w:val="left" w:pos="851"/>
        </w:tabs>
        <w:spacing w:line="360" w:lineRule="auto"/>
        <w:ind w:firstLine="960" w:firstLineChars="40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②</w:t>
      </w:r>
      <w:r>
        <w:rPr>
          <w:rFonts w:ascii="宋体" w:hAnsi="宋体"/>
          <w:bCs/>
          <w:sz w:val="24"/>
        </w:rPr>
        <w:fldChar w:fldCharType="end"/>
      </w:r>
      <w:r>
        <w:rPr>
          <w:rFonts w:ascii="宋体" w:hAnsi="宋体"/>
          <w:bCs/>
          <w:sz w:val="24"/>
        </w:rPr>
        <w:t>.</w:t>
      </w:r>
      <w:r>
        <w:rPr>
          <w:rFonts w:hint="eastAsia" w:ascii="宋体" w:hAnsi="宋体"/>
          <w:bCs/>
          <w:sz w:val="24"/>
        </w:rPr>
        <w:t xml:space="preserve"> </w:t>
      </w:r>
      <w:r>
        <w:rPr>
          <w:rFonts w:hint="eastAsia" w:ascii="宋体" w:hAnsi="宋体"/>
          <w:bCs/>
          <w:sz w:val="24"/>
          <w:shd w:val="clear" w:color="auto" w:fill="FFFFFF"/>
        </w:rPr>
        <w:t>管理、技术人员资质及授权文件</w:t>
      </w:r>
      <w:r>
        <w:rPr>
          <w:rFonts w:hint="eastAsia" w:ascii="宋体" w:hAnsi="宋体"/>
          <w:bCs/>
          <w:sz w:val="24"/>
        </w:rPr>
        <w:t>；</w:t>
      </w:r>
    </w:p>
    <w:p>
      <w:pPr>
        <w:tabs>
          <w:tab w:val="left" w:pos="426"/>
          <w:tab w:val="left" w:pos="851"/>
        </w:tabs>
        <w:spacing w:line="360" w:lineRule="auto"/>
        <w:ind w:firstLine="960" w:firstLineChars="40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3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③</w:t>
      </w:r>
      <w:r>
        <w:rPr>
          <w:rFonts w:ascii="宋体" w:hAnsi="宋体"/>
          <w:bCs/>
          <w:sz w:val="24"/>
        </w:rPr>
        <w:fldChar w:fldCharType="end"/>
      </w:r>
      <w:r>
        <w:rPr>
          <w:rFonts w:ascii="宋体" w:hAnsi="宋体"/>
          <w:bCs/>
          <w:sz w:val="24"/>
        </w:rPr>
        <w:t>.</w:t>
      </w:r>
      <w:r>
        <w:rPr>
          <w:rFonts w:hint="eastAsia" w:ascii="宋体" w:hAnsi="宋体"/>
          <w:bCs/>
          <w:sz w:val="24"/>
        </w:rPr>
        <w:t xml:space="preserve"> 试</w:t>
      </w:r>
      <w:r>
        <w:rPr>
          <w:rFonts w:ascii="宋体" w:hAnsi="宋体"/>
          <w:bCs/>
          <w:sz w:val="24"/>
        </w:rPr>
        <w:t>验</w:t>
      </w:r>
      <w:r>
        <w:rPr>
          <w:rFonts w:hint="eastAsia" w:ascii="宋体" w:hAnsi="宋体"/>
          <w:bCs/>
          <w:sz w:val="24"/>
          <w:shd w:val="clear" w:color="auto" w:fill="FFFFFF"/>
        </w:rPr>
        <w:t>设备清单</w:t>
      </w:r>
      <w:r>
        <w:rPr>
          <w:rFonts w:hint="eastAsia" w:ascii="宋体" w:hAnsi="宋体"/>
          <w:bCs/>
          <w:sz w:val="24"/>
        </w:rPr>
        <w:t>；</w:t>
      </w:r>
    </w:p>
    <w:p>
      <w:pPr>
        <w:tabs>
          <w:tab w:val="left" w:pos="426"/>
          <w:tab w:val="left" w:pos="851"/>
        </w:tabs>
        <w:spacing w:line="360" w:lineRule="auto"/>
        <w:ind w:firstLine="960" w:firstLineChars="400"/>
        <w:jc w:val="left"/>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4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ascii="宋体" w:hAnsi="宋体"/>
          <w:bCs/>
          <w:sz w:val="24"/>
        </w:rPr>
        <w:t>.</w:t>
      </w:r>
      <w:r>
        <w:rPr>
          <w:rFonts w:hint="eastAsia" w:ascii="宋体" w:hAnsi="宋体"/>
          <w:bCs/>
          <w:sz w:val="24"/>
        </w:rPr>
        <w:t xml:space="preserve"> 质量保证措施；</w:t>
      </w:r>
    </w:p>
    <w:p>
      <w:pPr>
        <w:ind w:firstLine="960" w:firstLineChars="400"/>
        <w:rPr>
          <w:rFonts w:hint="eastAsia" w:ascii="宋体" w:hAnsi="宋体"/>
          <w:bCs/>
          <w:sz w:val="24"/>
        </w:rPr>
      </w:pP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5 \* GB3</w:instrText>
      </w:r>
      <w:r>
        <w:rPr>
          <w:rFonts w:ascii="宋体" w:hAnsi="宋体"/>
          <w:bCs/>
          <w:sz w:val="24"/>
        </w:rPr>
        <w:instrText xml:space="preserve"> </w:instrText>
      </w:r>
      <w:r>
        <w:rPr>
          <w:rFonts w:ascii="宋体" w:hAnsi="宋体"/>
          <w:bCs/>
          <w:sz w:val="24"/>
        </w:rPr>
        <w:fldChar w:fldCharType="separate"/>
      </w:r>
      <w:r>
        <w:rPr>
          <w:rFonts w:hint="eastAsia" w:ascii="宋体" w:hAnsi="宋体"/>
          <w:bCs/>
          <w:sz w:val="24"/>
        </w:rPr>
        <w:t>⑤</w:t>
      </w:r>
      <w:r>
        <w:rPr>
          <w:rFonts w:ascii="宋体" w:hAnsi="宋体"/>
          <w:bCs/>
          <w:sz w:val="24"/>
        </w:rPr>
        <w:fldChar w:fldCharType="end"/>
      </w:r>
      <w:r>
        <w:rPr>
          <w:rFonts w:ascii="宋体" w:hAnsi="宋体"/>
          <w:bCs/>
          <w:sz w:val="24"/>
        </w:rPr>
        <w:t>.</w:t>
      </w:r>
      <w:r>
        <w:rPr>
          <w:rFonts w:hint="eastAsia" w:ascii="宋体" w:hAnsi="宋体"/>
          <w:bCs/>
          <w:sz w:val="24"/>
        </w:rPr>
        <w:t xml:space="preserve"> 投标要求的其他文件。</w:t>
      </w:r>
    </w:p>
    <w:p>
      <w:pPr>
        <w:ind w:firstLine="960" w:firstLineChars="400"/>
        <w:rPr>
          <w:rFonts w:hint="eastAsia" w:ascii="宋体" w:hAnsi="宋体"/>
          <w:bCs/>
          <w:sz w:val="24"/>
          <w:lang w:val="en-US" w:eastAsia="zh-CN"/>
        </w:rPr>
      </w:pPr>
    </w:p>
    <w:p>
      <w:pPr>
        <w:numPr>
          <w:ilvl w:val="0"/>
          <w:numId w:val="0"/>
        </w:numPr>
        <w:ind w:leftChars="0"/>
        <w:rPr>
          <w:rFonts w:hint="eastAsia" w:ascii="宋体" w:hAnsi="宋体"/>
          <w:b/>
          <w:bCs w:val="0"/>
          <w:sz w:val="24"/>
          <w:lang w:val="en-US" w:eastAsia="zh-CN"/>
        </w:rPr>
      </w:pPr>
      <w:r>
        <w:rPr>
          <w:rFonts w:hint="eastAsia" w:ascii="宋体" w:hAnsi="宋体"/>
          <w:b/>
          <w:bCs w:val="0"/>
          <w:sz w:val="24"/>
          <w:lang w:val="en-US" w:eastAsia="zh-CN"/>
        </w:rPr>
        <w:t>七、事故处罚及违约条款</w:t>
      </w:r>
    </w:p>
    <w:p>
      <w:pPr>
        <w:pStyle w:val="16"/>
        <w:adjustRightInd w:val="0"/>
        <w:snapToGrid w:val="0"/>
        <w:spacing w:line="360" w:lineRule="auto"/>
        <w:ind w:firstLine="446" w:firstLineChars="186"/>
        <w:rPr>
          <w:rFonts w:hint="eastAsia" w:ascii="宋体" w:hAnsi="宋体" w:cs="仿宋_GB2312"/>
          <w:kern w:val="0"/>
          <w:sz w:val="24"/>
          <w:szCs w:val="24"/>
          <w:shd w:val="clear" w:color="auto" w:fill="FFFFFF"/>
        </w:rPr>
      </w:pPr>
      <w:r>
        <w:rPr>
          <w:rFonts w:hint="eastAsia" w:ascii="宋体" w:hAnsi="宋体" w:cs="仿宋_GB2312"/>
          <w:kern w:val="0"/>
          <w:sz w:val="24"/>
          <w:szCs w:val="24"/>
          <w:shd w:val="clear" w:color="auto" w:fill="FFFFFF"/>
        </w:rPr>
        <w:t>1、承包方须严格遵守</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安全作业规定，同</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签订《安全环保协议书》，对于违规行为</w:t>
      </w:r>
      <w:r>
        <w:rPr>
          <w:rFonts w:hint="eastAsia" w:ascii="宋体" w:hAnsi="宋体"/>
          <w:sz w:val="24"/>
          <w:szCs w:val="24"/>
          <w:shd w:val="clear" w:color="auto" w:fill="FFFFFF"/>
        </w:rPr>
        <w:t>福海创</w:t>
      </w:r>
      <w:r>
        <w:rPr>
          <w:rFonts w:hint="eastAsia" w:ascii="宋体" w:hAnsi="宋体" w:cs="仿宋_GB2312"/>
          <w:kern w:val="0"/>
          <w:sz w:val="24"/>
          <w:szCs w:val="24"/>
          <w:shd w:val="clear" w:color="auto" w:fill="FFFFFF"/>
        </w:rPr>
        <w:t>有权依照《安全查核与奖惩办法》处理。</w:t>
      </w:r>
    </w:p>
    <w:p>
      <w:pPr>
        <w:pStyle w:val="16"/>
        <w:adjustRightInd w:val="0"/>
        <w:snapToGrid w:val="0"/>
        <w:spacing w:line="360" w:lineRule="auto"/>
        <w:ind w:firstLine="446" w:firstLineChars="186"/>
        <w:rPr>
          <w:rFonts w:hint="eastAsia"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2、违约处罚条款</w:t>
      </w:r>
    </w:p>
    <w:p>
      <w:pPr>
        <w:pStyle w:val="16"/>
        <w:adjustRightInd w:val="0"/>
        <w:snapToGrid w:val="0"/>
        <w:spacing w:line="360" w:lineRule="auto"/>
        <w:ind w:firstLine="446" w:firstLineChars="186"/>
        <w:rPr>
          <w:rFonts w:hint="eastAsia"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① 承包方未按合同约定时间提供技术服务，依对发包方造成影响程度每次扣罚500-1000元。</w:t>
      </w:r>
    </w:p>
    <w:p>
      <w:pPr>
        <w:pStyle w:val="16"/>
        <w:adjustRightInd w:val="0"/>
        <w:snapToGrid w:val="0"/>
        <w:spacing w:line="360" w:lineRule="auto"/>
        <w:ind w:firstLine="446" w:firstLineChars="186"/>
        <w:rPr>
          <w:rFonts w:hint="default" w:ascii="宋体" w:hAnsi="宋体" w:cs="仿宋_GB2312"/>
          <w:kern w:val="0"/>
          <w:sz w:val="24"/>
          <w:szCs w:val="24"/>
          <w:shd w:val="clear" w:color="auto" w:fill="FFFFFF"/>
          <w:lang w:val="en-US" w:eastAsia="zh-CN"/>
        </w:rPr>
      </w:pPr>
      <w:r>
        <w:rPr>
          <w:rFonts w:hint="eastAsia" w:ascii="宋体" w:hAnsi="宋体" w:cs="仿宋_GB2312"/>
          <w:kern w:val="0"/>
          <w:sz w:val="24"/>
          <w:szCs w:val="24"/>
          <w:shd w:val="clear" w:color="auto" w:fill="FFFFFF"/>
          <w:lang w:val="en-US" w:eastAsia="zh-CN"/>
        </w:rPr>
        <w:t>② 承包方未按合同技术要求进行试验，造成电力安全用具损坏，每次扣罚100-200元并赔偿同型号电力安全用具。</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3</w:t>
      </w:r>
      <w:r>
        <w:rPr>
          <w:rFonts w:hint="eastAsia" w:ascii="宋体" w:hAnsi="宋体"/>
          <w:bCs/>
          <w:sz w:val="24"/>
          <w:szCs w:val="24"/>
          <w:shd w:val="clear" w:color="auto" w:fill="FFFFFF"/>
        </w:rPr>
        <w:t>、违约解除条款</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承包方有下列情形之一，发包人可终止或解除本合同：</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① </w:t>
      </w:r>
      <w:r>
        <w:rPr>
          <w:rFonts w:hint="eastAsia" w:ascii="宋体" w:hAnsi="宋体"/>
          <w:bCs/>
          <w:sz w:val="24"/>
          <w:szCs w:val="24"/>
          <w:shd w:val="clear" w:color="auto" w:fill="FFFFFF"/>
        </w:rPr>
        <w:t>承包方技术服务人员、作业人员、机具设备不足，无法满足合约要求。</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②</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承包方违反本合同条款规定或发生事故不能履行合约。</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③</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承包方人员有偷窃、破坏发包方财产等违章、违法行为时。</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rPr>
        <w:t>④</w:t>
      </w:r>
      <w:r>
        <w:rPr>
          <w:rFonts w:hint="eastAsia" w:ascii="宋体" w:hAnsi="宋体"/>
          <w:bCs/>
          <w:sz w:val="24"/>
          <w:szCs w:val="24"/>
          <w:shd w:val="clear" w:color="auto" w:fill="FFFFFF"/>
          <w:lang w:val="en-US" w:eastAsia="zh-CN"/>
        </w:rPr>
        <w:t xml:space="preserve"> </w:t>
      </w:r>
      <w:r>
        <w:rPr>
          <w:rFonts w:hint="eastAsia" w:ascii="宋体" w:hAnsi="宋体"/>
          <w:bCs/>
          <w:sz w:val="24"/>
          <w:szCs w:val="24"/>
          <w:shd w:val="clear" w:color="auto" w:fill="FFFFFF"/>
        </w:rPr>
        <w:t>承包方有其他违反约定的行为3次以上。</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⑤ </w:t>
      </w:r>
      <w:r>
        <w:rPr>
          <w:rFonts w:hint="eastAsia" w:ascii="宋体" w:hAnsi="宋体"/>
          <w:bCs/>
          <w:sz w:val="24"/>
          <w:szCs w:val="24"/>
          <w:shd w:val="clear" w:color="auto" w:fill="FFFFFF"/>
        </w:rPr>
        <w:t>承包方不执行合同约定的义务。</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⑥ </w:t>
      </w:r>
      <w:r>
        <w:rPr>
          <w:rFonts w:hint="eastAsia" w:ascii="宋体" w:hAnsi="宋体"/>
          <w:bCs/>
          <w:sz w:val="24"/>
          <w:szCs w:val="24"/>
          <w:shd w:val="clear" w:color="auto" w:fill="FFFFFF"/>
        </w:rPr>
        <w:t>承包方未能按时提供</w:t>
      </w:r>
      <w:r>
        <w:rPr>
          <w:rFonts w:hint="eastAsia" w:ascii="宋体" w:hAnsi="宋体"/>
          <w:bCs/>
          <w:sz w:val="24"/>
          <w:szCs w:val="24"/>
          <w:shd w:val="clear" w:color="auto" w:fill="FFFFFF"/>
          <w:lang w:val="en-US" w:eastAsia="zh-CN"/>
        </w:rPr>
        <w:t>技术</w:t>
      </w:r>
      <w:r>
        <w:rPr>
          <w:rFonts w:hint="eastAsia" w:ascii="宋体" w:hAnsi="宋体"/>
          <w:bCs/>
          <w:sz w:val="24"/>
          <w:szCs w:val="24"/>
          <w:shd w:val="clear" w:color="auto" w:fill="FFFFFF"/>
        </w:rPr>
        <w:t>服务，给发包方或第三方遭受人身或经济损失的。</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 xml:space="preserve">⑦ </w:t>
      </w:r>
      <w:r>
        <w:rPr>
          <w:rFonts w:hint="eastAsia" w:ascii="宋体" w:hAnsi="宋体"/>
          <w:bCs/>
          <w:sz w:val="24"/>
          <w:szCs w:val="24"/>
          <w:shd w:val="clear" w:color="auto" w:fill="FFFFFF"/>
        </w:rPr>
        <w:t>承包方违反福海创相关管理规定。</w:t>
      </w:r>
    </w:p>
    <w:p>
      <w:pPr>
        <w:pStyle w:val="16"/>
        <w:adjustRightInd w:val="0"/>
        <w:snapToGrid w:val="0"/>
        <w:spacing w:line="360" w:lineRule="auto"/>
        <w:ind w:firstLine="446" w:firstLineChars="186"/>
        <w:rPr>
          <w:rFonts w:hint="eastAsia" w:ascii="宋体" w:hAnsi="宋体"/>
          <w:bCs/>
          <w:sz w:val="24"/>
          <w:szCs w:val="24"/>
          <w:shd w:val="clear" w:color="auto" w:fill="FFFFFF"/>
        </w:rPr>
      </w:pPr>
      <w:r>
        <w:rPr>
          <w:rFonts w:hint="eastAsia" w:ascii="宋体" w:hAnsi="宋体"/>
          <w:bCs/>
          <w:sz w:val="24"/>
          <w:szCs w:val="24"/>
          <w:shd w:val="clear" w:color="auto" w:fill="FFFFFF"/>
          <w:lang w:val="en-US" w:eastAsia="zh-CN"/>
        </w:rPr>
        <w:t>4</w:t>
      </w:r>
      <w:r>
        <w:rPr>
          <w:rFonts w:hint="eastAsia" w:ascii="宋体" w:hAnsi="宋体"/>
          <w:bCs/>
          <w:sz w:val="24"/>
          <w:szCs w:val="24"/>
          <w:shd w:val="clear" w:color="auto" w:fill="FFFFFF"/>
        </w:rPr>
        <w:t>、承包方若因上述原因被终止或解除合约时，在福海创书面通知中止合同后，承包人必须无条件配合交接，否则造成的一切损失由承包人承担。</w:t>
      </w:r>
    </w:p>
    <w:p>
      <w:pPr>
        <w:pStyle w:val="16"/>
        <w:adjustRightInd w:val="0"/>
        <w:snapToGrid w:val="0"/>
        <w:spacing w:line="360" w:lineRule="auto"/>
        <w:ind w:firstLine="446" w:firstLineChars="186"/>
        <w:rPr>
          <w:rFonts w:hint="eastAsia" w:ascii="宋体" w:hAnsi="宋体"/>
          <w:bCs/>
          <w:sz w:val="24"/>
          <w:szCs w:val="24"/>
          <w:shd w:val="clear" w:color="auto" w:fill="FFFFFF"/>
        </w:rPr>
      </w:pPr>
    </w:p>
    <w:p>
      <w:pPr>
        <w:numPr>
          <w:ilvl w:val="0"/>
          <w:numId w:val="0"/>
        </w:numPr>
        <w:ind w:leftChars="0"/>
        <w:rPr>
          <w:rFonts w:hint="default" w:ascii="宋体" w:hAnsi="宋体"/>
          <w:b/>
          <w:bCs w:val="0"/>
          <w:sz w:val="24"/>
          <w:lang w:val="en-US" w:eastAsia="zh-CN"/>
        </w:rPr>
      </w:pPr>
      <w:r>
        <w:rPr>
          <w:rFonts w:hint="eastAsia" w:ascii="宋体" w:hAnsi="宋体"/>
          <w:b/>
          <w:bCs w:val="0"/>
          <w:sz w:val="24"/>
          <w:lang w:val="en-US" w:eastAsia="zh-CN"/>
        </w:rPr>
        <w:t>八、特别说明</w:t>
      </w:r>
    </w:p>
    <w:p>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1、本技术条款是对本招标</w:t>
      </w:r>
      <w:r>
        <w:rPr>
          <w:rFonts w:hint="eastAsia" w:ascii="宋体" w:hAnsi="宋体"/>
          <w:bCs/>
          <w:sz w:val="24"/>
          <w:lang w:val="en-US" w:eastAsia="zh-CN"/>
        </w:rPr>
        <w:t>项目</w:t>
      </w:r>
      <w:r>
        <w:rPr>
          <w:rFonts w:hint="eastAsia" w:ascii="宋体" w:hAnsi="宋体"/>
          <w:bCs/>
          <w:sz w:val="24"/>
        </w:rPr>
        <w:t>的最低限度要求。承包方</w:t>
      </w:r>
      <w:r>
        <w:rPr>
          <w:rFonts w:hint="eastAsia" w:ascii="宋体" w:hAnsi="宋体"/>
          <w:bCs/>
          <w:sz w:val="24"/>
          <w:lang w:val="en-US" w:eastAsia="zh-CN"/>
        </w:rPr>
        <w:t>提供的试验服务</w:t>
      </w:r>
      <w:r>
        <w:rPr>
          <w:rFonts w:hint="eastAsia" w:ascii="宋体" w:hAnsi="宋体"/>
          <w:bCs/>
          <w:sz w:val="24"/>
        </w:rPr>
        <w:t>必须符合发包方提供的相关要求以及相应的国家法律法规、标准规范要求。</w:t>
      </w:r>
    </w:p>
    <w:p>
      <w:pPr>
        <w:widowControl/>
        <w:shd w:val="clear" w:color="auto" w:fill="FFFFFF"/>
        <w:spacing w:line="360" w:lineRule="auto"/>
        <w:ind w:firstLine="480" w:firstLineChars="200"/>
        <w:rPr>
          <w:rFonts w:hint="eastAsia" w:ascii="宋体" w:hAnsi="宋体"/>
          <w:bCs/>
          <w:sz w:val="24"/>
        </w:rPr>
      </w:pPr>
      <w:r>
        <w:rPr>
          <w:rFonts w:hint="eastAsia" w:ascii="宋体" w:hAnsi="宋体"/>
          <w:bCs/>
          <w:sz w:val="24"/>
        </w:rPr>
        <w:t>2、承包方对本技术条款的严格遵守并不意味着可以解除其正确施工、检试验、验收以及满足规定的操作工况等所应承担的责任，并对</w:t>
      </w:r>
      <w:r>
        <w:rPr>
          <w:rFonts w:hint="eastAsia" w:ascii="宋体" w:hAnsi="宋体"/>
          <w:bCs/>
          <w:sz w:val="24"/>
          <w:lang w:val="en-US" w:eastAsia="zh-CN"/>
        </w:rPr>
        <w:t>作业</w:t>
      </w:r>
      <w:r>
        <w:rPr>
          <w:rFonts w:hint="eastAsia" w:ascii="宋体" w:hAnsi="宋体"/>
          <w:bCs/>
          <w:sz w:val="24"/>
        </w:rPr>
        <w:t>过程中涉及到的健康、安全和环境保护、消防等全面负责。</w:t>
      </w:r>
    </w:p>
    <w:p>
      <w:pPr>
        <w:widowControl/>
        <w:shd w:val="clear" w:color="auto" w:fill="FFFFFF"/>
        <w:spacing w:line="360" w:lineRule="auto"/>
        <w:ind w:firstLine="480" w:firstLineChars="200"/>
        <w:rPr>
          <w:rFonts w:hint="default" w:ascii="宋体" w:hAnsi="宋体" w:eastAsia="宋体"/>
          <w:bCs/>
          <w:sz w:val="24"/>
          <w:lang w:val="en-US" w:eastAsia="zh-CN"/>
        </w:rPr>
      </w:pPr>
      <w:r>
        <w:rPr>
          <w:rFonts w:hint="eastAsia" w:ascii="宋体" w:hAnsi="宋体"/>
          <w:bCs/>
          <w:sz w:val="24"/>
        </w:rPr>
        <w:t>3、</w:t>
      </w:r>
      <w:r>
        <w:rPr>
          <w:rFonts w:hint="eastAsia" w:ascii="宋体" w:hAnsi="宋体"/>
          <w:bCs/>
          <w:sz w:val="24"/>
          <w:shd w:val="clear" w:color="auto" w:fill="FFFFFF"/>
        </w:rPr>
        <w:t>本</w:t>
      </w:r>
      <w:r>
        <w:rPr>
          <w:rFonts w:hint="eastAsia" w:ascii="宋体" w:hAnsi="宋体"/>
          <w:bCs/>
          <w:sz w:val="24"/>
          <w:shd w:val="clear" w:color="auto" w:fill="FFFFFF"/>
          <w:lang w:val="en-US" w:eastAsia="zh-CN"/>
        </w:rPr>
        <w:t>项目</w:t>
      </w:r>
      <w:r>
        <w:rPr>
          <w:rFonts w:hint="eastAsia" w:ascii="宋体" w:hAnsi="宋体"/>
          <w:bCs/>
          <w:sz w:val="24"/>
          <w:shd w:val="clear" w:color="auto" w:fill="FFFFFF"/>
        </w:rPr>
        <w:t>承包方报价前可到现场实地踏勘确认，施工前自行评估</w:t>
      </w:r>
      <w:r>
        <w:rPr>
          <w:rFonts w:hint="eastAsia" w:ascii="宋体" w:hAnsi="宋体"/>
          <w:bCs/>
          <w:sz w:val="24"/>
          <w:shd w:val="clear" w:color="auto" w:fill="FFFFFF"/>
          <w:lang w:val="en-US" w:eastAsia="zh-CN"/>
        </w:rPr>
        <w:t>本项目</w:t>
      </w:r>
      <w:r>
        <w:rPr>
          <w:rFonts w:hint="eastAsia" w:ascii="宋体" w:hAnsi="宋体"/>
          <w:bCs/>
          <w:sz w:val="24"/>
          <w:shd w:val="clear" w:color="auto" w:fill="FFFFFF"/>
        </w:rPr>
        <w:t>的可行性、安全性，提出安全施工的防护措施及应急方案；承包方须承担因施工危险因素考虑不周而产生后果的一切责任，所涉及的安全费用、责任风险费用均含于报价内</w:t>
      </w:r>
      <w:r>
        <w:rPr>
          <w:rFonts w:hint="eastAsia" w:ascii="宋体" w:hAnsi="宋体"/>
          <w:bCs/>
          <w:sz w:val="24"/>
        </w:rPr>
        <w:t>。</w:t>
      </w:r>
    </w:p>
    <w:p>
      <w:pPr>
        <w:rPr>
          <w:rFonts w:hint="eastAsia" w:ascii="宋体" w:hAnsi="宋体"/>
          <w:b/>
          <w:bCs/>
          <w:sz w:val="24"/>
          <w:szCs w:val="24"/>
          <w:lang w:val="en-US" w:eastAsia="zh-CN"/>
        </w:rPr>
      </w:pPr>
    </w:p>
    <w:p>
      <w:pPr>
        <w:rPr>
          <w:rFonts w:hint="eastAsia" w:ascii="宋体" w:hAnsi="宋体"/>
          <w:b/>
          <w:bCs/>
          <w:sz w:val="24"/>
          <w:szCs w:val="24"/>
        </w:rPr>
      </w:pPr>
      <w:r>
        <w:rPr>
          <w:rFonts w:hint="eastAsia" w:ascii="宋体" w:hAnsi="宋体"/>
          <w:b/>
          <w:bCs/>
          <w:sz w:val="24"/>
          <w:szCs w:val="24"/>
          <w:lang w:val="en-US" w:eastAsia="zh-CN"/>
        </w:rPr>
        <w:t>九、</w:t>
      </w:r>
      <w:r>
        <w:rPr>
          <w:rFonts w:hint="eastAsia" w:ascii="宋体" w:hAnsi="宋体"/>
          <w:b/>
          <w:bCs/>
          <w:sz w:val="24"/>
          <w:szCs w:val="24"/>
        </w:rPr>
        <w:t>附件</w:t>
      </w:r>
    </w:p>
    <w:p>
      <w:pPr>
        <w:rPr>
          <w:rFonts w:hint="eastAsia" w:ascii="宋体" w:hAnsi="宋体"/>
          <w:sz w:val="24"/>
          <w:szCs w:val="24"/>
        </w:rPr>
      </w:pPr>
      <w:r>
        <w:rPr>
          <w:rFonts w:hint="eastAsia" w:ascii="宋体" w:hAnsi="宋体"/>
          <w:sz w:val="24"/>
          <w:szCs w:val="24"/>
        </w:rPr>
        <w:t>附表一、《变压器油分析试验清单》</w:t>
      </w:r>
    </w:p>
    <w:p>
      <w:pPr>
        <w:rPr>
          <w:rFonts w:hint="default" w:ascii="宋体" w:hAnsi="宋体" w:eastAsia="宋体"/>
          <w:sz w:val="24"/>
          <w:szCs w:val="24"/>
          <w:lang w:val="en-US" w:eastAsia="zh-CN"/>
        </w:rPr>
      </w:pPr>
      <w:r>
        <w:rPr>
          <w:rFonts w:hint="eastAsia" w:ascii="宋体" w:hAnsi="宋体"/>
          <w:sz w:val="24"/>
          <w:szCs w:val="24"/>
          <w:lang w:val="en-US" w:eastAsia="zh-CN"/>
        </w:rPr>
        <w:t>附表二、《六氟化硫气体分析试验清单》</w:t>
      </w:r>
    </w:p>
    <w:p>
      <w:pPr>
        <w:rPr>
          <w:rFonts w:hint="eastAsia" w:ascii="宋体" w:hAnsi="宋体"/>
          <w:bCs/>
          <w:sz w:val="24"/>
          <w:szCs w:val="24"/>
        </w:rPr>
      </w:pPr>
      <w:r>
        <w:rPr>
          <w:rFonts w:hint="eastAsia" w:ascii="宋体" w:hAnsi="宋体"/>
          <w:sz w:val="24"/>
          <w:szCs w:val="24"/>
        </w:rPr>
        <w:t>附表</w:t>
      </w:r>
      <w:r>
        <w:rPr>
          <w:rFonts w:hint="eastAsia" w:ascii="宋体" w:hAnsi="宋体"/>
          <w:sz w:val="24"/>
          <w:szCs w:val="24"/>
          <w:lang w:val="en-US" w:eastAsia="zh-CN"/>
        </w:rPr>
        <w:t>三</w:t>
      </w:r>
      <w:r>
        <w:rPr>
          <w:rFonts w:hint="eastAsia" w:ascii="宋体" w:hAnsi="宋体"/>
          <w:sz w:val="24"/>
          <w:szCs w:val="24"/>
        </w:rPr>
        <w:t>、</w:t>
      </w:r>
      <w:r>
        <w:rPr>
          <w:rFonts w:hint="eastAsia" w:ascii="宋体" w:hAnsi="宋体"/>
          <w:bCs/>
          <w:sz w:val="24"/>
          <w:szCs w:val="24"/>
        </w:rPr>
        <w:t>《电力安全用具设备清单》</w:t>
      </w:r>
    </w:p>
    <w:p>
      <w:pPr>
        <w:rPr>
          <w:rFonts w:hint="eastAsia" w:ascii="宋体" w:hAnsi="宋体"/>
          <w:bCs/>
          <w:sz w:val="24"/>
          <w:szCs w:val="24"/>
          <w:lang w:val="en-US" w:eastAsia="zh-CN"/>
        </w:rPr>
      </w:pPr>
      <w:r>
        <w:rPr>
          <w:rFonts w:hint="eastAsia" w:ascii="宋体" w:hAnsi="宋体"/>
          <w:bCs/>
          <w:sz w:val="24"/>
          <w:szCs w:val="24"/>
          <w:lang w:val="en-US" w:eastAsia="zh-CN"/>
        </w:rPr>
        <w:t>附表四、《试验分项报价单》</w:t>
      </w: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eastAsia" w:ascii="宋体" w:hAnsi="宋体"/>
          <w:bCs/>
          <w:sz w:val="24"/>
          <w:szCs w:val="24"/>
          <w:lang w:val="en-US" w:eastAsia="zh-CN"/>
        </w:rPr>
      </w:pPr>
    </w:p>
    <w:p>
      <w:pPr>
        <w:pStyle w:val="2"/>
        <w:rPr>
          <w:rFonts w:hint="default" w:ascii="宋体" w:hAnsi="宋体"/>
          <w:bCs/>
          <w:sz w:val="24"/>
          <w:szCs w:val="24"/>
          <w:lang w:val="en-US" w:eastAsia="zh-CN"/>
        </w:rPr>
      </w:pP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附表一</w:t>
      </w:r>
    </w:p>
    <w:tbl>
      <w:tblPr>
        <w:tblStyle w:val="10"/>
        <w:tblW w:w="8530" w:type="dxa"/>
        <w:tblInd w:w="93" w:type="dxa"/>
        <w:tblLayout w:type="fixed"/>
        <w:tblCellMar>
          <w:top w:w="0" w:type="dxa"/>
          <w:left w:w="108" w:type="dxa"/>
          <w:bottom w:w="0" w:type="dxa"/>
          <w:right w:w="108" w:type="dxa"/>
        </w:tblCellMar>
      </w:tblPr>
      <w:tblGrid>
        <w:gridCol w:w="876"/>
        <w:gridCol w:w="3260"/>
        <w:gridCol w:w="1701"/>
        <w:gridCol w:w="1418"/>
        <w:gridCol w:w="425"/>
        <w:gridCol w:w="850"/>
      </w:tblGrid>
      <w:tr>
        <w:tblPrEx>
          <w:tblLayout w:type="fixed"/>
        </w:tblPrEx>
        <w:trPr>
          <w:trHeight w:val="421" w:hRule="atLeast"/>
        </w:trPr>
        <w:tc>
          <w:tcPr>
            <w:tcW w:w="7680" w:type="dxa"/>
            <w:gridSpan w:val="5"/>
            <w:tcBorders>
              <w:top w:val="nil"/>
              <w:left w:val="nil"/>
              <w:bottom w:val="single" w:color="auto" w:sz="4" w:space="0"/>
              <w:right w:val="nil"/>
            </w:tcBorders>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变压器油分析试验清单</w:t>
            </w:r>
          </w:p>
        </w:tc>
        <w:tc>
          <w:tcPr>
            <w:tcW w:w="850" w:type="dxa"/>
            <w:tcBorders>
              <w:top w:val="nil"/>
              <w:left w:val="nil"/>
              <w:bottom w:val="single" w:color="auto" w:sz="4" w:space="0"/>
              <w:right w:val="nil"/>
            </w:tcBorders>
            <w:vAlign w:val="top"/>
          </w:tcPr>
          <w:p>
            <w:pPr>
              <w:widowControl/>
              <w:jc w:val="center"/>
              <w:rPr>
                <w:rFonts w:hint="eastAsia" w:ascii="宋体" w:hAnsi="宋体" w:cs="宋体"/>
                <w:color w:val="000000"/>
                <w:kern w:val="0"/>
                <w:sz w:val="28"/>
                <w:szCs w:val="28"/>
              </w:rPr>
            </w:pPr>
          </w:p>
        </w:tc>
      </w:tr>
      <w:tr>
        <w:tblPrEx>
          <w:tblLayout w:type="fixed"/>
          <w:tblCellMar>
            <w:top w:w="0" w:type="dxa"/>
            <w:left w:w="108" w:type="dxa"/>
            <w:bottom w:w="0" w:type="dxa"/>
            <w:right w:w="108" w:type="dxa"/>
          </w:tblCellMar>
        </w:tblPrEx>
        <w:trPr>
          <w:trHeight w:val="465" w:hRule="atLeast"/>
        </w:trPr>
        <w:tc>
          <w:tcPr>
            <w:tcW w:w="8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变压器油样取样点</w:t>
            </w:r>
          </w:p>
        </w:tc>
        <w:tc>
          <w:tcPr>
            <w:tcW w:w="439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试验内容</w:t>
            </w:r>
          </w:p>
        </w:tc>
      </w:tr>
      <w:tr>
        <w:tblPrEx>
          <w:tblLayout w:type="fixed"/>
          <w:tblCellMar>
            <w:top w:w="0" w:type="dxa"/>
            <w:left w:w="108" w:type="dxa"/>
            <w:bottom w:w="0" w:type="dxa"/>
            <w:right w:w="108" w:type="dxa"/>
          </w:tblCellMar>
        </w:tblPrEx>
        <w:trPr>
          <w:trHeight w:val="379" w:hRule="atLeast"/>
        </w:trPr>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油中溶解气体   色谱分析</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简化分析</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微水</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PTA装置CTA #1变压器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1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PTA装置CTA #2变压器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PTA装置PTA #3变压器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PTA装置PTA #4变压器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PTA装置TR#5变压器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PTA装置A-201-1整流变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PTA装置A-201-2整流变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PTA装置A-201-3整流变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#1变压器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#3变压器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PTA公用 #4变压器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PTA 翔鹭余热 </w:t>
            </w:r>
            <w:r>
              <w:rPr>
                <w:rFonts w:ascii="宋体" w:hAnsi="宋体" w:cs="宋体"/>
                <w:color w:val="000000"/>
                <w:kern w:val="0"/>
                <w:sz w:val="22"/>
                <w:szCs w:val="22"/>
              </w:rPr>
              <w:t>#1</w:t>
            </w:r>
            <w:r>
              <w:rPr>
                <w:rFonts w:hint="eastAsia" w:ascii="宋体" w:hAnsi="宋体" w:cs="宋体"/>
                <w:color w:val="000000"/>
                <w:kern w:val="0"/>
                <w:sz w:val="22"/>
                <w:szCs w:val="22"/>
              </w:rPr>
              <w:t>变压</w:t>
            </w:r>
            <w:r>
              <w:rPr>
                <w:rFonts w:ascii="宋体" w:hAnsi="宋体" w:cs="宋体"/>
                <w:color w:val="000000"/>
                <w:kern w:val="0"/>
                <w:sz w:val="22"/>
                <w:szCs w:val="22"/>
              </w:rPr>
              <w:t>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10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PTA海水 1#变压器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PTA海水 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90"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1#专用变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kern w:val="0"/>
                <w:sz w:val="22"/>
                <w:szCs w:val="22"/>
              </w:rPr>
              <w:t>PX CS11 2#专用变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3#专用变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4#专用变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1#专用变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2#专用变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3#专用变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1#区域变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2#区域变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3260" w:type="dxa"/>
            <w:tcBorders>
              <w:top w:val="nil"/>
              <w:left w:val="nil"/>
              <w:bottom w:val="nil"/>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CS11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SS11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CS12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CS13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CS14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CS15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SS15-1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SS15-1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5#低压变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6#低压变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7#低压变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CS16 8#低压变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3#低压变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SS16-1 4#低压变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SS16-2 1#低压变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SS16-2 2#低压变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12单元 1#电脱盐低压变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12单元 2#电脱盐低压变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3</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4</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5</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 xml:space="preserve">PX 12单元 </w:t>
            </w:r>
            <w:r>
              <w:rPr>
                <w:rFonts w:hint="eastAsia" w:ascii="宋体" w:hAnsi="宋体" w:cs="宋体"/>
                <w:kern w:val="0"/>
                <w:sz w:val="22"/>
                <w:szCs w:val="22"/>
              </w:rPr>
              <w:t>6</w:t>
            </w:r>
            <w:r>
              <w:rPr>
                <w:rFonts w:ascii="宋体" w:hAnsi="宋体" w:cs="宋体"/>
                <w:kern w:val="0"/>
                <w:sz w:val="22"/>
                <w:szCs w:val="22"/>
              </w:rPr>
              <w:t>#电脱盐低压变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13单元 1#电脱盐低压变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kern w:val="0"/>
                <w:sz w:val="22"/>
                <w:szCs w:val="22"/>
              </w:rPr>
              <w:t>PX 13单元 2#电脱盐低压变</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color w:val="000000"/>
                <w:kern w:val="0"/>
                <w:sz w:val="22"/>
                <w:szCs w:val="22"/>
              </w:rPr>
              <w:t>码头CS18-35-BO1 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ascii="宋体" w:hAnsi="宋体" w:cs="宋体"/>
                <w:color w:val="000000"/>
                <w:kern w:val="0"/>
                <w:sz w:val="22"/>
                <w:szCs w:val="22"/>
              </w:rPr>
              <w:t>码头CS18-35-BO2变压器</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color w:val="000000"/>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总降站#1主变（含本体及开关）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总降站#2主变（含本体及开关）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r>
              <w:rPr>
                <w:rFonts w:ascii="宋体" w:hAnsi="宋体" w:cs="宋体"/>
                <w:kern w:val="0"/>
                <w:sz w:val="22"/>
                <w:szCs w:val="22"/>
              </w:rPr>
              <w:t>9</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kern w:val="0"/>
                <w:sz w:val="22"/>
                <w:szCs w:val="22"/>
              </w:rPr>
              <w:t>总降站#3主变（含本体及开关）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00</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kern w:val="0"/>
                <w:sz w:val="22"/>
                <w:szCs w:val="22"/>
              </w:rPr>
              <w:t>总降站#4主变（含本体及开关）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r>
              <w:rPr>
                <w:rFonts w:ascii="宋体" w:hAnsi="宋体" w:cs="宋体"/>
                <w:kern w:val="0"/>
                <w:sz w:val="22"/>
                <w:szCs w:val="22"/>
              </w:rPr>
              <w:t>1</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总降站旧#3主变（含本体及开关）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r>
              <w:rPr>
                <w:rFonts w:ascii="宋体" w:hAnsi="宋体" w:cs="宋体"/>
                <w:kern w:val="0"/>
                <w:sz w:val="22"/>
                <w:szCs w:val="22"/>
              </w:rPr>
              <w:t>2</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总降站旧#4主变（含本体及开关）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103</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供热中心#1发变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104</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供热中心#2发变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105</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供热中心#3发变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106</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供热中心#1高厂变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107</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供热中心#2高厂变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108</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供热中心#3高厂变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7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109</w:t>
            </w:r>
          </w:p>
        </w:tc>
        <w:tc>
          <w:tcPr>
            <w:tcW w:w="32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供热中心启备变</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lang w:val="en-US" w:eastAsia="zh-CN" w:bidi="ar-SA"/>
              </w:rPr>
            </w:pPr>
            <w:r>
              <w:rPr>
                <w:rFonts w:hint="eastAsia" w:ascii="宋体" w:hAnsi="宋体" w:cs="宋体"/>
                <w:kern w:val="0"/>
                <w:sz w:val="22"/>
                <w:szCs w:val="22"/>
              </w:rPr>
              <w:t>√</w:t>
            </w:r>
          </w:p>
        </w:tc>
        <w:tc>
          <w:tcPr>
            <w:tcW w:w="1275" w:type="dxa"/>
            <w:gridSpan w:val="2"/>
            <w:tcBorders>
              <w:top w:val="nil"/>
              <w:left w:val="nil"/>
              <w:bottom w:val="single" w:color="auto" w:sz="4" w:space="0"/>
              <w:right w:val="single" w:color="auto" w:sz="4" w:space="0"/>
            </w:tcBorders>
            <w:vAlign w:val="center"/>
          </w:tcPr>
          <w:p>
            <w:pPr>
              <w:jc w:val="center"/>
              <w:rPr>
                <w:rFonts w:hint="eastAsia"/>
                <w:kern w:val="2"/>
                <w:sz w:val="21"/>
                <w:lang w:val="en-US" w:eastAsia="zh-CN" w:bidi="ar-SA"/>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402" w:hRule="atLeast"/>
        </w:trPr>
        <w:tc>
          <w:tcPr>
            <w:tcW w:w="8530"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 w:val="22"/>
                <w:szCs w:val="22"/>
              </w:rPr>
              <w:t>备注：“√”为试验内容</w:t>
            </w: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lang w:val="en-US" w:eastAsia="zh-CN"/>
        </w:rPr>
      </w:pPr>
      <w:r>
        <w:rPr>
          <w:rFonts w:hint="eastAsia" w:ascii="宋体" w:hAnsi="宋体"/>
          <w:sz w:val="24"/>
          <w:szCs w:val="24"/>
          <w:lang w:val="en-US" w:eastAsia="zh-CN"/>
        </w:rPr>
        <w:t>附件二</w:t>
      </w:r>
    </w:p>
    <w:p>
      <w:pPr>
        <w:rPr>
          <w:rFonts w:hint="default" w:ascii="宋体" w:hAnsi="宋体"/>
          <w:sz w:val="24"/>
          <w:szCs w:val="24"/>
          <w:lang w:val="en-US" w:eastAsia="zh-CN"/>
        </w:rPr>
      </w:pPr>
    </w:p>
    <w:tbl>
      <w:tblPr>
        <w:tblStyle w:val="11"/>
        <w:tblW w:w="8616"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533"/>
        <w:gridCol w:w="1417"/>
        <w:gridCol w:w="1446"/>
        <w:gridCol w:w="124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616" w:type="dxa"/>
            <w:gridSpan w:val="5"/>
            <w:tcBorders>
              <w:tl2br w:val="nil"/>
              <w:tr2bl w:val="nil"/>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六氟化硫气体试验分析清单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79" w:type="dxa"/>
            <w:vMerge w:val="restart"/>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序号</w:t>
            </w:r>
          </w:p>
        </w:tc>
        <w:tc>
          <w:tcPr>
            <w:tcW w:w="3533" w:type="dxa"/>
            <w:vMerge w:val="restart"/>
            <w:vAlign w:val="center"/>
          </w:tcPr>
          <w:p>
            <w:pPr>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六氟化硫气体取样点</w:t>
            </w:r>
          </w:p>
        </w:tc>
        <w:tc>
          <w:tcPr>
            <w:tcW w:w="2863" w:type="dxa"/>
            <w:gridSpan w:val="2"/>
            <w:vAlign w:val="center"/>
          </w:tcPr>
          <w:p>
            <w:pPr>
              <w:jc w:val="center"/>
              <w:rPr>
                <w:rFonts w:hint="default" w:ascii="宋体" w:hAnsi="宋体"/>
                <w:sz w:val="24"/>
                <w:szCs w:val="24"/>
                <w:vertAlign w:val="baseline"/>
                <w:lang w:val="en-US"/>
              </w:rPr>
            </w:pPr>
            <w:r>
              <w:rPr>
                <w:rFonts w:hint="eastAsia" w:ascii="宋体" w:hAnsi="宋体"/>
                <w:sz w:val="24"/>
                <w:szCs w:val="24"/>
                <w:vertAlign w:val="baseline"/>
                <w:lang w:val="en-US" w:eastAsia="zh-CN"/>
              </w:rPr>
              <w:t>试验内容</w:t>
            </w:r>
          </w:p>
        </w:tc>
        <w:tc>
          <w:tcPr>
            <w:tcW w:w="1241" w:type="dxa"/>
            <w:vMerge w:val="restart"/>
            <w:tcBorders>
              <w:righ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备注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79" w:type="dxa"/>
            <w:vMerge w:val="continue"/>
            <w:tcBorders>
              <w:left w:val="single" w:color="auto" w:sz="4" w:space="0"/>
            </w:tcBorders>
            <w:vAlign w:val="center"/>
          </w:tcPr>
          <w:p>
            <w:pPr>
              <w:jc w:val="center"/>
              <w:rPr>
                <w:rFonts w:hint="eastAsia" w:ascii="宋体" w:hAnsi="宋体"/>
                <w:sz w:val="24"/>
                <w:szCs w:val="24"/>
                <w:vertAlign w:val="baseline"/>
              </w:rPr>
            </w:pPr>
          </w:p>
        </w:tc>
        <w:tc>
          <w:tcPr>
            <w:tcW w:w="3533" w:type="dxa"/>
            <w:vMerge w:val="continue"/>
            <w:vAlign w:val="center"/>
          </w:tcPr>
          <w:p>
            <w:pPr>
              <w:jc w:val="center"/>
              <w:rPr>
                <w:rFonts w:hint="eastAsia" w:ascii="宋体" w:hAnsi="宋体"/>
                <w:sz w:val="24"/>
                <w:szCs w:val="24"/>
                <w:vertAlign w:val="baseline"/>
              </w:rPr>
            </w:pPr>
          </w:p>
        </w:tc>
        <w:tc>
          <w:tcPr>
            <w:tcW w:w="1417" w:type="dxa"/>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湿度</w:t>
            </w:r>
          </w:p>
        </w:tc>
        <w:tc>
          <w:tcPr>
            <w:tcW w:w="1446" w:type="dxa"/>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纯度</w:t>
            </w:r>
          </w:p>
        </w:tc>
        <w:tc>
          <w:tcPr>
            <w:tcW w:w="1241" w:type="dxa"/>
            <w:vMerge w:val="continue"/>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79" w:type="dxa"/>
            <w:tcBorders>
              <w:left w:val="single" w:color="auto" w:sz="4" w:space="0"/>
            </w:tcBorders>
            <w:vAlign w:val="center"/>
          </w:tcPr>
          <w:p>
            <w:pPr>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w:t>
            </w:r>
          </w:p>
        </w:tc>
        <w:tc>
          <w:tcPr>
            <w:tcW w:w="3533" w:type="dxa"/>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装置一线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sz w:val="24"/>
                <w:szCs w:val="24"/>
                <w:vertAlign w:val="baseline"/>
              </w:rPr>
            </w:pPr>
            <w:r>
              <w:rPr>
                <w:rFonts w:hint="eastAsia" w:ascii="宋体" w:hAnsi="宋体" w:cs="宋体"/>
                <w:kern w:val="0"/>
                <w:sz w:val="22"/>
                <w:szCs w:val="22"/>
              </w:rPr>
              <w:t>√</w:t>
            </w:r>
          </w:p>
        </w:tc>
        <w:tc>
          <w:tcPr>
            <w:tcW w:w="1446" w:type="dxa"/>
            <w:vAlign w:val="center"/>
          </w:tcPr>
          <w:p>
            <w:pPr>
              <w:jc w:val="center"/>
              <w:rPr>
                <w:rFonts w:hint="eastAsia" w:ascii="宋体" w:hAnsi="宋体"/>
                <w:sz w:val="24"/>
                <w:szCs w:val="24"/>
                <w:vertAlign w:val="baseline"/>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79" w:type="dxa"/>
            <w:tcBorders>
              <w:left w:val="single" w:color="auto" w:sz="4" w:space="0"/>
            </w:tcBorders>
            <w:vAlign w:val="center"/>
          </w:tcPr>
          <w:p>
            <w:pPr>
              <w:jc w:val="center"/>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2</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w:t>
            </w:r>
            <w:r>
              <w:rPr>
                <w:rFonts w:hint="eastAsia" w:ascii="宋体" w:hAnsi="宋体"/>
                <w:sz w:val="24"/>
                <w:szCs w:val="24"/>
                <w:vertAlign w:val="baseline"/>
                <w:lang w:val="en-US" w:eastAsia="zh-CN"/>
              </w:rPr>
              <w:t>二</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3</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w:t>
            </w:r>
            <w:r>
              <w:rPr>
                <w:rFonts w:hint="eastAsia" w:ascii="宋体" w:hAnsi="宋体"/>
                <w:sz w:val="24"/>
                <w:szCs w:val="24"/>
                <w:vertAlign w:val="baseline"/>
                <w:lang w:val="en-US" w:eastAsia="zh-CN"/>
              </w:rPr>
              <w:t>三</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4</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35kV 装置</w:t>
            </w:r>
            <w:r>
              <w:rPr>
                <w:rFonts w:hint="eastAsia" w:ascii="宋体" w:hAnsi="宋体"/>
                <w:sz w:val="24"/>
                <w:szCs w:val="24"/>
                <w:vertAlign w:val="baseline"/>
                <w:lang w:val="en-US" w:eastAsia="zh-CN"/>
              </w:rPr>
              <w:t>四</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5</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 xml:space="preserve">35kV </w:t>
            </w:r>
            <w:r>
              <w:rPr>
                <w:rFonts w:hint="eastAsia" w:ascii="宋体" w:hAnsi="宋体"/>
                <w:sz w:val="24"/>
                <w:szCs w:val="24"/>
                <w:vertAlign w:val="baseline"/>
                <w:lang w:val="en-US" w:eastAsia="zh-CN"/>
              </w:rPr>
              <w:t>公用一</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79" w:type="dxa"/>
            <w:tcBorders>
              <w:left w:val="single" w:color="auto" w:sz="4" w:space="0"/>
            </w:tcBorders>
            <w:vAlign w:val="center"/>
          </w:tcPr>
          <w:p>
            <w:pPr>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6</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lang w:val="en-US" w:eastAsia="zh-CN"/>
              </w:rPr>
              <w:t xml:space="preserve">PTA </w:t>
            </w:r>
            <w:r>
              <w:rPr>
                <w:rFonts w:hint="eastAsia" w:ascii="宋体" w:hAnsi="宋体"/>
                <w:sz w:val="24"/>
                <w:szCs w:val="24"/>
                <w:vertAlign w:val="baseline"/>
              </w:rPr>
              <w:t xml:space="preserve">35kV </w:t>
            </w:r>
            <w:r>
              <w:rPr>
                <w:rFonts w:hint="eastAsia" w:ascii="宋体" w:hAnsi="宋体"/>
                <w:sz w:val="24"/>
                <w:szCs w:val="24"/>
                <w:vertAlign w:val="baseline"/>
                <w:lang w:val="en-US" w:eastAsia="zh-CN"/>
              </w:rPr>
              <w:t>公用二</w:t>
            </w:r>
            <w:r>
              <w:rPr>
                <w:rFonts w:hint="eastAsia" w:ascii="宋体" w:hAnsi="宋体"/>
                <w:sz w:val="24"/>
                <w:szCs w:val="24"/>
                <w:vertAlign w:val="baseline"/>
              </w:rPr>
              <w:t>线</w:t>
            </w:r>
            <w:r>
              <w:rPr>
                <w:rFonts w:hint="eastAsia" w:ascii="宋体" w:hAnsi="宋体"/>
                <w:sz w:val="24"/>
                <w:szCs w:val="24"/>
                <w:vertAlign w:val="baseline"/>
                <w:lang w:val="en-US" w:eastAsia="zh-CN"/>
              </w:rPr>
              <w:t>开关柜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7</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#1主变220kV侧21A单元汇控柜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8</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#1发变211单元汇控柜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9</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#2主变220kV侧21B单元汇控柜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10</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 Ⅰ段母线PT 21M5单元汇控柜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11</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#2发变212单元汇控柜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12</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#3发变213单元汇控柜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13</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 Ⅱ段母线PT 21M4单元汇控柜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14</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220kV龙油Ⅰ路215单元汇控柜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15</w:t>
            </w:r>
          </w:p>
        </w:tc>
        <w:tc>
          <w:tcPr>
            <w:tcW w:w="3533" w:type="dxa"/>
            <w:vAlign w:val="center"/>
          </w:tcPr>
          <w:p>
            <w:pPr>
              <w:jc w:val="center"/>
              <w:rPr>
                <w:rFonts w:hint="eastAsia" w:ascii="宋体" w:hAnsi="宋体"/>
                <w:sz w:val="24"/>
                <w:szCs w:val="24"/>
                <w:vertAlign w:val="baseline"/>
              </w:rPr>
            </w:pPr>
            <w:r>
              <w:rPr>
                <w:rFonts w:hint="eastAsia" w:ascii="宋体" w:hAnsi="宋体"/>
                <w:sz w:val="24"/>
                <w:szCs w:val="24"/>
                <w:vertAlign w:val="baseline"/>
              </w:rPr>
              <w:t>220kV龙油Ⅱ路214单元汇控柜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79" w:type="dxa"/>
            <w:tcBorders>
              <w:left w:val="single" w:color="auto" w:sz="4" w:space="0"/>
            </w:tcBorders>
            <w:vAlign w:val="center"/>
          </w:tcPr>
          <w:p>
            <w:pPr>
              <w:jc w:val="center"/>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16</w:t>
            </w:r>
          </w:p>
        </w:tc>
        <w:tc>
          <w:tcPr>
            <w:tcW w:w="3533" w:type="dxa"/>
            <w:vAlign w:val="center"/>
          </w:tcPr>
          <w:p>
            <w:pPr>
              <w:jc w:val="both"/>
              <w:rPr>
                <w:rFonts w:hint="eastAsia" w:ascii="宋体" w:hAnsi="宋体"/>
                <w:sz w:val="24"/>
                <w:szCs w:val="24"/>
                <w:vertAlign w:val="baseline"/>
              </w:rPr>
            </w:pPr>
            <w:r>
              <w:rPr>
                <w:rFonts w:hint="eastAsia" w:ascii="宋体" w:hAnsi="宋体"/>
                <w:sz w:val="24"/>
                <w:szCs w:val="24"/>
                <w:vertAlign w:val="baseline"/>
              </w:rPr>
              <w:t>220kV母联21M单元汇控柜</w:t>
            </w:r>
          </w:p>
        </w:tc>
        <w:tc>
          <w:tcPr>
            <w:tcW w:w="1417"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446" w:type="dxa"/>
            <w:vAlign w:val="center"/>
          </w:tcPr>
          <w:p>
            <w:pPr>
              <w:jc w:val="center"/>
              <w:rPr>
                <w:rFonts w:hint="eastAsia" w:ascii="宋体" w:hAnsi="宋体"/>
                <w:kern w:val="2"/>
                <w:sz w:val="24"/>
                <w:szCs w:val="24"/>
                <w:vertAlign w:val="baseline"/>
                <w:lang w:val="en-US" w:eastAsia="zh-CN" w:bidi="ar-SA"/>
              </w:rPr>
            </w:pPr>
            <w:r>
              <w:rPr>
                <w:rFonts w:hint="eastAsia" w:ascii="宋体" w:hAnsi="宋体" w:cs="宋体"/>
                <w:kern w:val="0"/>
                <w:sz w:val="22"/>
                <w:szCs w:val="22"/>
              </w:rPr>
              <w:t>√</w:t>
            </w:r>
          </w:p>
        </w:tc>
        <w:tc>
          <w:tcPr>
            <w:tcW w:w="1241" w:type="dxa"/>
            <w:tcBorders>
              <w:right w:val="single" w:color="auto" w:sz="4" w:space="0"/>
            </w:tcBorders>
            <w:vAlign w:val="center"/>
          </w:tcPr>
          <w:p>
            <w:pPr>
              <w:jc w:val="center"/>
              <w:rPr>
                <w:rFonts w:hint="eastAsia" w:ascii="宋体" w:hAnsi="宋体"/>
                <w:sz w:val="24"/>
                <w:szCs w:val="24"/>
                <w:vertAlign w:val="baseline"/>
              </w:rPr>
            </w:pPr>
          </w:p>
        </w:tc>
      </w:tr>
    </w:tbl>
    <w:p>
      <w:pPr>
        <w:rPr>
          <w:rFonts w:hint="eastAsia" w:ascii="宋体" w:hAnsi="宋体"/>
          <w:sz w:val="24"/>
          <w:szCs w:val="24"/>
        </w:rPr>
      </w:pPr>
    </w:p>
    <w:p>
      <w:pPr>
        <w:rPr>
          <w:rFonts w:hint="eastAsia" w:ascii="宋体" w:hAnsi="宋体" w:eastAsia="宋体"/>
          <w:sz w:val="24"/>
          <w:szCs w:val="24"/>
          <w:lang w:eastAsia="zh-CN"/>
        </w:rPr>
      </w:pPr>
      <w:r>
        <w:rPr>
          <w:rFonts w:hint="eastAsia" w:ascii="宋体" w:hAnsi="宋体"/>
          <w:sz w:val="24"/>
          <w:szCs w:val="24"/>
        </w:rPr>
        <w:br w:type="page"/>
      </w:r>
      <w:r>
        <w:rPr>
          <w:rFonts w:hint="eastAsia" w:ascii="宋体" w:hAnsi="宋体"/>
          <w:sz w:val="24"/>
          <w:szCs w:val="24"/>
        </w:rPr>
        <w:t>附表</w:t>
      </w:r>
      <w:r>
        <w:rPr>
          <w:rFonts w:hint="eastAsia" w:ascii="宋体" w:hAnsi="宋体"/>
          <w:sz w:val="24"/>
          <w:szCs w:val="24"/>
          <w:lang w:val="en-US" w:eastAsia="zh-CN"/>
        </w:rPr>
        <w:t>三</w:t>
      </w:r>
    </w:p>
    <w:p>
      <w:pPr>
        <w:jc w:val="center"/>
        <w:rPr>
          <w:rFonts w:hint="eastAsia" w:ascii="宋体" w:hAnsi="宋体"/>
          <w:sz w:val="30"/>
          <w:szCs w:val="30"/>
        </w:rPr>
      </w:pPr>
      <w:r>
        <w:rPr>
          <w:rFonts w:hint="eastAsia" w:ascii="宋体" w:hAnsi="宋体"/>
          <w:sz w:val="30"/>
          <w:szCs w:val="30"/>
        </w:rPr>
        <w:t>电力安全用具设备清单</w:t>
      </w:r>
    </w:p>
    <w:tbl>
      <w:tblPr>
        <w:tblStyle w:val="10"/>
        <w:tblW w:w="97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73"/>
        <w:gridCol w:w="1704"/>
        <w:gridCol w:w="611"/>
        <w:gridCol w:w="717"/>
        <w:gridCol w:w="2619"/>
        <w:gridCol w:w="784"/>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序号</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名称</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规格型号</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单位</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数量</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放置位置</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检验</w:t>
            </w:r>
          </w:p>
          <w:p>
            <w:pPr>
              <w:pStyle w:val="16"/>
              <w:spacing w:line="480" w:lineRule="exact"/>
              <w:ind w:firstLine="0" w:firstLineChars="0"/>
              <w:jc w:val="center"/>
              <w:rPr>
                <w:rFonts w:ascii="宋体" w:hAnsi="宋体"/>
                <w:szCs w:val="21"/>
              </w:rPr>
            </w:pPr>
            <w:r>
              <w:rPr>
                <w:rFonts w:hint="eastAsia" w:ascii="宋体" w:hAnsi="宋体"/>
                <w:szCs w:val="21"/>
              </w:rPr>
              <w:t>周期</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G</w:t>
            </w:r>
            <w:r>
              <w:rPr>
                <w:rFonts w:hint="eastAsia" w:ascii="宋体" w:hAnsi="宋体"/>
                <w:szCs w:val="21"/>
                <w:lang w:val="en-US" w:eastAsia="zh-CN"/>
              </w:rPr>
              <w:t>DY-II-</w:t>
            </w:r>
            <w:r>
              <w:rPr>
                <w:rFonts w:hint="eastAsia" w:ascii="宋体" w:hAnsi="宋体"/>
                <w:szCs w:val="21"/>
              </w:rPr>
              <w:t>35</w:t>
            </w:r>
            <w:r>
              <w:rPr>
                <w:rFonts w:ascii="宋体" w:hAnsi="宋体"/>
                <w:szCs w:val="21"/>
              </w:rPr>
              <w:t>k</w:t>
            </w:r>
            <w:r>
              <w:rPr>
                <w:rFonts w:hint="eastAsia" w:ascii="宋体" w:hAnsi="宋体"/>
                <w:szCs w:val="21"/>
              </w:rPr>
              <w:t>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PTA装置变</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GDY-11型 10kV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rPr>
              <w:t>PTA</w:t>
            </w:r>
            <w:r>
              <w:rPr>
                <w:rFonts w:hint="eastAsia" w:ascii="宋体" w:hAnsi="宋体"/>
                <w:szCs w:val="21"/>
                <w:lang w:eastAsia="zh-CN"/>
              </w:rPr>
              <w:t>（</w:t>
            </w:r>
            <w:r>
              <w:rPr>
                <w:rFonts w:hint="eastAsia" w:ascii="宋体" w:hAnsi="宋体"/>
                <w:szCs w:val="21"/>
                <w:lang w:val="en-US" w:eastAsia="zh-CN"/>
              </w:rPr>
              <w:t>MCC高压室、空压站、余热、污水、海水</w:t>
            </w:r>
            <w:r>
              <w:rPr>
                <w:rFonts w:hint="eastAsia" w:ascii="宋体" w:hAnsi="宋体"/>
                <w:szCs w:val="21"/>
                <w:lang w:eastAsia="zh-CN"/>
              </w:rPr>
              <w:t>）</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GSY-10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PTA( MCC、</w:t>
            </w:r>
            <w:r>
              <w:rPr>
                <w:rFonts w:hint="eastAsia" w:ascii="宋体" w:hAnsi="宋体"/>
                <w:szCs w:val="21"/>
                <w:lang w:val="en-US" w:eastAsia="zh-CN"/>
              </w:rPr>
              <w:t>RTO、装置二次室</w:t>
            </w:r>
            <w:r>
              <w:rPr>
                <w:rFonts w:hint="eastAsia" w:ascii="宋体" w:hAnsi="宋体"/>
                <w:szCs w:val="21"/>
              </w:rPr>
              <w:t>)</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 xml:space="preserve">GDY-10  </w:t>
            </w:r>
            <w:r>
              <w:rPr>
                <w:rFonts w:hint="eastAsia" w:ascii="宋体" w:hAnsi="宋体"/>
                <w:szCs w:val="21"/>
                <w:lang w:val="en-US" w:eastAsia="zh-CN"/>
              </w:rPr>
              <w:t>35kV型</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rPr>
              <w:t>PTA(</w:t>
            </w:r>
            <w:r>
              <w:rPr>
                <w:rFonts w:hint="eastAsia" w:ascii="宋体" w:hAnsi="宋体"/>
                <w:szCs w:val="21"/>
                <w:lang w:val="en-US" w:eastAsia="zh-CN"/>
              </w:rPr>
              <w:t>公用变）</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left="0" w:leftChars="0" w:firstLine="0" w:firstLineChars="0"/>
              <w:jc w:val="center"/>
              <w:rPr>
                <w:rFonts w:hint="default" w:ascii="宋体" w:hAnsi="宋体" w:eastAsia="宋体"/>
                <w:szCs w:val="21"/>
                <w:lang w:val="en-US" w:eastAsia="zh-CN"/>
              </w:rPr>
            </w:pPr>
            <w:r>
              <w:rPr>
                <w:rFonts w:hint="eastAsia" w:ascii="宋体" w:hAnsi="宋体"/>
                <w:szCs w:val="21"/>
                <w:lang w:val="en-US" w:eastAsia="zh-CN"/>
              </w:rPr>
              <w:t>25kV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PTA装置（余热）</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7</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8</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PTA（装置变、公用、余热、海水变、应急物资）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8</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PTA（MCC、公用、RTO、空压站、海水、应急物资）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GJX-35</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PTA装置变</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JGY-35</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PTA（公用、海水）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ZX-10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PTA（MCC）</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JGY-10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PTA（公用、RTO、空压站、余热、海水）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XJ-10</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PTA（污水、海水）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个人保安线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JDX-GDQ-0.4kV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PTA各变配电室</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电子兆欧表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lang w:val="en-US" w:eastAsia="zh-CN"/>
              </w:rPr>
            </w:pPr>
            <w:r>
              <w:rPr>
                <w:rFonts w:hint="eastAsia" w:ascii="宋体" w:hAnsi="宋体"/>
                <w:szCs w:val="21"/>
                <w:lang w:val="en-US" w:eastAsia="zh-CN"/>
              </w:rPr>
              <w:t>FLUKE1550C 绝缘电阻测试仪</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PTA运行班组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lang w:val="en-US" w:eastAsia="zh-CN"/>
              </w:rPr>
            </w:pPr>
            <w:r>
              <w:rPr>
                <w:rFonts w:hint="eastAsia" w:ascii="宋体" w:hAnsi="宋体"/>
                <w:szCs w:val="21"/>
                <w:lang w:val="en-US" w:eastAsia="zh-CN"/>
              </w:rPr>
              <w:t>电子兆欧表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lang w:val="en-US" w:eastAsia="zh-CN"/>
              </w:rPr>
            </w:pPr>
            <w:r>
              <w:rPr>
                <w:rFonts w:hint="eastAsia" w:ascii="宋体" w:hAnsi="宋体"/>
                <w:szCs w:val="21"/>
                <w:lang w:val="en-US" w:eastAsia="zh-CN"/>
              </w:rPr>
              <w:t>FLUKE1535 绝缘电阻测试仪</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PTA运行班组</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ZC25B-3 500</w:t>
            </w:r>
            <w:r>
              <w:rPr>
                <w:rFonts w:ascii="宋体" w:hAnsi="宋体"/>
                <w:szCs w:val="21"/>
              </w:rPr>
              <w:t>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8</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ZC25B-4 1000V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lang w:val="en-US" w:eastAsia="zh-CN"/>
              </w:rPr>
              <w:t>电子</w:t>
            </w: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FLUKE 1550C</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耐压等级:12kV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7</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rPr>
            </w:pPr>
            <w:r>
              <w:rPr>
                <w:rFonts w:hint="eastAsia" w:ascii="宋体" w:hAnsi="宋体"/>
                <w:szCs w:val="21"/>
              </w:rPr>
              <w:t>9号码头</w:t>
            </w:r>
            <w:r>
              <w:rPr>
                <w:rFonts w:hint="eastAsia" w:ascii="宋体" w:hAnsi="宋体"/>
                <w:szCs w:val="21"/>
                <w:lang w:eastAsia="zh-CN"/>
              </w:rPr>
              <w:t>、</w:t>
            </w:r>
            <w:r>
              <w:rPr>
                <w:rFonts w:hint="eastAsia" w:ascii="宋体" w:hAnsi="宋体"/>
                <w:szCs w:val="21"/>
                <w:lang w:val="en-US" w:eastAsia="zh-CN"/>
              </w:rPr>
              <w:t>8号码头、岸电系统</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耐压等级: 25kV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7</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9号码头</w:t>
            </w:r>
            <w:r>
              <w:rPr>
                <w:rFonts w:hint="eastAsia" w:ascii="宋体" w:hAnsi="宋体"/>
                <w:szCs w:val="21"/>
                <w:lang w:eastAsia="zh-CN"/>
              </w:rPr>
              <w:t>、</w:t>
            </w:r>
            <w:r>
              <w:rPr>
                <w:rFonts w:hint="eastAsia" w:ascii="宋体" w:hAnsi="宋体"/>
                <w:szCs w:val="21"/>
                <w:lang w:val="en-US" w:eastAsia="zh-CN"/>
              </w:rPr>
              <w:t>8号码头、岸电系统</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9号码头</w:t>
            </w:r>
            <w:r>
              <w:rPr>
                <w:rFonts w:hint="eastAsia" w:ascii="宋体" w:hAnsi="宋体"/>
                <w:szCs w:val="21"/>
                <w:lang w:eastAsia="zh-CN"/>
              </w:rPr>
              <w:t>、</w:t>
            </w:r>
            <w:r>
              <w:rPr>
                <w:rFonts w:hint="eastAsia" w:ascii="宋体" w:hAnsi="宋体"/>
                <w:szCs w:val="21"/>
                <w:lang w:val="en-US" w:eastAsia="zh-CN"/>
              </w:rPr>
              <w:t>8号码头、岸电系统</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23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QHL-II型 35kV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8号码头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拉闸杆</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w:t>
            </w:r>
            <w:r>
              <w:rPr>
                <w:rFonts w:ascii="宋体" w:hAnsi="宋体"/>
                <w:szCs w:val="21"/>
              </w:rPr>
              <w:t>Kv 3</w:t>
            </w:r>
            <w:r>
              <w:rPr>
                <w:rFonts w:hint="eastAsia" w:ascii="宋体" w:hAnsi="宋体"/>
                <w:szCs w:val="21"/>
              </w:rPr>
              <w:t>节4.5米</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9号码头变电所</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绝缘棒</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3节3米</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8号码头</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8</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27</w:t>
            </w:r>
          </w:p>
        </w:tc>
        <w:tc>
          <w:tcPr>
            <w:tcW w:w="15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color w:val="000000"/>
                <w:sz w:val="22"/>
                <w:szCs w:val="22"/>
              </w:rPr>
              <w:t>高压验电器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ascii="宋体" w:hAnsi="宋体"/>
                <w:szCs w:val="21"/>
              </w:rPr>
              <w:t>10kV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15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rPr>
            </w:pPr>
            <w:r>
              <w:rPr>
                <w:rFonts w:hint="eastAsia"/>
                <w:color w:val="000000"/>
                <w:sz w:val="22"/>
                <w:szCs w:val="22"/>
              </w:rPr>
              <w:t>高压验电器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w:t>
            </w:r>
            <w:r>
              <w:rPr>
                <w:rFonts w:ascii="宋体" w:hAnsi="宋体"/>
                <w:szCs w:val="21"/>
              </w:rPr>
              <w:t>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left="0" w:leftChars="0" w:firstLine="0" w:firstLineChars="0"/>
              <w:jc w:val="center"/>
              <w:rPr>
                <w:rFonts w:hint="default" w:ascii="宋体" w:hAnsi="宋体" w:eastAsia="宋体"/>
                <w:szCs w:val="21"/>
                <w:lang w:val="en-US" w:eastAsia="zh-CN"/>
              </w:rPr>
            </w:pPr>
            <w:r>
              <w:rPr>
                <w:rFonts w:hint="eastAsia" w:ascii="宋体" w:hAnsi="宋体"/>
                <w:szCs w:val="21"/>
                <w:lang w:val="en-US" w:eastAsia="zh-CN"/>
              </w:rPr>
              <w:t>29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低压</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30</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高压</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31</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电子式兆欧表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1508\Fluke</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台</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8</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绝缘拉杆</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33</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sz w:val="22"/>
                <w:szCs w:val="22"/>
              </w:rPr>
            </w:pPr>
            <w:r>
              <w:rPr>
                <w:rFonts w:ascii="Arial" w:hAnsi="Arial" w:cs="Arial"/>
                <w:color w:val="333333"/>
                <w:szCs w:val="21"/>
                <w:shd w:val="clear" w:color="auto" w:fill="FFFFFF"/>
              </w:rPr>
              <w:t>携带型短路接地线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r>
              <w:rPr>
                <w:rFonts w:ascii="宋体" w:hAnsi="宋体"/>
                <w:szCs w:val="21"/>
              </w:rPr>
              <w:t>0kV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套</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r>
              <w:rPr>
                <w:rFonts w:ascii="宋体" w:hAnsi="宋体"/>
                <w:szCs w:val="21"/>
              </w:rPr>
              <w:t>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34</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sz w:val="22"/>
                <w:szCs w:val="22"/>
              </w:rPr>
            </w:pPr>
            <w:r>
              <w:rPr>
                <w:rFonts w:ascii="Arial" w:hAnsi="Arial" w:cs="Arial"/>
                <w:color w:val="333333"/>
                <w:szCs w:val="21"/>
                <w:shd w:val="clear" w:color="auto" w:fill="FFFFFF"/>
              </w:rPr>
              <w:t>携带型短路接地线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w:t>
            </w:r>
            <w:r>
              <w:rPr>
                <w:rFonts w:ascii="宋体" w:hAnsi="宋体"/>
                <w:szCs w:val="21"/>
              </w:rPr>
              <w:t>5kV</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套</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P</w:t>
            </w:r>
            <w:r>
              <w:rPr>
                <w:rFonts w:ascii="宋体" w:hAnsi="宋体"/>
                <w:szCs w:val="21"/>
              </w:rPr>
              <w:t>X厂区</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35</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400V接地线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XJ-1型400V短路接地线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36</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XJ-35型35kV短路接地线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5</w:t>
            </w:r>
            <w:r>
              <w:rPr>
                <w:rFonts w:hint="eastAsia" w:ascii="宋体" w:hAnsi="宋体"/>
                <w:szCs w:val="21"/>
              </w:rPr>
              <w:t>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highlight w:val="cy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37</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35kV验电器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GD-35型高压交流验电器</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38</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220kV验电器</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GD-500型高压交流验电器</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支</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1年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39</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25kV绝缘靴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25kV绝缘靴</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2</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157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Arial" w:hAnsi="Arial" w:cs="Arial"/>
                <w:color w:val="333333"/>
                <w:szCs w:val="21"/>
                <w:shd w:val="clear" w:color="auto" w:fill="FFFFFF"/>
              </w:rPr>
            </w:pPr>
            <w:r>
              <w:rPr>
                <w:rFonts w:hint="eastAsia" w:ascii="宋体" w:hAnsi="宋体"/>
                <w:szCs w:val="21"/>
              </w:rPr>
              <w:t>35kV绝缘手套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35kV绝缘手套</w:t>
            </w:r>
          </w:p>
        </w:tc>
        <w:tc>
          <w:tcPr>
            <w:tcW w:w="611"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4</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总降站</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41</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400V接地线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w:t>
            </w:r>
            <w:r>
              <w:rPr>
                <w:rFonts w:hint="eastAsia" w:ascii="宋体" w:hAnsi="宋体" w:cs="宋体"/>
                <w:color w:val="000000"/>
                <w:kern w:val="0"/>
                <w:sz w:val="22"/>
                <w:szCs w:val="22"/>
              </w:rPr>
              <w:t>1型400V短路接地线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42</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XJ-10型10KV短路接地线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43</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XJ-35型35KV短路接地线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44</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220kV接地线</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XJ-220型220KV短路接地线</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45</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46</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w:t>
            </w:r>
          </w:p>
        </w:tc>
        <w:tc>
          <w:tcPr>
            <w:tcW w:w="261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47</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1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48</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220kV验电笔</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GD-500型高压交流验电笔</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49</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35kV验电笔</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GD-35型高压交流验电笔</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50</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10kV验电笔</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GD-10型高压交流验电笔</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51</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35kV放电棒</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ZF-35型35KV高压直接放电棒</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52</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10kV放电棒</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ZF-10型10KV高压直接放电棒</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53</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绝缘操作杆</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10kV绝缘操作杆</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54</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UNI-T UT502A（500/1000V/2500V通用）</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1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55</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克列茨 KEW 3121B（2500V）</w:t>
            </w:r>
          </w:p>
        </w:tc>
        <w:tc>
          <w:tcPr>
            <w:tcW w:w="611"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56</w:t>
            </w:r>
          </w:p>
        </w:tc>
        <w:tc>
          <w:tcPr>
            <w:tcW w:w="1573"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绝缘手摇式兆欧表</w:t>
            </w:r>
          </w:p>
        </w:tc>
        <w:tc>
          <w:tcPr>
            <w:tcW w:w="1704"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ZC11D-5 （2500V/10000MΩ）</w:t>
            </w:r>
          </w:p>
        </w:tc>
        <w:tc>
          <w:tcPr>
            <w:tcW w:w="61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块</w:t>
            </w:r>
          </w:p>
        </w:tc>
        <w:tc>
          <w:tcPr>
            <w:tcW w:w="717" w:type="dxa"/>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2619" w:type="dxa"/>
            <w:vAlign w:val="center"/>
          </w:tcPr>
          <w:p>
            <w:pPr>
              <w:pStyle w:val="16"/>
              <w:spacing w:line="480" w:lineRule="exact"/>
              <w:ind w:firstLine="0" w:firstLineChars="0"/>
              <w:jc w:val="center"/>
              <w:rPr>
                <w:rFonts w:hint="eastAsia" w:ascii="宋体" w:hAnsi="宋体"/>
                <w:szCs w:val="21"/>
              </w:rPr>
            </w:pPr>
            <w:r>
              <w:rPr>
                <w:rFonts w:hint="eastAsia" w:ascii="宋体" w:hAnsi="宋体"/>
                <w:szCs w:val="21"/>
                <w:lang w:val="en-US" w:eastAsia="zh-CN"/>
              </w:rPr>
              <w:t>南部供热中心</w:t>
            </w:r>
          </w:p>
        </w:tc>
        <w:tc>
          <w:tcPr>
            <w:tcW w:w="784" w:type="dxa"/>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1007" w:type="dxa"/>
            <w:vAlign w:val="center"/>
          </w:tcPr>
          <w:p>
            <w:pPr>
              <w:pStyle w:val="16"/>
              <w:spacing w:line="480" w:lineRule="exact"/>
              <w:ind w:firstLine="0" w:firstLineChars="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57</w:t>
            </w:r>
          </w:p>
        </w:tc>
        <w:tc>
          <w:tcPr>
            <w:tcW w:w="1573"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S</w:t>
            </w:r>
            <w:r>
              <w:rPr>
                <w:rFonts w:hint="eastAsia" w:ascii="宋体" w:hAnsi="宋体" w:cs="宋体"/>
                <w:kern w:val="0"/>
                <w:sz w:val="20"/>
                <w:szCs w:val="20"/>
                <w:vertAlign w:val="baseline"/>
                <w:lang w:val="en-US" w:eastAsia="zh-CN"/>
              </w:rPr>
              <w:t>F6</w:t>
            </w:r>
            <w:r>
              <w:rPr>
                <w:rFonts w:hint="eastAsia" w:ascii="宋体" w:hAnsi="宋体" w:cs="宋体"/>
                <w:kern w:val="0"/>
                <w:sz w:val="20"/>
                <w:szCs w:val="20"/>
                <w:lang w:val="en-US" w:eastAsia="zh-CN"/>
              </w:rPr>
              <w:t>综合测试仪</w:t>
            </w:r>
          </w:p>
        </w:tc>
        <w:tc>
          <w:tcPr>
            <w:tcW w:w="1704"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ATSM601-FS03</w:t>
            </w:r>
          </w:p>
        </w:tc>
        <w:tc>
          <w:tcPr>
            <w:tcW w:w="611" w:type="dxa"/>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台</w:t>
            </w:r>
          </w:p>
        </w:tc>
        <w:tc>
          <w:tcPr>
            <w:tcW w:w="71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2619" w:type="dxa"/>
            <w:vAlign w:val="center"/>
          </w:tcPr>
          <w:p>
            <w:pPr>
              <w:pStyle w:val="16"/>
              <w:spacing w:line="480" w:lineRule="exact"/>
              <w:ind w:firstLine="0" w:firstLineChars="0"/>
              <w:jc w:val="center"/>
              <w:rPr>
                <w:rFonts w:hint="default" w:ascii="宋体" w:hAnsi="宋体"/>
                <w:szCs w:val="21"/>
                <w:lang w:val="en-US" w:eastAsia="zh-CN"/>
              </w:rPr>
            </w:pPr>
            <w:r>
              <w:rPr>
                <w:rFonts w:hint="eastAsia" w:ascii="宋体" w:hAnsi="宋体"/>
                <w:szCs w:val="21"/>
                <w:lang w:val="en-US" w:eastAsia="zh-CN"/>
              </w:rPr>
              <w:t>总降站</w:t>
            </w:r>
          </w:p>
        </w:tc>
        <w:tc>
          <w:tcPr>
            <w:tcW w:w="784"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1年</w:t>
            </w:r>
          </w:p>
        </w:tc>
        <w:tc>
          <w:tcPr>
            <w:tcW w:w="1007" w:type="dxa"/>
            <w:vAlign w:val="center"/>
          </w:tcPr>
          <w:p>
            <w:pPr>
              <w:pStyle w:val="16"/>
              <w:spacing w:line="480" w:lineRule="exact"/>
              <w:ind w:firstLine="0" w:firstLineChars="0"/>
              <w:jc w:val="center"/>
              <w:rPr>
                <w:rFonts w:hint="eastAsia" w:ascii="宋体" w:hAnsi="宋体"/>
                <w:szCs w:val="21"/>
              </w:rPr>
            </w:pPr>
          </w:p>
        </w:tc>
      </w:tr>
    </w:tbl>
    <w:p>
      <w:pPr>
        <w:rPr>
          <w:rFonts w:ascii="宋体" w:hAnsi="宋体"/>
          <w:color w:val="FF0000"/>
          <w:sz w:val="24"/>
          <w:szCs w:val="24"/>
        </w:rPr>
      </w:pPr>
    </w:p>
    <w:p>
      <w:pPr>
        <w:rPr>
          <w:rFonts w:ascii="宋体" w:hAnsi="宋体"/>
          <w:color w:val="FF0000"/>
          <w:sz w:val="24"/>
          <w:szCs w:val="24"/>
        </w:rPr>
      </w:pPr>
    </w:p>
    <w:p>
      <w:pPr>
        <w:rPr>
          <w:rFonts w:ascii="宋体" w:hAnsi="宋体"/>
          <w:color w:val="FF0000"/>
          <w:sz w:val="24"/>
          <w:szCs w:val="24"/>
        </w:rPr>
      </w:pPr>
    </w:p>
    <w:p>
      <w:pPr>
        <w:rPr>
          <w:rFonts w:hint="eastAsia" w:ascii="宋体" w:hAnsi="宋体" w:eastAsia="宋体"/>
          <w:sz w:val="24"/>
          <w:szCs w:val="24"/>
          <w:lang w:eastAsia="zh-CN"/>
        </w:rPr>
      </w:pPr>
      <w:r>
        <w:rPr>
          <w:rFonts w:hint="eastAsia" w:ascii="宋体" w:hAnsi="宋体"/>
          <w:sz w:val="24"/>
          <w:szCs w:val="24"/>
        </w:rPr>
        <w:t>附表</w:t>
      </w:r>
      <w:r>
        <w:rPr>
          <w:rFonts w:hint="eastAsia" w:ascii="宋体" w:hAnsi="宋体"/>
          <w:sz w:val="24"/>
          <w:szCs w:val="24"/>
          <w:lang w:val="en-US" w:eastAsia="zh-CN"/>
        </w:rPr>
        <w:t>四</w:t>
      </w:r>
    </w:p>
    <w:p>
      <w:pPr>
        <w:jc w:val="center"/>
        <w:rPr>
          <w:rFonts w:hint="eastAsia" w:ascii="宋体" w:hAnsi="宋体"/>
          <w:sz w:val="30"/>
          <w:szCs w:val="30"/>
        </w:rPr>
      </w:pPr>
      <w:r>
        <w:rPr>
          <w:rFonts w:hint="eastAsia" w:ascii="宋体" w:hAnsi="宋体"/>
          <w:bCs/>
          <w:sz w:val="30"/>
          <w:szCs w:val="30"/>
        </w:rPr>
        <w:t>试验分项报价单</w:t>
      </w:r>
    </w:p>
    <w:tbl>
      <w:tblPr>
        <w:tblStyle w:val="10"/>
        <w:tblW w:w="9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459"/>
        <w:gridCol w:w="2318"/>
        <w:gridCol w:w="708"/>
        <w:gridCol w:w="708"/>
        <w:gridCol w:w="793"/>
        <w:gridCol w:w="766"/>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序号</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名称</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规格型号</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rPr>
                <w:rFonts w:hint="eastAsia" w:ascii="宋体" w:hAnsi="宋体"/>
                <w:szCs w:val="21"/>
              </w:rPr>
            </w:pPr>
            <w:r>
              <w:rPr>
                <w:rFonts w:hint="eastAsia" w:ascii="宋体" w:hAnsi="宋体"/>
                <w:szCs w:val="21"/>
              </w:rPr>
              <w:t>设备</w:t>
            </w:r>
            <w:r>
              <w:rPr>
                <w:rFonts w:ascii="宋体" w:hAnsi="宋体"/>
                <w:szCs w:val="21"/>
              </w:rPr>
              <w:t>数量</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单位</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rPr>
                <w:rFonts w:ascii="宋体" w:hAnsi="宋体"/>
                <w:szCs w:val="21"/>
              </w:rPr>
            </w:pPr>
            <w:r>
              <w:rPr>
                <w:rFonts w:hint="eastAsia" w:ascii="宋体" w:hAnsi="宋体"/>
                <w:szCs w:val="21"/>
              </w:rPr>
              <w:t>试验周期</w:t>
            </w:r>
          </w:p>
        </w:tc>
        <w:tc>
          <w:tcPr>
            <w:tcW w:w="766"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szCs w:val="21"/>
              </w:rPr>
            </w:pPr>
            <w:r>
              <w:rPr>
                <w:rFonts w:hint="eastAsia" w:ascii="宋体" w:hAnsi="宋体"/>
                <w:szCs w:val="21"/>
              </w:rPr>
              <w:t xml:space="preserve">试验 </w:t>
            </w:r>
            <w:r>
              <w:rPr>
                <w:rFonts w:ascii="宋体" w:hAnsi="宋体"/>
                <w:szCs w:val="21"/>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r>
              <w:rPr>
                <w:rFonts w:hint="eastAsia" w:ascii="宋体" w:hAnsi="宋体"/>
                <w:szCs w:val="21"/>
              </w:rPr>
              <w:t>试验单价（元）</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szCs w:val="21"/>
              </w:rPr>
            </w:pPr>
            <w:r>
              <w:rPr>
                <w:rFonts w:hint="eastAsia" w:ascii="宋体" w:hAnsi="宋体"/>
                <w:szCs w:val="21"/>
              </w:rPr>
              <w:t>试验</w:t>
            </w:r>
            <w:r>
              <w:rPr>
                <w:rFonts w:ascii="宋体" w:hAnsi="宋体"/>
                <w:szCs w:val="21"/>
              </w:rPr>
              <w:t>总价（</w:t>
            </w:r>
            <w:r>
              <w:rPr>
                <w:rFonts w:hint="eastAsia" w:ascii="宋体" w:hAnsi="宋体"/>
                <w:szCs w:val="21"/>
              </w:rPr>
              <w:t>元</w:t>
            </w:r>
            <w:r>
              <w:rPr>
                <w:rFonts w:ascii="宋体" w:hAnsi="宋体"/>
                <w:szCs w:val="21"/>
              </w:rPr>
              <w:t>）</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G</w:t>
            </w:r>
            <w:r>
              <w:rPr>
                <w:rFonts w:hint="eastAsia" w:ascii="宋体" w:hAnsi="宋体"/>
                <w:szCs w:val="21"/>
                <w:lang w:val="en-US" w:eastAsia="zh-CN"/>
              </w:rPr>
              <w:t>DY-II-</w:t>
            </w:r>
            <w:r>
              <w:rPr>
                <w:rFonts w:hint="eastAsia" w:ascii="宋体" w:hAnsi="宋体"/>
                <w:szCs w:val="21"/>
              </w:rPr>
              <w:t>35</w:t>
            </w:r>
            <w:r>
              <w:rPr>
                <w:rFonts w:ascii="宋体" w:hAnsi="宋体"/>
                <w:szCs w:val="21"/>
              </w:rPr>
              <w:t>k</w:t>
            </w:r>
            <w:r>
              <w:rPr>
                <w:rFonts w:hint="eastAsia"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GDY-11型 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GSY-10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 xml:space="preserve">GDY-10  </w:t>
            </w:r>
            <w:r>
              <w:rPr>
                <w:rFonts w:hint="eastAsia" w:ascii="宋体" w:hAnsi="宋体"/>
                <w:szCs w:val="21"/>
                <w:lang w:val="en-US" w:eastAsia="zh-CN"/>
              </w:rPr>
              <w:t>35kV型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绝缘靴</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绝缘靴</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绝缘手套</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绝缘手套</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GJX-35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JGY-35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top"/>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ZX-10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JGY-10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XJ-10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个人保安线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JDX-GDQ-0.4kV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FLUKE1550C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FLUKE1535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ZC25B-3 500</w:t>
            </w:r>
            <w:r>
              <w:rPr>
                <w:rFonts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ZC25B-4 1000V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w:t>
            </w: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 1550C</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 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23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QHL-II型 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拉闸杆</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 3</w:t>
            </w:r>
            <w:r>
              <w:rPr>
                <w:rFonts w:hint="eastAsia" w:ascii="宋体" w:hAnsi="宋体"/>
                <w:szCs w:val="21"/>
              </w:rPr>
              <w:t>节4.5米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绝缘棒</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3节3米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27</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ascii="宋体" w:hAnsi="宋体"/>
                <w:szCs w:val="21"/>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28</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低压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高压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31</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电子式兆欧表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1508\Fluke</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32</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绝缘拉杆</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33</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34</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r>
              <w:rPr>
                <w:rFonts w:ascii="宋体" w:hAnsi="宋体"/>
                <w:szCs w:val="21"/>
              </w:rPr>
              <w:t>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400V接地线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36</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GD-35型高压交流验电器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220kV验电器</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GD-500型高压交流验电器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Arial" w:hAnsi="Arial" w:cs="Arial"/>
                <w:color w:val="333333"/>
                <w:kern w:val="2"/>
                <w:sz w:val="21"/>
                <w:szCs w:val="21"/>
                <w:shd w:val="clear" w:color="auto" w:fill="FFFFFF"/>
                <w:lang w:val="en-US" w:eastAsia="zh-CN" w:bidi="ar-SA"/>
              </w:rPr>
            </w:pPr>
            <w:r>
              <w:rPr>
                <w:rFonts w:hint="eastAsia" w:ascii="宋体" w:hAnsi="宋体"/>
                <w:szCs w:val="21"/>
              </w:rPr>
              <w:t>35kV绝缘手套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400V接地线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w:t>
            </w:r>
            <w:r>
              <w:rPr>
                <w:rFonts w:hint="eastAsia" w:ascii="宋体" w:hAnsi="宋体" w:cs="宋体"/>
                <w:color w:val="000000"/>
                <w:kern w:val="0"/>
                <w:sz w:val="22"/>
                <w:szCs w:val="22"/>
              </w:rPr>
              <w:t>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XJ-10型10KV短路接地线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220kV接地线</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XJ-220型220KV短路接地线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47</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48</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220kV验电笔</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GD-500型高压交流验电笔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49</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35kV验电笔</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GD-35型高压交流验电笔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10kV验电笔</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GD-10型高压交流验电笔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51</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35kV放电棒</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ZF-35型35KV高压直接放电棒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52</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10kV放电棒</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ZF-10型10KV高压直接放电棒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53</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绝缘操作杆</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10kV绝缘操作杆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54</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UNI-T UT502A（500/1000V/2500V通用）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55</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克列茨 KEW 3121B（2500V）</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56</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绝缘手摇式兆欧表</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ZC11D-5 （2500V/10000MΩ）</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57</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（PTA、PX、码头、总降站）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58</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南部供热中心</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59</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六氟化硫气体分析</w:t>
            </w:r>
          </w:p>
        </w:tc>
        <w:tc>
          <w:tcPr>
            <w:tcW w:w="23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60</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kern w:val="2"/>
                <w:sz w:val="21"/>
                <w:szCs w:val="21"/>
                <w:lang w:val="en-US" w:eastAsia="zh-CN" w:bidi="ar-SA"/>
              </w:rPr>
            </w:pPr>
            <w:r>
              <w:rPr>
                <w:rFonts w:hint="eastAsia" w:ascii="宋体" w:hAnsi="宋体" w:cs="宋体"/>
                <w:kern w:val="0"/>
                <w:sz w:val="20"/>
                <w:szCs w:val="20"/>
                <w:lang w:val="en-US" w:eastAsia="zh-CN"/>
              </w:rPr>
              <w:t>S</w:t>
            </w:r>
            <w:r>
              <w:rPr>
                <w:rFonts w:hint="eastAsia" w:ascii="宋体" w:hAnsi="宋体" w:cs="宋体"/>
                <w:kern w:val="0"/>
                <w:sz w:val="20"/>
                <w:szCs w:val="20"/>
                <w:vertAlign w:val="baseline"/>
                <w:lang w:val="en-US" w:eastAsia="zh-CN"/>
              </w:rPr>
              <w:t>F6</w:t>
            </w:r>
            <w:r>
              <w:rPr>
                <w:rFonts w:hint="eastAsia" w:ascii="宋体" w:hAnsi="宋体" w:cs="宋体"/>
                <w:kern w:val="0"/>
                <w:sz w:val="20"/>
                <w:szCs w:val="20"/>
                <w:lang w:val="en-US" w:eastAsia="zh-CN"/>
              </w:rPr>
              <w:t>综合测试仪</w:t>
            </w:r>
          </w:p>
        </w:tc>
        <w:tc>
          <w:tcPr>
            <w:tcW w:w="23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2"/>
                <w:sz w:val="21"/>
                <w:szCs w:val="21"/>
                <w:lang w:val="en-US" w:eastAsia="zh-CN" w:bidi="ar-SA"/>
              </w:rPr>
            </w:pPr>
            <w:r>
              <w:rPr>
                <w:rFonts w:hint="eastAsia" w:ascii="宋体" w:hAnsi="宋体" w:cs="宋体"/>
                <w:kern w:val="0"/>
                <w:sz w:val="20"/>
                <w:szCs w:val="20"/>
                <w:lang w:val="en-US" w:eastAsia="zh-CN"/>
              </w:rPr>
              <w:t>ATSM601-FS03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8220" w:type="dxa"/>
            <w:gridSpan w:val="8"/>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r>
              <w:rPr>
                <w:rFonts w:hint="eastAsia" w:ascii="宋体" w:hAnsi="宋体"/>
                <w:szCs w:val="21"/>
              </w:rPr>
              <w:t>合计</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6"/>
              <w:spacing w:line="480" w:lineRule="exact"/>
              <w:ind w:firstLine="0" w:firstLineChars="0"/>
              <w:jc w:val="center"/>
              <w:rPr>
                <w:rFonts w:hint="eastAsia" w:ascii="宋体" w:hAnsi="宋体"/>
                <w:szCs w:val="21"/>
              </w:rPr>
            </w:pPr>
          </w:p>
        </w:tc>
      </w:tr>
    </w:tbl>
    <w:p>
      <w:pPr>
        <w:rPr>
          <w:rFonts w:hint="default" w:ascii="Times New Roman" w:hAnsi="Times New Roman" w:eastAsia="宋体" w:cs="Times New Roman"/>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rPr>
          <w:rFonts w:hint="default" w:ascii="Times New Roman" w:hAnsi="Times New Roman" w:eastAsia="宋体" w:cs="Times New Roman"/>
          <w:sz w:val="24"/>
          <w:szCs w:val="24"/>
          <w:lang w:eastAsia="zh-CN"/>
        </w:rPr>
      </w:pPr>
    </w:p>
    <w:p>
      <w:pPr>
        <w:autoSpaceDE/>
        <w:autoSpaceDN/>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附表二</w:t>
      </w:r>
    </w:p>
    <w:p>
      <w:pPr>
        <w:autoSpaceDE/>
        <w:autoSpaceDN/>
        <w:jc w:val="center"/>
        <w:rPr>
          <w:rFonts w:hint="default" w:ascii="Times New Roman" w:hAnsi="Times New Roman" w:eastAsia="宋体" w:cs="Times New Roman"/>
          <w:kern w:val="2"/>
          <w:sz w:val="30"/>
          <w:szCs w:val="30"/>
          <w:lang w:eastAsia="zh-CN"/>
        </w:rPr>
      </w:pPr>
      <w:r>
        <w:rPr>
          <w:rFonts w:hint="default" w:ascii="Times New Roman" w:hAnsi="Times New Roman" w:eastAsia="宋体" w:cs="Times New Roman"/>
          <w:kern w:val="2"/>
          <w:sz w:val="30"/>
          <w:szCs w:val="30"/>
          <w:lang w:eastAsia="zh-CN"/>
        </w:rPr>
        <w:t>电力安全用具设备清单</w:t>
      </w:r>
    </w:p>
    <w:tbl>
      <w:tblPr>
        <w:tblStyle w:val="10"/>
        <w:tblW w:w="864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134"/>
        <w:gridCol w:w="2695"/>
        <w:gridCol w:w="709"/>
        <w:gridCol w:w="850"/>
        <w:gridCol w:w="1418"/>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名称</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规格型号</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放置位置</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检验 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0"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GSY-10/35kV        上海宙特电气  科技有限公司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PTA装置变电站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GDY-II\35kV\中宝电工</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PTA装置变电站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             乐清市翼泰    电力工具厂</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 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5"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GDY-10             石家庄华威电力器具有限公司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 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GDY-II\10kV\中宝电工</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ZC25B-3/500V 500MΩ上海第六电表厂</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Y30-2 2500V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1550C</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1535</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PTA(MCC)</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耐压等级：20、30、35kV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 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 xml:space="preserve"> PTA(MCC、公用、海水)</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ZC25B-3 500V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南京金川电表制造有限公司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ZC25B-4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上海精密科学仪器有限公司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数字  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VC60B+ 1000V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深圳市胜利高电子科技有限公司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 25kV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石家庄金能电力设备有限公司</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拉闸杆</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 3节4.5米</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9号码头   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绝缘棒</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3节3米</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18"/>
                <w:szCs w:val="18"/>
                <w:lang w:eastAsia="zh-CN"/>
              </w:rPr>
              <w:t>GY-YDB-001-01 QHL-II型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8号码头10kV变电所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绝缘棒</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3节3米</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18"/>
                <w:szCs w:val="18"/>
                <w:lang w:eastAsia="zh-CN"/>
              </w:rPr>
              <w:t>GY-YDB-001-02 QHL-II型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8号码头35kV变电所</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码头岸电系统集装箱</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码头岸电系统集装箱</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69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z w:val="18"/>
                <w:szCs w:val="18"/>
                <w:lang w:eastAsia="zh-CN"/>
              </w:rPr>
              <w:t>GDY-10kV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码头岸电系统集装箱</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手套</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低压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高压</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36</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电子式兆欧表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37</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  拉杆</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38</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color w:val="333333"/>
                <w:kern w:val="2"/>
                <w:sz w:val="21"/>
                <w:szCs w:val="21"/>
                <w:shd w:val="clear" w:color="auto" w:fill="FFFFFF"/>
                <w:lang w:eastAsia="zh-CN"/>
              </w:rPr>
              <w:t>携带型短路接地线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39</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color w:val="333333"/>
                <w:kern w:val="2"/>
                <w:sz w:val="21"/>
                <w:szCs w:val="21"/>
                <w:shd w:val="clear" w:color="auto" w:fill="FFFFFF"/>
                <w:lang w:eastAsia="zh-CN"/>
              </w:rPr>
            </w:pPr>
            <w:r>
              <w:rPr>
                <w:rFonts w:hint="default" w:ascii="Times New Roman" w:hAnsi="Times New Roman" w:eastAsia="宋体" w:cs="Times New Roman"/>
                <w:color w:val="333333"/>
                <w:kern w:val="2"/>
                <w:sz w:val="21"/>
                <w:szCs w:val="21"/>
                <w:shd w:val="clear" w:color="auto" w:fill="FFFFFF"/>
                <w:lang w:eastAsia="zh-CN"/>
              </w:rPr>
              <w:t>携带型短路接地线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PX厂区</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40</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400V接地线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XJ-1型400V短路接地线</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41</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35kV接地线</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XJ-35型35kV短路接地线</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42</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GD-35型高压交流验电器</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43</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220kV验电器</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GD-500型高压交流验电器</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44</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25kV绝缘靴</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25kV绝缘靴</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45</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35kV绝缘手套</w:t>
            </w:r>
          </w:p>
        </w:tc>
        <w:tc>
          <w:tcPr>
            <w:tcW w:w="269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35kV绝缘手套</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总降站</w:t>
            </w:r>
          </w:p>
        </w:tc>
        <w:tc>
          <w:tcPr>
            <w:tcW w:w="127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r>
    </w:tbl>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autoSpaceDE/>
        <w:autoSpaceDN/>
        <w:jc w:val="both"/>
        <w:rPr>
          <w:rFonts w:hint="default" w:ascii="Times New Roman" w:hAnsi="Times New Roman" w:eastAsia="宋体" w:cs="Times New Roman"/>
          <w:color w:val="FF0000"/>
          <w:kern w:val="2"/>
          <w:sz w:val="24"/>
          <w:szCs w:val="24"/>
          <w:lang w:eastAsia="zh-CN"/>
        </w:rPr>
      </w:pPr>
    </w:p>
    <w:p>
      <w:pPr>
        <w:widowControl/>
        <w:autoSpaceDE/>
        <w:autoSpaceDN/>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br w:type="page"/>
      </w:r>
    </w:p>
    <w:p>
      <w:pPr>
        <w:autoSpaceDE/>
        <w:autoSpaceDN/>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附表三</w:t>
      </w:r>
    </w:p>
    <w:p>
      <w:pPr>
        <w:autoSpaceDE/>
        <w:autoSpaceDN/>
        <w:jc w:val="center"/>
        <w:rPr>
          <w:rFonts w:hint="default" w:ascii="Times New Roman" w:hAnsi="Times New Roman" w:eastAsia="宋体" w:cs="Times New Roman"/>
          <w:kern w:val="2"/>
          <w:sz w:val="30"/>
          <w:szCs w:val="30"/>
          <w:lang w:eastAsia="zh-CN"/>
        </w:rPr>
      </w:pPr>
      <w:r>
        <w:rPr>
          <w:rFonts w:hint="default" w:ascii="Times New Roman" w:hAnsi="Times New Roman" w:eastAsia="宋体" w:cs="Times New Roman"/>
          <w:bCs/>
          <w:sz w:val="30"/>
          <w:szCs w:val="30"/>
          <w:lang w:eastAsia="zh-CN"/>
        </w:rPr>
        <w:t>两年内电力安全用具试验和变压器油试验分项报价单</w:t>
      </w:r>
    </w:p>
    <w:tbl>
      <w:tblPr>
        <w:tblStyle w:val="10"/>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2410"/>
        <w:gridCol w:w="708"/>
        <w:gridCol w:w="708"/>
        <w:gridCol w:w="709"/>
        <w:gridCol w:w="850"/>
        <w:gridCol w:w="850"/>
        <w:gridCol w:w="71"/>
        <w:gridCol w:w="1065"/>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规格型号</w:t>
            </w:r>
          </w:p>
        </w:tc>
        <w:tc>
          <w:tcPr>
            <w:tcW w:w="708"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both"/>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设备数量</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both"/>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试验周期</w:t>
            </w:r>
          </w:p>
        </w:tc>
        <w:tc>
          <w:tcPr>
            <w:tcW w:w="85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 数量（次）</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试验单价（元/次）</w:t>
            </w:r>
          </w:p>
        </w:tc>
        <w:tc>
          <w:tcPr>
            <w:tcW w:w="1065"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试验总价（元）</w:t>
            </w:r>
          </w:p>
        </w:tc>
        <w:tc>
          <w:tcPr>
            <w:tcW w:w="567"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GSY-10/35kV        上海宙特电气科技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GDY-II\35kV\中宝电工</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GSY-10             乐清市翼泰电力工具厂</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GDY-10             石家庄华威电力器具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GDY-II\10kV\中宝电工</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ZC25B-3/500V 500MΩ  上海第六电表厂</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7</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ind w:left="110" w:leftChars="5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Y30-2 2500V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1550C</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9</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FLUKE 1535</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绝缘手套</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耐压等级：20、30、35kV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37</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140</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ZC25B-3 500V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南京金川电表制造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ZC25B-4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上海精密科学仪器   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数字兆欧表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VC60B+ 1000V</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深圳市胜利高       电子科技有限公司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绝缘手套</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耐压等级:12kV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耐压等级: 25kV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17</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验电器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GDY-II</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石家庄金能电力      设备有限公司</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18</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拉闸杆</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 3节4.5米</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19</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绝缘靴</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天津双安25kV以下辅助</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18"/>
                <w:szCs w:val="18"/>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绝缘手套</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ind w:firstLine="420" w:firstLineChars="20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天津双安 级别：2 型号：Ⅰ</w:t>
            </w:r>
          </w:p>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最大电压：17000</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双</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18"/>
                <w:szCs w:val="18"/>
                <w:lang w:eastAsia="zh-CN"/>
              </w:rPr>
            </w:pPr>
            <w:r>
              <w:rPr>
                <w:rFonts w:hint="default" w:ascii="Times New Roman" w:hAnsi="Times New Roman" w:eastAsia="宋体" w:cs="Times New Roman"/>
                <w:kern w:val="2"/>
                <w:sz w:val="18"/>
                <w:szCs w:val="18"/>
                <w:lang w:eastAsia="zh-CN"/>
              </w:rPr>
              <w:t>6个月</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28</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jc w:val="center"/>
              <w:rPr>
                <w:rFonts w:hint="default" w:ascii="Times New Roman" w:hAnsi="Times New Roman" w:eastAsia="宋体" w:cs="Times New Roman"/>
                <w:color w:val="000000"/>
                <w:kern w:val="2"/>
                <w:lang w:eastAsia="zh-CN"/>
              </w:rPr>
            </w:pPr>
            <w:r>
              <w:rPr>
                <w:rFonts w:hint="default" w:ascii="Times New Roman" w:hAnsi="Times New Roman" w:eastAsia="宋体" w:cs="Times New Roman"/>
                <w:color w:val="000000"/>
                <w:kern w:val="2"/>
                <w:lang w:eastAsia="zh-CN"/>
              </w:rPr>
              <w:t>高压    验电器</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低压     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24</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高压     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25</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电子式   兆欧表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台</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26</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绝缘拉杆</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27</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携带型短路接地线</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16</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28</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携带型短路接地线</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5</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29</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220kV    验电器</w:t>
            </w:r>
          </w:p>
        </w:tc>
        <w:tc>
          <w:tcPr>
            <w:tcW w:w="2410" w:type="dxa"/>
            <w:tcBorders>
              <w:top w:val="single" w:color="000000" w:sz="4" w:space="0"/>
              <w:left w:val="single" w:color="000000" w:sz="4" w:space="0"/>
              <w:bottom w:val="single" w:color="000000" w:sz="4" w:space="0"/>
              <w:right w:val="single" w:color="000000" w:sz="4" w:space="0"/>
            </w:tcBorders>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GD-500型              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支</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绝缘棒</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3节3米</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组</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4</w:t>
            </w:r>
          </w:p>
        </w:tc>
        <w:tc>
          <w:tcPr>
            <w:tcW w:w="921"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065"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trPr>
        <w:tc>
          <w:tcPr>
            <w:tcW w:w="9923" w:type="dxa"/>
            <w:gridSpan w:val="11"/>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szCs w:val="21"/>
              </w:rPr>
              <w:t>31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szCs w:val="21"/>
              </w:rPr>
              <w:t>变压器油分析试验</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106</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个</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1年</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b/>
                <w:kern w:val="2"/>
                <w:sz w:val="21"/>
                <w:szCs w:val="21"/>
                <w:lang w:eastAsia="zh-CN"/>
              </w:rPr>
            </w:pPr>
            <w:r>
              <w:rPr>
                <w:rFonts w:hint="default" w:ascii="Times New Roman" w:hAnsi="Times New Roman" w:eastAsia="宋体" w:cs="Times New Roman"/>
                <w:b/>
                <w:kern w:val="2"/>
                <w:sz w:val="21"/>
                <w:szCs w:val="21"/>
                <w:lang w:eastAsia="zh-CN"/>
              </w:rPr>
              <w:t>212</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1136" w:type="dxa"/>
            <w:gridSpan w:val="2"/>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7370" w:type="dxa"/>
            <w:gridSpan w:val="7"/>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8"/>
                <w:szCs w:val="28"/>
                <w:lang w:eastAsia="zh-CN"/>
              </w:rPr>
              <w:t>两年年约总合计（暂定总价）</w:t>
            </w:r>
          </w:p>
        </w:tc>
        <w:tc>
          <w:tcPr>
            <w:tcW w:w="1986" w:type="dxa"/>
            <w:gridSpan w:val="3"/>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autoSpaceDN/>
              <w:spacing w:line="480" w:lineRule="exact"/>
              <w:jc w:val="center"/>
              <w:rPr>
                <w:rFonts w:hint="default" w:ascii="Times New Roman" w:hAnsi="Times New Roman" w:eastAsia="宋体" w:cs="Times New Roman"/>
                <w:kern w:val="2"/>
                <w:sz w:val="21"/>
                <w:szCs w:val="21"/>
                <w:lang w:eastAsia="zh-CN"/>
              </w:rPr>
            </w:pPr>
          </w:p>
        </w:tc>
      </w:tr>
    </w:tbl>
    <w:p>
      <w:pPr>
        <w:autoSpaceDE/>
        <w:autoSpaceDN/>
        <w:jc w:val="both"/>
        <w:rPr>
          <w:rFonts w:hint="default" w:ascii="Times New Roman" w:hAnsi="Times New Roman" w:eastAsia="宋体" w:cs="Times New Roman"/>
          <w:kern w:val="2"/>
          <w:sz w:val="24"/>
          <w:szCs w:val="24"/>
          <w:lang w:eastAsia="zh-CN"/>
        </w:rPr>
      </w:pPr>
    </w:p>
    <w:p>
      <w:pPr>
        <w:pStyle w:val="2"/>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备注：以上工作量仅为预估数量，最终按实际服务工作量进行据实结算。</w:t>
      </w: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br w:type="page"/>
      </w:r>
    </w:p>
    <w:bookmarkEnd w:id="1"/>
    <w:bookmarkEnd w:id="2"/>
    <w:bookmarkEnd w:id="3"/>
    <w:bookmarkEnd w:id="4"/>
    <w:bookmarkEnd w:id="5"/>
    <w:bookmarkEnd w:id="6"/>
    <w:bookmarkEnd w:id="7"/>
    <w:p>
      <w:pPr>
        <w:pStyle w:val="6"/>
        <w:spacing w:after="468" w:afterLines="150" w:line="276" w:lineRule="auto"/>
        <w:ind w:left="427" w:leftChars="0" w:hanging="427" w:hangingChars="152"/>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附件2、安全环保协议书</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发包单位（以下简称甲方）：</w:t>
      </w:r>
      <w:r>
        <w:rPr>
          <w:rFonts w:hint="default" w:ascii="Times New Roman" w:hAnsi="Times New Roman" w:eastAsia="宋体" w:cs="Times New Roman"/>
          <w:szCs w:val="21"/>
          <w:u w:val="single"/>
          <w:lang w:eastAsia="zh-CN"/>
        </w:rPr>
        <w:t xml:space="preserve">  福建福海创石油化工有限公司         </w:t>
      </w:r>
      <w:r>
        <w:rPr>
          <w:rFonts w:hint="default" w:ascii="Times New Roman" w:hAnsi="Times New Roman" w:eastAsia="宋体" w:cs="Times New Roman"/>
          <w:szCs w:val="21"/>
          <w:lang w:eastAsia="zh-CN"/>
        </w:rPr>
        <w:t xml:space="preserve">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承包单位（以下简称乙方）：</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szCs w:val="21"/>
          <w:lang w:eastAsia="zh-CN"/>
        </w:rPr>
        <w:t xml:space="preserve">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双方就</w:t>
      </w:r>
      <w:r>
        <w:rPr>
          <w:rFonts w:hint="default" w:ascii="Times New Roman" w:hAnsi="Times New Roman" w:eastAsia="宋体" w:cs="Times New Roman"/>
          <w:szCs w:val="21"/>
          <w:u w:val="single"/>
          <w:lang w:eastAsia="zh-CN"/>
        </w:rPr>
        <w:t xml:space="preserve">  </w:t>
      </w:r>
      <w:r>
        <w:rPr>
          <w:rFonts w:hint="default" w:ascii="Times New Roman" w:hAnsi="Times New Roman" w:eastAsia="宋体" w:cs="Times New Roman"/>
          <w:bCs/>
          <w:szCs w:val="21"/>
          <w:u w:val="single"/>
          <w:lang w:eastAsia="zh-CN"/>
        </w:rPr>
        <w:t>变压器油分析</w:t>
      </w:r>
      <w:r>
        <w:rPr>
          <w:rFonts w:hint="eastAsia" w:ascii="Times New Roman" w:hAnsi="Times New Roman" w:eastAsia="宋体" w:cs="Times New Roman"/>
          <w:bCs/>
          <w:szCs w:val="21"/>
          <w:u w:val="single"/>
          <w:lang w:eastAsia="zh-CN"/>
        </w:rPr>
        <w:t>、</w:t>
      </w:r>
      <w:r>
        <w:rPr>
          <w:rFonts w:hint="default" w:ascii="Times New Roman" w:hAnsi="Times New Roman" w:eastAsia="宋体" w:cs="Times New Roman"/>
          <w:bCs/>
          <w:szCs w:val="21"/>
          <w:u w:val="single"/>
          <w:lang w:eastAsia="zh-CN"/>
        </w:rPr>
        <w:t>电力安全用具试验</w:t>
      </w:r>
      <w:r>
        <w:rPr>
          <w:rFonts w:hint="eastAsia" w:ascii="Times New Roman" w:hAnsi="Times New Roman" w:eastAsia="宋体" w:cs="Times New Roman"/>
          <w:bCs/>
          <w:szCs w:val="21"/>
          <w:u w:val="single"/>
          <w:lang w:val="en-US" w:eastAsia="zh-CN"/>
        </w:rPr>
        <w:t>及</w:t>
      </w:r>
      <w:r>
        <w:rPr>
          <w:rFonts w:hint="eastAsia" w:ascii="Times New Roman" w:hAnsi="Times New Roman" w:eastAsia="宋体" w:cs="Times New Roman"/>
          <w:bCs/>
          <w:szCs w:val="21"/>
          <w:u w:val="single"/>
          <w:lang w:eastAsia="zh-CN"/>
        </w:rPr>
        <w:t>六氟化硫气体</w:t>
      </w:r>
      <w:r>
        <w:rPr>
          <w:rFonts w:hint="eastAsia" w:ascii="Times New Roman" w:hAnsi="Times New Roman" w:eastAsia="宋体" w:cs="Times New Roman"/>
          <w:bCs/>
          <w:szCs w:val="21"/>
          <w:u w:val="single"/>
          <w:lang w:val="en-US" w:eastAsia="zh-CN"/>
        </w:rPr>
        <w:t>检测</w:t>
      </w:r>
      <w:r>
        <w:rPr>
          <w:rFonts w:hint="default" w:ascii="Times New Roman" w:hAnsi="Times New Roman" w:eastAsia="宋体" w:cs="Times New Roman"/>
          <w:szCs w:val="21"/>
          <w:u w:val="single"/>
          <w:lang w:eastAsia="zh-CN"/>
        </w:rPr>
        <w:t xml:space="preserve">服务两年年约发包  </w:t>
      </w:r>
      <w:r>
        <w:rPr>
          <w:rFonts w:hint="default" w:ascii="Times New Roman" w:hAnsi="Times New Roman" w:eastAsia="宋体" w:cs="Times New Roman"/>
          <w:szCs w:val="21"/>
          <w:lang w:eastAsia="zh-CN"/>
        </w:rPr>
        <w:t>工程/项目签订了</w:t>
      </w:r>
      <w:r>
        <w:rPr>
          <w:rFonts w:hint="default" w:ascii="Times New Roman" w:hAnsi="Times New Roman" w:eastAsia="宋体" w:cs="Times New Roman"/>
          <w:szCs w:val="21"/>
          <w:u w:val="single"/>
          <w:lang w:eastAsia="zh-CN"/>
        </w:rPr>
        <w:t xml:space="preserve">  《技术服务合同》   </w:t>
      </w:r>
      <w:r>
        <w:rPr>
          <w:rFonts w:hint="default" w:ascii="Times New Roman" w:hAnsi="Times New Roman" w:eastAsia="宋体" w:cs="Times New Roman"/>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336" w:leftChars="0" w:hanging="336" w:hangingChars="152"/>
        <w:rPr>
          <w:rFonts w:hint="default" w:ascii="Times New Roman" w:hAnsi="Times New Roman" w:eastAsia="宋体" w:cs="Times New Roman"/>
          <w:szCs w:val="21"/>
          <w:lang w:eastAsia="zh-CN"/>
        </w:rPr>
      </w:pPr>
      <w:r>
        <w:rPr>
          <w:rFonts w:hint="default" w:ascii="Times New Roman" w:hAnsi="Times New Roman" w:eastAsia="宋体" w:cs="Times New Roman"/>
          <w:b/>
          <w:szCs w:val="21"/>
          <w:lang w:eastAsia="zh-CN"/>
        </w:rPr>
        <w:t>一、甲方的权利和义务：</w:t>
      </w:r>
    </w:p>
    <w:p>
      <w:pPr>
        <w:pStyle w:val="12"/>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 甲方有权对乙方的资质进行审查，确认其符合且具备进厂条件，方可进厂施工。</w:t>
      </w:r>
    </w:p>
    <w:p>
      <w:pPr>
        <w:pStyle w:val="12"/>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 甲方有权要求乙方维护好甲方相关的安全环保设施、设备和器材。</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甲方有权对乙方不服从管理和严重违章者，驱除施工现场。</w:t>
      </w:r>
    </w:p>
    <w:p>
      <w:pPr>
        <w:pStyle w:val="12"/>
        <w:spacing w:line="360" w:lineRule="auto"/>
        <w:ind w:left="334" w:leftChars="0" w:hanging="334" w:hangingChars="152"/>
        <w:rPr>
          <w:rFonts w:hint="default" w:ascii="Times New Roman" w:hAnsi="Times New Roman" w:eastAsia="宋体" w:cs="Times New Roman"/>
          <w:b/>
          <w:szCs w:val="21"/>
          <w:lang w:eastAsia="zh-CN"/>
        </w:rPr>
      </w:pPr>
      <w:r>
        <w:rPr>
          <w:rFonts w:hint="default" w:ascii="Times New Roman" w:hAnsi="Times New Roman" w:eastAsia="宋体" w:cs="Times New Roman"/>
          <w:szCs w:val="21"/>
          <w:lang w:eastAsia="zh-CN"/>
        </w:rPr>
        <w:t>6、 甲方负责对乙方进行厂级和部门级安全培训教育和考核，考核合格方可办理入厂手续。</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7、 甲方负责各装置的工艺处理、退料、置换、吹扫及盲板隔离工作，为本项目提供安全的施工条件。</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8、 甲方应乙方要求，向乙方提供与乙方作业相关的甲方有毒有害、易燃易爆物品的数据</w:t>
      </w:r>
      <w:r>
        <w:rPr>
          <w:rFonts w:hint="default" w:ascii="Times New Roman" w:hAnsi="Times New Roman" w:eastAsia="宋体" w:cs="Times New Roman"/>
          <w:sz w:val="32"/>
          <w:szCs w:val="32"/>
          <w:lang w:eastAsia="zh-CN"/>
        </w:rPr>
        <w:t>。</w:t>
      </w:r>
    </w:p>
    <w:p>
      <w:pPr>
        <w:tabs>
          <w:tab w:val="left" w:pos="360"/>
          <w:tab w:val="left" w:pos="840"/>
        </w:tabs>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9、 甲方在开工前必须对乙方进行全面的安全技术及文明施工交底。</w:t>
      </w:r>
    </w:p>
    <w:p>
      <w:pPr>
        <w:spacing w:line="360" w:lineRule="auto"/>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二、乙方的权利和义务：</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  乙方有权对甲方安全管理工作提出合理化建议或改进措施。</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3、 乙方对甲方管理人员违章指挥、强令冒险作业、有权拒绝执行。对打击和报复行为有权向上级和有关部门汇报。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 乙方对危及生命安全和身体健康的施工作业条件和环境，有权提出整改建议或拒绝施工作业。</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乙方施工过程中在发生严重危及作业人员生命安全的不可抗拒紧急情况时，有权采取必要的避险措施，并立即向管理部门报告。</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6、 乙方有权要求甲方提供相关的安全资料。</w:t>
      </w:r>
    </w:p>
    <w:p>
      <w:pPr>
        <w:spacing w:line="360" w:lineRule="auto"/>
        <w:ind w:left="334" w:leftChars="0" w:hanging="334" w:hangingChars="152"/>
        <w:rPr>
          <w:rFonts w:hint="default" w:ascii="Times New Roman" w:hAnsi="Times New Roman" w:eastAsia="宋体" w:cs="Times New Roman"/>
          <w:b/>
          <w:szCs w:val="21"/>
          <w:lang w:eastAsia="zh-CN"/>
        </w:rPr>
      </w:pPr>
      <w:r>
        <w:rPr>
          <w:rFonts w:hint="default" w:ascii="Times New Roman" w:hAnsi="Times New Roman" w:eastAsia="宋体" w:cs="Times New Roman"/>
          <w:szCs w:val="21"/>
          <w:lang w:eastAsia="zh-CN"/>
        </w:rPr>
        <w:t xml:space="preserve">7、 </w:t>
      </w:r>
      <w:r>
        <w:rPr>
          <w:rFonts w:hint="default" w:ascii="Times New Roman" w:hAnsi="Times New Roman" w:eastAsia="宋体" w:cs="Times New Roman"/>
          <w:lang w:eastAsia="zh-CN"/>
        </w:rPr>
        <w:t>乙方必须建立健全HSE管理网络、HSE保证体系和HSE责任制，成立专职HSE管理机构</w:t>
      </w:r>
      <w:r>
        <w:rPr>
          <w:rFonts w:hint="default" w:ascii="Times New Roman" w:hAnsi="Times New Roman" w:eastAsia="宋体" w:cs="Times New Roman"/>
          <w:szCs w:val="21"/>
          <w:lang w:eastAsia="zh-CN"/>
        </w:rPr>
        <w:t>，依照《安全生产法》的要求配备专职或兼职安全生产管理人员；施工队伍超过50人的应按比例配足专职安全员，</w:t>
      </w:r>
      <w:r>
        <w:rPr>
          <w:rFonts w:hint="default" w:ascii="Times New Roman" w:hAnsi="Times New Roman" w:eastAsia="宋体" w:cs="Times New Roman"/>
          <w:lang w:eastAsia="zh-CN"/>
        </w:rPr>
        <w:t>并佩戴明显标志；编制和实施各安全环保施工方案和专项应急预案。</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11、乙方应按《中华人民共和国劳动法》等法律、法规、规定用工，严禁使用未成年工和有职业禁忌的人员进行施工作业。 </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17、 </w:t>
      </w:r>
      <w:r>
        <w:rPr>
          <w:rFonts w:hint="default" w:ascii="Times New Roman" w:hAnsi="Times New Roman" w:eastAsia="宋体" w:cs="Times New Roman"/>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4" w:leftChars="0" w:hanging="334" w:hangingChars="152"/>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 xml:space="preserve">18、 </w:t>
      </w:r>
      <w:r>
        <w:rPr>
          <w:rFonts w:hint="default" w:ascii="Times New Roman" w:hAnsi="Times New Roman" w:eastAsia="宋体" w:cs="Times New Roman"/>
          <w:szCs w:val="21"/>
          <w:lang w:eastAsia="zh-CN"/>
        </w:rPr>
        <w:t>乙方</w:t>
      </w:r>
      <w:r>
        <w:rPr>
          <w:rFonts w:hint="default" w:ascii="Times New Roman" w:hAnsi="Times New Roman" w:eastAsia="宋体" w:cs="Times New Roman"/>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default" w:ascii="Times New Roman" w:hAnsi="Times New Roman" w:eastAsia="宋体" w:cs="Times New Roman"/>
          <w:lang w:eastAsia="zh-CN"/>
        </w:rPr>
        <w:t>GB 2894-2008）</w:t>
      </w:r>
      <w:r>
        <w:rPr>
          <w:rFonts w:hint="default" w:ascii="Times New Roman" w:hAnsi="Times New Roman" w:eastAsia="宋体" w:cs="Times New Roman"/>
          <w:bCs/>
          <w:lang w:eastAsia="zh-CN"/>
        </w:rPr>
        <w:t>的规定。</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bCs/>
          <w:lang w:eastAsia="zh-CN"/>
        </w:rPr>
        <w:t>19、</w:t>
      </w:r>
      <w:r>
        <w:rPr>
          <w:rFonts w:hint="default" w:ascii="Times New Roman" w:hAnsi="Times New Roman" w:eastAsia="宋体" w:cs="Times New Roman"/>
          <w:szCs w:val="21"/>
          <w:lang w:eastAsia="zh-CN"/>
        </w:rPr>
        <w:t>乙方</w:t>
      </w:r>
      <w:r>
        <w:rPr>
          <w:rFonts w:hint="default" w:ascii="Times New Roman" w:hAnsi="Times New Roman" w:eastAsia="宋体" w:cs="Times New Roman"/>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20、 乙方施工产生的</w:t>
      </w:r>
      <w:r>
        <w:rPr>
          <w:rFonts w:hint="default" w:ascii="Times New Roman" w:hAnsi="Times New Roman" w:eastAsia="宋体" w:cs="Times New Roman"/>
          <w:bCs/>
          <w:lang w:eastAsia="zh-CN"/>
        </w:rPr>
        <w:t>任何有毒、有害物质，油类，化学品，废水，生活污水及其它污染物绝不能排入雨边沟、地井或污染地表土，必须按国家及地方的相关规定进行妥善处置。</w:t>
      </w:r>
      <w:r>
        <w:rPr>
          <w:rFonts w:hint="default" w:ascii="Times New Roman" w:hAnsi="Times New Roman" w:eastAsia="宋体" w:cs="Times New Roman"/>
          <w:szCs w:val="21"/>
          <w:lang w:eastAsia="zh-CN"/>
        </w:rPr>
        <w:t>产生的废物应进行鉴别，一般固废和危险废物应妥善包装、分类堆放，并及时清理</w:t>
      </w:r>
      <w:r>
        <w:rPr>
          <w:rFonts w:hint="default" w:ascii="Times New Roman" w:hAnsi="Times New Roman" w:eastAsia="宋体" w:cs="Times New Roman"/>
          <w:sz w:val="24"/>
          <w:lang w:eastAsia="zh-CN"/>
        </w:rPr>
        <w:t>。</w:t>
      </w:r>
      <w:r>
        <w:rPr>
          <w:rFonts w:hint="default" w:ascii="Times New Roman" w:hAnsi="Times New Roman" w:eastAsia="宋体" w:cs="Times New Roman"/>
          <w:szCs w:val="21"/>
          <w:lang w:eastAsia="zh-CN"/>
        </w:rPr>
        <w:t>不能任意排放和丢弃。不依法合规处置固体废物，在厂外随意丢弃的，直接解除合同，清除出厂。</w:t>
      </w:r>
    </w:p>
    <w:p>
      <w:pPr>
        <w:spacing w:line="360" w:lineRule="auto"/>
        <w:ind w:left="334" w:leftChars="0" w:hanging="334" w:hangingChars="152"/>
        <w:rPr>
          <w:rFonts w:hint="default" w:ascii="Times New Roman" w:hAnsi="Times New Roman" w:eastAsia="宋体" w:cs="Times New Roman"/>
          <w:sz w:val="24"/>
          <w:lang w:eastAsia="zh-CN"/>
        </w:rPr>
      </w:pPr>
      <w:r>
        <w:rPr>
          <w:rFonts w:hint="default" w:ascii="Times New Roman" w:hAnsi="Times New Roman" w:eastAsia="宋体" w:cs="Times New Roman"/>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22、 </w:t>
      </w:r>
      <w:r>
        <w:rPr>
          <w:rFonts w:hint="default" w:ascii="Times New Roman" w:hAnsi="Times New Roman" w:eastAsia="宋体" w:cs="Times New Roman"/>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三、违约责任及处理</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1、乙方不得转包、违法分包及挂靠等违法行为；未经福海创许可，不得将工程分包。</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2、发生安全事故时，甲乙双方均有抢险、救灾的义务，所发生的费用由责任方承担。</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4、甲方违约造成的事故，甲方承担全部责任，并按规定追究有关人员责任及上报。</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四、 不可抗力：</w:t>
      </w:r>
    </w:p>
    <w:p>
      <w:pPr>
        <w:spacing w:line="550" w:lineRule="exact"/>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 xml:space="preserve">    由于不可抗力造成合同项目施工作业事故及产生的损失，甲乙双方各自承担相应的损失。</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五、本协议书一式两份，甲乙双方各执一份。</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六、本协议书经双方盖章后生效。</w:t>
      </w:r>
    </w:p>
    <w:p>
      <w:pPr>
        <w:spacing w:line="550" w:lineRule="exact"/>
        <w:ind w:left="336" w:leftChars="0" w:hanging="336" w:hangingChars="152"/>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t>七、协议期限：</w:t>
      </w:r>
    </w:p>
    <w:p>
      <w:pPr>
        <w:spacing w:line="550" w:lineRule="exact"/>
        <w:ind w:left="334" w:leftChars="0" w:hanging="334" w:hangingChars="152"/>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本协议期限应与主合同期限一致。如果主合同因故需要变更期限，本合同应与主同变更至相同期限。</w:t>
      </w:r>
    </w:p>
    <w:p>
      <w:pPr>
        <w:spacing w:line="360" w:lineRule="auto"/>
        <w:ind w:left="364" w:leftChars="0" w:hanging="364" w:hangingChars="152"/>
        <w:rPr>
          <w:rFonts w:hint="default" w:ascii="Times New Roman" w:hAnsi="Times New Roman" w:eastAsia="宋体" w:cs="Times New Roman"/>
          <w:sz w:val="24"/>
          <w:szCs w:val="24"/>
          <w:lang w:eastAsia="zh-CN"/>
        </w:rPr>
      </w:pPr>
    </w:p>
    <w:p>
      <w:pPr>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（以下无正文）</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    腾龙芳烃（漳州）有限公司 　            乙方：</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账号：162070100100021071</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开户行：兴业银行漳州古雷支行</w:t>
      </w:r>
    </w:p>
    <w:p>
      <w:pPr>
        <w:pStyle w:val="2"/>
        <w:rPr>
          <w:rFonts w:hint="default"/>
          <w:lang w:eastAsia="zh-CN"/>
        </w:rPr>
      </w:pPr>
    </w:p>
    <w:p>
      <w:pPr>
        <w:pStyle w:val="2"/>
        <w:ind w:left="364" w:leftChars="0" w:hanging="364" w:hangingChars="152"/>
        <w:rPr>
          <w:rFonts w:hint="default" w:ascii="Times New Roman" w:hAnsi="Times New Roman" w:eastAsia="宋体" w:cs="Times New Roman"/>
          <w:sz w:val="24"/>
          <w:szCs w:val="24"/>
        </w:rPr>
      </w:pP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翔鹭石化（漳州）有限公司</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账号：162070100100021585</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开户行：兴业银行漳州古雷支行</w:t>
      </w:r>
    </w:p>
    <w:p>
      <w:pPr>
        <w:pStyle w:val="2"/>
        <w:rPr>
          <w:rFonts w:hint="default"/>
          <w:lang w:eastAsia="zh-CN"/>
        </w:rPr>
      </w:pPr>
    </w:p>
    <w:p>
      <w:pPr>
        <w:pStyle w:val="2"/>
        <w:ind w:left="364" w:leftChars="0" w:hanging="364" w:hangingChars="152"/>
        <w:rPr>
          <w:rFonts w:hint="default" w:ascii="Times New Roman" w:hAnsi="Times New Roman" w:eastAsia="宋体" w:cs="Times New Roman"/>
          <w:sz w:val="24"/>
          <w:szCs w:val="24"/>
        </w:rPr>
      </w:pP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翔鹭码头投资管理（漳州）有限公司</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账号：423467650735</w:t>
      </w:r>
    </w:p>
    <w:p>
      <w:pPr>
        <w:widowControl/>
        <w:spacing w:line="360" w:lineRule="auto"/>
        <w:ind w:left="364" w:leftChars="0" w:hanging="364" w:hangingChars="152"/>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开户行：中国银行漳浦支行</w:t>
      </w:r>
    </w:p>
    <w:p>
      <w:pPr>
        <w:widowControl/>
        <w:autoSpaceDE/>
        <w:autoSpaceDN/>
        <w:ind w:left="366" w:leftChars="0" w:hanging="366" w:hangingChars="152"/>
        <w:rPr>
          <w:rFonts w:hint="default" w:ascii="Times New Roman" w:hAnsi="Times New Roman" w:eastAsia="宋体" w:cs="Times New Roman"/>
          <w:b/>
          <w:bCs/>
          <w:sz w:val="24"/>
          <w:szCs w:val="24"/>
          <w:lang w:eastAsia="zh-CN"/>
        </w:rPr>
      </w:pPr>
      <w:bookmarkStart w:id="9" w:name="_Toc251742852"/>
      <w:r>
        <w:rPr>
          <w:rFonts w:hint="default" w:ascii="Times New Roman" w:hAnsi="Times New Roman" w:eastAsia="宋体" w:cs="Times New Roman"/>
          <w:b/>
          <w:bCs/>
          <w:sz w:val="24"/>
          <w:szCs w:val="24"/>
          <w:lang w:eastAsia="zh-CN"/>
        </w:rPr>
        <w:br w:type="page"/>
      </w:r>
    </w:p>
    <w:p>
      <w:pPr>
        <w:pStyle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附件二、参选文件范本</w:t>
      </w:r>
    </w:p>
    <w:p>
      <w:pPr>
        <w:widowControl/>
        <w:autoSpaceDE/>
        <w:autoSpaceDN/>
        <w:rPr>
          <w:rFonts w:hint="default" w:ascii="Times New Roman" w:hAnsi="Times New Roman" w:eastAsia="宋体" w:cs="Times New Roman"/>
          <w:b/>
          <w:sz w:val="44"/>
          <w:szCs w:val="44"/>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福建福海创石油化工有限公司</w:t>
      </w: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变压器油分析</w:t>
      </w:r>
      <w:r>
        <w:rPr>
          <w:rFonts w:hint="eastAsia" w:ascii="Times New Roman" w:hAnsi="Times New Roman" w:eastAsia="宋体" w:cs="Times New Roman"/>
          <w:b/>
          <w:sz w:val="32"/>
          <w:szCs w:val="32"/>
          <w:lang w:eastAsia="zh-CN"/>
        </w:rPr>
        <w:t>、</w:t>
      </w:r>
      <w:r>
        <w:rPr>
          <w:rFonts w:hint="default" w:ascii="Times New Roman" w:hAnsi="Times New Roman" w:eastAsia="宋体" w:cs="Times New Roman"/>
          <w:b/>
          <w:sz w:val="32"/>
          <w:szCs w:val="32"/>
          <w:lang w:eastAsia="zh-CN"/>
        </w:rPr>
        <w:t>电力安全用具试验</w:t>
      </w:r>
      <w:r>
        <w:rPr>
          <w:rFonts w:hint="eastAsia" w:ascii="Times New Roman" w:hAnsi="Times New Roman" w:eastAsia="宋体" w:cs="Times New Roman"/>
          <w:b/>
          <w:sz w:val="32"/>
          <w:szCs w:val="32"/>
          <w:lang w:val="en-US" w:eastAsia="zh-CN"/>
        </w:rPr>
        <w:t>及</w:t>
      </w:r>
      <w:r>
        <w:rPr>
          <w:rFonts w:hint="eastAsia" w:ascii="Times New Roman" w:hAnsi="Times New Roman" w:eastAsia="宋体" w:cs="Times New Roman"/>
          <w:b/>
          <w:sz w:val="32"/>
          <w:szCs w:val="32"/>
          <w:lang w:eastAsia="zh-CN"/>
        </w:rPr>
        <w:t>六氟化硫气体</w:t>
      </w:r>
      <w:r>
        <w:rPr>
          <w:rFonts w:hint="eastAsia" w:ascii="Times New Roman" w:hAnsi="Times New Roman" w:eastAsia="宋体" w:cs="Times New Roman"/>
          <w:b/>
          <w:sz w:val="32"/>
          <w:szCs w:val="32"/>
          <w:lang w:val="en-US" w:eastAsia="zh-CN"/>
        </w:rPr>
        <w:t>检测</w:t>
      </w:r>
      <w:r>
        <w:rPr>
          <w:rFonts w:hint="default" w:ascii="Times New Roman" w:hAnsi="Times New Roman" w:eastAsia="宋体" w:cs="Times New Roman"/>
          <w:b/>
          <w:sz w:val="32"/>
          <w:szCs w:val="32"/>
          <w:lang w:eastAsia="zh-CN"/>
        </w:rPr>
        <w:t>服务年约发包</w:t>
      </w:r>
    </w:p>
    <w:p>
      <w:pPr>
        <w:pStyle w:val="6"/>
        <w:spacing w:line="615" w:lineRule="exact"/>
        <w:jc w:val="center"/>
        <w:rPr>
          <w:rFonts w:hint="default" w:ascii="Times New Roman" w:hAnsi="Times New Roman" w:eastAsia="宋体" w:cs="Times New Roman"/>
          <w:b/>
          <w:sz w:val="36"/>
          <w:szCs w:val="36"/>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参选文件</w:t>
      </w:r>
    </w:p>
    <w:p>
      <w:pPr>
        <w:pStyle w:val="2"/>
        <w:rPr>
          <w:rFonts w:hint="default" w:ascii="Times New Roman" w:hAnsi="Times New Roman" w:eastAsia="宋体" w:cs="Times New Roman"/>
          <w:sz w:val="36"/>
          <w:szCs w:val="36"/>
        </w:rPr>
      </w:pPr>
    </w:p>
    <w:p>
      <w:pPr>
        <w:pStyle w:val="6"/>
        <w:rPr>
          <w:rFonts w:hint="default" w:ascii="Times New Roman" w:hAnsi="Times New Roman" w:eastAsia="宋体" w:cs="Times New Roman"/>
          <w:sz w:val="36"/>
          <w:szCs w:val="36"/>
          <w:lang w:eastAsia="zh-CN"/>
        </w:rPr>
      </w:pPr>
    </w:p>
    <w:p>
      <w:pPr>
        <w:pStyle w:val="6"/>
        <w:rPr>
          <w:rFonts w:hint="default" w:ascii="Times New Roman" w:hAnsi="Times New Roman" w:eastAsia="宋体" w:cs="Times New Roman"/>
          <w:sz w:val="36"/>
          <w:szCs w:val="36"/>
          <w:lang w:eastAsia="zh-CN"/>
        </w:rPr>
      </w:pPr>
    </w:p>
    <w:p>
      <w:pPr>
        <w:pStyle w:val="6"/>
        <w:rPr>
          <w:rFonts w:hint="default" w:ascii="Times New Roman" w:hAnsi="Times New Roman" w:eastAsia="宋体" w:cs="Times New Roman"/>
          <w:lang w:eastAsia="zh-CN"/>
        </w:rPr>
      </w:pPr>
    </w:p>
    <w:p>
      <w:pPr>
        <w:pStyle w:val="6"/>
        <w:rPr>
          <w:rFonts w:hint="default" w:ascii="Times New Roman" w:hAnsi="Times New Roman" w:eastAsia="宋体" w:cs="Times New Roman"/>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2"/>
          <w:lang w:eastAsia="zh-CN"/>
        </w:rPr>
      </w:pPr>
    </w:p>
    <w:p>
      <w:pPr>
        <w:pStyle w:val="6"/>
        <w:rPr>
          <w:rFonts w:hint="default" w:ascii="Times New Roman" w:hAnsi="Times New Roman" w:eastAsia="宋体" w:cs="Times New Roman"/>
          <w:b/>
          <w:bCs/>
          <w:sz w:val="32"/>
          <w:szCs w:val="36"/>
          <w:lang w:eastAsia="zh-CN"/>
        </w:rPr>
      </w:pPr>
    </w:p>
    <w:p>
      <w:pPr>
        <w:pStyle w:val="6"/>
        <w:jc w:val="center"/>
        <w:rPr>
          <w:rFonts w:hint="default" w:ascii="Times New Roman" w:hAnsi="Times New Roman" w:eastAsia="宋体" w:cs="Times New Roman"/>
          <w:b/>
          <w:bCs/>
          <w:sz w:val="32"/>
          <w:szCs w:val="32"/>
          <w:lang w:eastAsia="zh-CN"/>
        </w:rPr>
      </w:pPr>
      <w:r>
        <w:rPr>
          <w:rFonts w:hint="default" w:ascii="Times New Roman" w:hAnsi="Times New Roman" w:eastAsia="宋体" w:cs="Times New Roman"/>
          <w:b/>
          <w:bCs/>
          <w:w w:val="95"/>
          <w:sz w:val="32"/>
          <w:szCs w:val="32"/>
          <w:lang w:eastAsia="zh-CN"/>
        </w:rPr>
        <w:t>参选人：</w:t>
      </w:r>
      <w:r>
        <w:rPr>
          <w:rFonts w:hint="default" w:ascii="Times New Roman" w:hAnsi="Times New Roman" w:eastAsia="宋体" w:cs="Times New Roman"/>
          <w:b/>
          <w:bCs/>
          <w:i/>
          <w:iCs/>
          <w:color w:val="C00000"/>
          <w:sz w:val="32"/>
          <w:szCs w:val="32"/>
          <w:lang w:eastAsia="zh-CN"/>
        </w:rPr>
        <w:t xml:space="preserve"> </w:t>
      </w:r>
      <w:r>
        <w:rPr>
          <w:rFonts w:hint="default" w:ascii="Times New Roman" w:hAnsi="Times New Roman" w:eastAsia="宋体" w:cs="Times New Roman"/>
          <w:b/>
          <w:bCs/>
          <w:i/>
          <w:iCs/>
          <w:color w:val="C00000"/>
          <w:sz w:val="32"/>
          <w:szCs w:val="32"/>
          <w:u w:val="single"/>
          <w:lang w:eastAsia="zh-CN"/>
        </w:rPr>
        <w:t>（打印时请取消下划线）</w:t>
      </w:r>
      <w:r>
        <w:rPr>
          <w:rFonts w:hint="default" w:ascii="Times New Roman" w:hAnsi="Times New Roman" w:eastAsia="宋体" w:cs="Times New Roman"/>
          <w:b/>
          <w:bCs/>
          <w:sz w:val="32"/>
          <w:szCs w:val="32"/>
          <w:lang w:eastAsia="zh-CN"/>
        </w:rPr>
        <w:t>有限公司</w:t>
      </w:r>
    </w:p>
    <w:p>
      <w:pPr>
        <w:pStyle w:val="6"/>
        <w:jc w:val="center"/>
        <w:rPr>
          <w:rFonts w:hint="default" w:ascii="Times New Roman" w:hAnsi="Times New Roman" w:eastAsia="宋体" w:cs="Times New Roman"/>
          <w:b/>
          <w:bCs/>
          <w:w w:val="95"/>
          <w:sz w:val="32"/>
          <w:lang w:eastAsia="zh-CN"/>
        </w:rPr>
      </w:pPr>
      <w:r>
        <w:rPr>
          <w:rFonts w:hint="default" w:ascii="Times New Roman" w:hAnsi="Times New Roman" w:eastAsia="宋体"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hint="default" w:ascii="Times New Roman" w:hAnsi="Times New Roman" w:eastAsia="宋体" w:cs="Times New Roman"/>
          <w:b/>
          <w:bCs/>
          <w:w w:val="95"/>
          <w:sz w:val="32"/>
          <w:lang w:eastAsia="zh-CN"/>
        </w:rPr>
        <w:t>年  月  日</w:t>
      </w:r>
    </w:p>
    <w:p>
      <w:pPr>
        <w:rPr>
          <w:rFonts w:hint="default" w:ascii="Times New Roman" w:hAnsi="Times New Roman" w:eastAsia="宋体" w:cs="Times New Roman"/>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i/>
          <w:iCs/>
          <w:color w:val="C00000"/>
          <w:sz w:val="44"/>
          <w:szCs w:val="44"/>
          <w:lang w:eastAsia="zh-CN"/>
        </w:rPr>
      </w:pPr>
      <w:r>
        <w:rPr>
          <w:rFonts w:hint="default" w:ascii="Times New Roman" w:hAnsi="Times New Roman" w:eastAsia="宋体" w:cs="Times New Roman"/>
          <w:b/>
          <w:i/>
          <w:iCs/>
          <w:color w:val="C00000"/>
          <w:sz w:val="44"/>
          <w:szCs w:val="44"/>
          <w:lang w:eastAsia="zh-CN"/>
        </w:rPr>
        <w:br w:type="page"/>
      </w:r>
    </w:p>
    <w:p>
      <w:pPr>
        <w:spacing w:line="1000" w:lineRule="exact"/>
        <w:jc w:val="center"/>
        <w:rPr>
          <w:rFonts w:hint="default" w:ascii="Times New Roman" w:hAnsi="Times New Roman" w:eastAsia="宋体" w:cs="Times New Roman"/>
          <w:b/>
          <w:i/>
          <w:iCs/>
          <w:color w:val="C00000"/>
          <w:sz w:val="44"/>
          <w:szCs w:val="44"/>
          <w:lang w:eastAsia="zh-CN"/>
        </w:rPr>
      </w:pPr>
      <w:r>
        <w:rPr>
          <w:rFonts w:hint="default" w:ascii="Times New Roman" w:hAnsi="Times New Roman" w:eastAsia="宋体" w:cs="Times New Roman"/>
          <w:b/>
          <w:i/>
          <w:iCs/>
          <w:color w:val="C00000"/>
          <w:sz w:val="44"/>
          <w:szCs w:val="44"/>
          <w:lang w:eastAsia="zh-CN"/>
        </w:rPr>
        <w:t>参选文件编写说明</w:t>
      </w:r>
    </w:p>
    <w:p>
      <w:pPr>
        <w:spacing w:line="1000" w:lineRule="exact"/>
        <w:jc w:val="center"/>
        <w:rPr>
          <w:rFonts w:hint="default" w:ascii="Times New Roman" w:hAnsi="Times New Roman" w:eastAsia="宋体" w:cs="Times New Roman"/>
          <w:b/>
          <w:i/>
          <w:iCs/>
          <w:color w:val="C00000"/>
          <w:sz w:val="44"/>
          <w:szCs w:val="44"/>
          <w:u w:val="double"/>
          <w:lang w:eastAsia="zh-CN"/>
        </w:rPr>
      </w:pPr>
      <w:r>
        <w:rPr>
          <w:rFonts w:hint="default" w:ascii="Times New Roman" w:hAnsi="Times New Roman" w:eastAsia="宋体" w:cs="Times New Roman"/>
          <w:b/>
          <w:i/>
          <w:iCs/>
          <w:color w:val="C00000"/>
          <w:sz w:val="44"/>
          <w:szCs w:val="44"/>
          <w:u w:val="double"/>
          <w:lang w:eastAsia="zh-CN"/>
        </w:rPr>
        <w:t>（本页无须打印）</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1．参选人应按规定，向比选人递交参选文件，正本一份、副本一份，当正本与副本有不一致时，以正本为准。</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2.所有纸质文件采用A4纸胶装、平装。所有参选文件应增加统一外层包封。</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3.提交参选文件时提供两个包装，商务参选文件（报价单）一个包装、技术参选文件一个包装,封口处均需加盖骑缝章。</w:t>
      </w:r>
      <w:r>
        <w:rPr>
          <w:rFonts w:hint="default" w:ascii="Times New Roman" w:hAnsi="Times New Roman" w:eastAsia="宋体" w:cs="Times New Roman"/>
          <w:b/>
          <w:bCs w:val="0"/>
          <w:sz w:val="24"/>
          <w:szCs w:val="24"/>
          <w:lang w:eastAsia="zh-CN"/>
        </w:rPr>
        <w:t>商务参选文件和技术参选文件（盖章扫描后PDF版本）电子拷贝U盘一份（随商务参选文件包装）</w:t>
      </w:r>
      <w:r>
        <w:rPr>
          <w:rFonts w:hint="default" w:ascii="Times New Roman" w:hAnsi="Times New Roman" w:eastAsia="宋体" w:cs="Times New Roman"/>
          <w:bCs w:val="0"/>
          <w:color w:val="C00000"/>
          <w:sz w:val="24"/>
          <w:szCs w:val="24"/>
          <w:lang w:eastAsia="zh-CN"/>
        </w:rPr>
        <w:t>。</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4.凡因参选文件不按规定填写，或填写不清晰、不完整、或密封不合要求而引起的一切后果，由参选人自行负责。</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5.参选文件正本必须逐页或骑缝加盖参选人公章或由法人代表或法人代表授权人逐页签字方视为有效，同时应注明提交日期。</w:t>
      </w: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hint="default" w:ascii="Times New Roman" w:hAnsi="Times New Roman" w:eastAsia="宋体" w:cs="Times New Roman"/>
          <w:szCs w:val="21"/>
          <w:lang w:eastAsia="zh-CN"/>
        </w:rPr>
      </w:pPr>
      <w:r>
        <w:rPr>
          <w:rFonts w:hint="default"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FsaZZw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spacing w:line="360" w:lineRule="auto"/>
        <w:rPr>
          <w:rFonts w:hint="default" w:ascii="Times New Roman" w:hAnsi="Times New Roman" w:eastAsia="宋体" w:cs="Times New Roman"/>
          <w:szCs w:val="21"/>
          <w:lang w:eastAsia="zh-CN"/>
        </w:rPr>
      </w:pPr>
    </w:p>
    <w:p>
      <w:pPr>
        <w:pStyle w:val="15"/>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7、以下文件中</w:t>
      </w:r>
      <w:r>
        <w:rPr>
          <w:rFonts w:hint="default" w:ascii="Times New Roman" w:hAnsi="Times New Roman" w:eastAsia="宋体" w:cs="Times New Roman"/>
          <w:b/>
          <w:color w:val="00B050"/>
          <w:sz w:val="24"/>
          <w:szCs w:val="24"/>
          <w:lang w:eastAsia="zh-CN"/>
        </w:rPr>
        <w:t>绿色</w:t>
      </w:r>
      <w:r>
        <w:rPr>
          <w:rFonts w:hint="default" w:ascii="Times New Roman" w:hAnsi="Times New Roman" w:eastAsia="宋体" w:cs="Times New Roman"/>
          <w:bCs w:val="0"/>
          <w:color w:val="C00000"/>
          <w:sz w:val="24"/>
          <w:szCs w:val="24"/>
          <w:lang w:eastAsia="zh-CN"/>
        </w:rPr>
        <w:t>字体部分，请各参选单位根据实际情况填写后，修改为</w:t>
      </w:r>
      <w:r>
        <w:rPr>
          <w:rFonts w:hint="default" w:ascii="Times New Roman" w:hAnsi="Times New Roman" w:eastAsia="宋体" w:cs="Times New Roman"/>
          <w:b/>
          <w:color w:val="C00000"/>
          <w:sz w:val="24"/>
          <w:szCs w:val="24"/>
          <w:lang w:eastAsia="zh-CN"/>
        </w:rPr>
        <w:t>黑色（不加粗）</w:t>
      </w:r>
      <w:r>
        <w:rPr>
          <w:rFonts w:hint="default" w:ascii="Times New Roman" w:hAnsi="Times New Roman" w:eastAsia="宋体" w:cs="Times New Roman"/>
          <w:bCs w:val="0"/>
          <w:color w:val="C00000"/>
          <w:sz w:val="24"/>
          <w:szCs w:val="24"/>
          <w:lang w:eastAsia="zh-CN"/>
        </w:rPr>
        <w:t>字体打印。目录页码请根据实际情况编写。</w:t>
      </w:r>
    </w:p>
    <w:p>
      <w:pPr>
        <w:pStyle w:val="15"/>
        <w:spacing w:beforeLines="0" w:afterLines="0"/>
        <w:ind w:firstLine="530" w:firstLineChars="221"/>
        <w:rPr>
          <w:rFonts w:hint="default" w:ascii="Times New Roman" w:hAnsi="Times New Roman" w:eastAsia="宋体" w:cs="Times New Roman"/>
          <w:szCs w:val="21"/>
          <w:lang w:eastAsia="zh-CN"/>
        </w:rPr>
      </w:pPr>
      <w:r>
        <w:rPr>
          <w:rFonts w:hint="default" w:ascii="Times New Roman" w:hAnsi="Times New Roman" w:eastAsia="宋体" w:cs="Times New Roman"/>
          <w:color w:val="C00000"/>
          <w:sz w:val="24"/>
          <w:szCs w:val="24"/>
          <w:lang w:eastAsia="zh-CN"/>
        </w:rPr>
        <w:t>8、以下文件中红色字体部分，打印时请删除。</w: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sz w:val="44"/>
          <w:szCs w:val="44"/>
          <w:lang w:eastAsia="zh-CN"/>
        </w:rPr>
      </w:pPr>
      <w:r>
        <w:rPr>
          <w:rFonts w:hint="default" w:ascii="Times New Roman" w:hAnsi="Times New Roman" w:eastAsia="宋体" w:cs="Times New Roman"/>
          <w:b/>
          <w:sz w:val="44"/>
          <w:szCs w:val="44"/>
          <w:lang w:eastAsia="zh-CN"/>
        </w:rPr>
        <w:br w:type="page"/>
      </w:r>
    </w:p>
    <w:p>
      <w:pPr>
        <w:spacing w:line="1000" w:lineRule="exact"/>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目</w:t>
      </w:r>
      <w:r>
        <w:rPr>
          <w:rFonts w:hint="default" w:ascii="Times New Roman" w:hAnsi="Times New Roman" w:eastAsia="宋体" w:cs="Times New Roman"/>
          <w:b/>
          <w:sz w:val="44"/>
          <w:szCs w:val="44"/>
          <w:lang w:eastAsia="zh-CN"/>
        </w:rPr>
        <w:tab/>
      </w:r>
      <w:r>
        <w:rPr>
          <w:rFonts w:hint="default" w:ascii="Times New Roman" w:hAnsi="Times New Roman" w:eastAsia="宋体" w:cs="Times New Roman"/>
          <w:b/>
          <w:sz w:val="44"/>
          <w:szCs w:val="44"/>
        </w:rPr>
        <w:t>录</w:t>
      </w:r>
    </w:p>
    <w:tbl>
      <w:tblPr>
        <w:tblStyle w:val="10"/>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序号</w:t>
            </w:r>
          </w:p>
        </w:tc>
        <w:tc>
          <w:tcPr>
            <w:tcW w:w="6282"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内容</w:t>
            </w:r>
          </w:p>
        </w:tc>
        <w:tc>
          <w:tcPr>
            <w:tcW w:w="1843" w:type="dxa"/>
          </w:tcPr>
          <w:p>
            <w:pPr>
              <w:spacing w:line="5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法定代表人授权书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法定代表人身份证复印件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授权代表身份证复印件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企业概况</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营业执照和开户许可证复印件</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相关资质要求证明材料</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8</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其他相关资料（如有）</w:t>
            </w:r>
          </w:p>
        </w:tc>
        <w:tc>
          <w:tcPr>
            <w:tcW w:w="1843" w:type="dxa"/>
          </w:tcPr>
          <w:p>
            <w:pPr>
              <w:spacing w:line="500" w:lineRule="exact"/>
              <w:jc w:val="center"/>
              <w:rPr>
                <w:rFonts w:hint="default"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9</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承诺函，信用承诺书</w:t>
            </w:r>
          </w:p>
        </w:tc>
        <w:tc>
          <w:tcPr>
            <w:tcW w:w="1843" w:type="dxa"/>
          </w:tcPr>
          <w:p>
            <w:pPr>
              <w:spacing w:line="500" w:lineRule="exact"/>
              <w:jc w:val="center"/>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10</w:t>
            </w:r>
          </w:p>
        </w:tc>
        <w:tc>
          <w:tcPr>
            <w:tcW w:w="6282" w:type="dxa"/>
          </w:tcPr>
          <w:p>
            <w:pPr>
              <w:spacing w:line="500" w:lineRule="exact"/>
              <w:rPr>
                <w:rFonts w:hint="default" w:ascii="Times New Roman" w:hAnsi="Times New Roman" w:eastAsia="宋体" w:cs="Times New Roman"/>
                <w:lang w:eastAsia="zh-CN"/>
              </w:rPr>
            </w:pPr>
            <w:r>
              <w:rPr>
                <w:rFonts w:hint="default" w:ascii="Times New Roman" w:hAnsi="Times New Roman" w:eastAsia="宋体" w:cs="Times New Roman"/>
                <w:lang w:eastAsia="zh-CN"/>
              </w:rPr>
              <w:t>参选报价单</w:t>
            </w:r>
          </w:p>
        </w:tc>
        <w:tc>
          <w:tcPr>
            <w:tcW w:w="1843" w:type="dxa"/>
          </w:tcPr>
          <w:p>
            <w:pPr>
              <w:spacing w:line="5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商务</w:t>
            </w:r>
            <w:r>
              <w:rPr>
                <w:rFonts w:hint="default" w:ascii="Times New Roman" w:hAnsi="Times New Roman" w:eastAsia="宋体" w:cs="Times New Roman"/>
                <w:sz w:val="24"/>
                <w:lang w:eastAsia="zh-CN"/>
              </w:rPr>
              <w:t>参选</w:t>
            </w:r>
            <w:r>
              <w:rPr>
                <w:rFonts w:hint="default" w:ascii="Times New Roman" w:hAnsi="Times New Roman" w:eastAsia="宋体" w:cs="Times New Roman"/>
                <w:sz w:val="24"/>
              </w:rPr>
              <w:t>文件</w:t>
            </w:r>
          </w:p>
        </w:tc>
      </w:tr>
    </w:tbl>
    <w:p>
      <w:pPr>
        <w:spacing w:line="500" w:lineRule="exact"/>
        <w:jc w:val="center"/>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spacing w:line="500" w:lineRule="exact"/>
        <w:rPr>
          <w:rFonts w:hint="default" w:ascii="Times New Roman" w:hAnsi="Times New Roman" w:eastAsia="宋体" w:cs="Times New Roman"/>
          <w:b/>
          <w:bCs/>
          <w:sz w:val="36"/>
          <w:szCs w:val="36"/>
          <w:lang w:eastAsia="zh-CN"/>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b/>
          <w:bCs/>
          <w:sz w:val="36"/>
          <w:szCs w:val="36"/>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autoSpaceDE/>
        <w:autoSpaceDN/>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br w:type="page"/>
      </w:r>
    </w:p>
    <w:p>
      <w:pPr>
        <w:spacing w:line="500" w:lineRule="exact"/>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参选书</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根据贵方的比选文件， </w:t>
      </w:r>
      <w:r>
        <w:rPr>
          <w:rFonts w:hint="default" w:ascii="Times New Roman" w:hAnsi="Times New Roman" w:eastAsia="宋体" w:cs="Times New Roman"/>
          <w:color w:val="00B050"/>
          <w:sz w:val="28"/>
          <w:szCs w:val="28"/>
          <w:u w:val="single"/>
          <w:lang w:eastAsia="zh-CN"/>
        </w:rPr>
        <w:t>被授权代表人姓名</w:t>
      </w:r>
      <w:r>
        <w:rPr>
          <w:rFonts w:hint="default" w:ascii="Times New Roman" w:hAnsi="Times New Roman" w:eastAsia="宋体" w:cs="Times New Roman"/>
          <w:sz w:val="24"/>
          <w:lang w:eastAsia="zh-CN"/>
        </w:rPr>
        <w:t>被我方正式授权并代表我公司</w:t>
      </w:r>
      <w:r>
        <w:rPr>
          <w:rFonts w:hint="default" w:ascii="Times New Roman" w:hAnsi="Times New Roman" w:eastAsia="宋体" w:cs="Times New Roman"/>
          <w:color w:val="00B050"/>
          <w:sz w:val="28"/>
          <w:szCs w:val="28"/>
          <w:u w:val="single"/>
          <w:lang w:eastAsia="zh-CN"/>
        </w:rPr>
        <w:t>单位名称</w:t>
      </w:r>
      <w:r>
        <w:rPr>
          <w:rFonts w:hint="default" w:ascii="Times New Roman" w:hAnsi="Times New Roman" w:eastAsia="宋体" w:cs="Times New Roman"/>
          <w:sz w:val="24"/>
          <w:lang w:eastAsia="zh-CN"/>
        </w:rPr>
        <w:t>递交下述文件，并对此负责。</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（1）参选文件</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（2）法定代表人授权委托书</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（3）参选报价单</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据此参选书，我公司及签字代表宣布同意如下：</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1、所递交的文件真实合法有效，且不存在任何虚假陈述或记载。</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2、我方将履行比选文件规定的每一项要求：如业主中选，将严格按照服务合同约定履行各项义务。</w:t>
      </w: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被授权代表姓名：</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职          务：</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联系电话及邮箱：</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被授权代表签字：</w:t>
      </w:r>
    </w:p>
    <w:p>
      <w:pPr>
        <w:pStyle w:val="2"/>
        <w:rPr>
          <w:rFonts w:hint="default" w:ascii="Times New Roman" w:hAnsi="Times New Roman" w:eastAsia="宋体" w:cs="Times New Roman"/>
        </w:rPr>
      </w:pPr>
    </w:p>
    <w:p>
      <w:pPr>
        <w:pStyle w:val="2"/>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参  选  人：</w:t>
      </w:r>
      <w:r>
        <w:rPr>
          <w:rFonts w:hint="default" w:ascii="Times New Roman" w:hAnsi="Times New Roman" w:eastAsia="宋体" w:cs="Times New Roman"/>
          <w:color w:val="00B050"/>
          <w:kern w:val="2"/>
          <w:sz w:val="28"/>
          <w:szCs w:val="28"/>
        </w:rPr>
        <w:t>（单位名称）</w:t>
      </w:r>
    </w:p>
    <w:p>
      <w:pPr>
        <w:pStyle w:val="2"/>
        <w:ind w:firstLine="420"/>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法定代表人：</w:t>
      </w: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spacing w:line="500" w:lineRule="exact"/>
        <w:jc w:val="both"/>
        <w:rPr>
          <w:rFonts w:hint="default" w:ascii="Times New Roman" w:hAnsi="Times New Roman" w:eastAsia="宋体" w:cs="Times New Roman"/>
          <w:b/>
          <w:bCs/>
          <w:sz w:val="36"/>
          <w:szCs w:val="36"/>
          <w:lang w:eastAsia="zh-CN"/>
        </w:rPr>
      </w:pP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法定代表人授权书</w:t>
      </w:r>
    </w:p>
    <w:p>
      <w:pPr>
        <w:pStyle w:val="2"/>
        <w:jc w:val="center"/>
        <w:rPr>
          <w:rFonts w:hint="default" w:ascii="Times New Roman" w:hAnsi="Times New Roman" w:eastAsia="宋体" w:cs="Times New Roman"/>
        </w:rPr>
      </w:pP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本授权书声明：注册于</w:t>
      </w:r>
      <w:r>
        <w:rPr>
          <w:rFonts w:hint="default" w:ascii="Times New Roman" w:hAnsi="Times New Roman" w:eastAsia="宋体" w:cs="Times New Roman"/>
          <w:color w:val="00B050"/>
          <w:sz w:val="28"/>
          <w:szCs w:val="28"/>
          <w:u w:val="single"/>
          <w:lang w:eastAsia="zh-CN"/>
        </w:rPr>
        <w:t>注册地址</w:t>
      </w:r>
      <w:r>
        <w:rPr>
          <w:rFonts w:hint="default" w:ascii="Times New Roman" w:hAnsi="Times New Roman" w:eastAsia="宋体" w:cs="Times New Roman"/>
          <w:sz w:val="24"/>
          <w:lang w:eastAsia="zh-CN"/>
        </w:rPr>
        <w:t>的</w:t>
      </w:r>
      <w:r>
        <w:rPr>
          <w:rFonts w:hint="default" w:ascii="Times New Roman" w:hAnsi="Times New Roman" w:eastAsia="宋体" w:cs="Times New Roman"/>
          <w:color w:val="00B050"/>
          <w:sz w:val="28"/>
          <w:szCs w:val="28"/>
          <w:u w:val="single"/>
          <w:lang w:eastAsia="zh-CN"/>
        </w:rPr>
        <w:t>公司名称</w:t>
      </w:r>
      <w:r>
        <w:rPr>
          <w:rFonts w:hint="default" w:ascii="Times New Roman" w:hAnsi="Times New Roman" w:eastAsia="宋体" w:cs="Times New Roman"/>
          <w:sz w:val="24"/>
          <w:lang w:eastAsia="zh-CN"/>
        </w:rPr>
        <w:t>的在下方签字（或签章）的</w:t>
      </w:r>
      <w:r>
        <w:rPr>
          <w:rFonts w:hint="default" w:ascii="Times New Roman" w:hAnsi="Times New Roman" w:eastAsia="宋体" w:cs="Times New Roman"/>
          <w:color w:val="00B050"/>
          <w:sz w:val="28"/>
          <w:szCs w:val="28"/>
          <w:u w:val="single"/>
          <w:lang w:eastAsia="zh-CN"/>
        </w:rPr>
        <w:t>法人代表姓名</w:t>
      </w:r>
      <w:r>
        <w:rPr>
          <w:rFonts w:hint="default" w:ascii="Times New Roman" w:hAnsi="Times New Roman" w:eastAsia="宋体" w:cs="Times New Roman"/>
          <w:sz w:val="24"/>
          <w:lang w:eastAsia="zh-CN"/>
        </w:rPr>
        <w:t>代表本公司授权</w:t>
      </w:r>
      <w:r>
        <w:rPr>
          <w:rFonts w:hint="default" w:ascii="Times New Roman" w:hAnsi="Times New Roman" w:eastAsia="宋体" w:cs="Times New Roman"/>
          <w:color w:val="00B050"/>
          <w:sz w:val="28"/>
          <w:szCs w:val="28"/>
          <w:u w:val="single"/>
          <w:lang w:eastAsia="zh-CN"/>
        </w:rPr>
        <w:t>被授权代表人姓名、职务</w:t>
      </w:r>
      <w:r>
        <w:rPr>
          <w:rFonts w:hint="default" w:ascii="Times New Roman" w:hAnsi="Times New Roman" w:eastAsia="宋体" w:cs="Times New Roman"/>
          <w:sz w:val="24"/>
          <w:lang w:eastAsia="zh-CN"/>
        </w:rPr>
        <w:t>为本公司的合法代理人，就福建福海创石油化工有限公司</w:t>
      </w:r>
      <w:r>
        <w:rPr>
          <w:rFonts w:hint="default" w:ascii="Times New Roman" w:hAnsi="Times New Roman" w:eastAsia="宋体" w:cs="Times New Roman"/>
          <w:b/>
          <w:sz w:val="24"/>
          <w:u w:val="single"/>
          <w:lang w:eastAsia="zh-CN"/>
        </w:rPr>
        <w:t xml:space="preserve">  变压器油分析和电力安全用具试验</w:t>
      </w:r>
      <w:r>
        <w:rPr>
          <w:rFonts w:hint="eastAsia" w:ascii="Times New Roman" w:hAnsi="Times New Roman" w:cs="Times New Roman"/>
          <w:b/>
          <w:sz w:val="24"/>
          <w:u w:val="single"/>
          <w:lang w:eastAsia="zh-CN"/>
        </w:rPr>
        <w:t>、</w:t>
      </w:r>
      <w:r>
        <w:rPr>
          <w:rFonts w:hint="eastAsia" w:ascii="Times New Roman" w:hAnsi="Times New Roman" w:eastAsia="宋体" w:cs="Times New Roman"/>
          <w:b/>
          <w:sz w:val="24"/>
          <w:u w:val="single"/>
          <w:lang w:eastAsia="zh-CN"/>
        </w:rPr>
        <w:t>六氟化硫气体</w:t>
      </w:r>
      <w:r>
        <w:rPr>
          <w:rFonts w:hint="eastAsia" w:ascii="Times New Roman" w:hAnsi="Times New Roman" w:eastAsia="宋体" w:cs="Times New Roman"/>
          <w:b/>
          <w:sz w:val="24"/>
          <w:u w:val="single"/>
          <w:lang w:val="en-US" w:eastAsia="zh-CN"/>
        </w:rPr>
        <w:t>检测</w:t>
      </w:r>
      <w:r>
        <w:rPr>
          <w:rFonts w:hint="default" w:ascii="Times New Roman" w:hAnsi="Times New Roman" w:eastAsia="宋体" w:cs="Times New Roman"/>
          <w:b/>
          <w:sz w:val="24"/>
          <w:u w:val="single"/>
          <w:lang w:eastAsia="zh-CN"/>
        </w:rPr>
        <w:t xml:space="preserve">服务两年年约发包 </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sz w:val="24"/>
          <w:lang w:eastAsia="zh-CN"/>
        </w:rPr>
        <w:t>公开自主比选，以本公司名义参与报价、合同执行并处理与之有关的其他事务，相关责任及后果由本公司承担。</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本授权书于</w:t>
      </w:r>
      <w:r>
        <w:rPr>
          <w:rFonts w:hint="default" w:ascii="Times New Roman" w:hAnsi="Times New Roman" w:eastAsia="宋体" w:cs="Times New Roman"/>
          <w:color w:val="00B050"/>
          <w:sz w:val="28"/>
          <w:szCs w:val="28"/>
          <w:u w:val="single"/>
          <w:lang w:eastAsia="zh-CN"/>
        </w:rPr>
        <w:t>202</w:t>
      </w:r>
      <w:r>
        <w:rPr>
          <w:rFonts w:hint="eastAsia" w:ascii="Times New Roman" w:hAnsi="Times New Roman" w:cs="Times New Roman"/>
          <w:color w:val="00B050"/>
          <w:sz w:val="28"/>
          <w:szCs w:val="28"/>
          <w:u w:val="single"/>
          <w:lang w:val="en-US" w:eastAsia="zh-CN"/>
        </w:rPr>
        <w:t>3</w:t>
      </w:r>
      <w:r>
        <w:rPr>
          <w:rFonts w:hint="default" w:ascii="Times New Roman" w:hAnsi="Times New Roman" w:eastAsia="宋体" w:cs="Times New Roman"/>
          <w:color w:val="00B050"/>
          <w:sz w:val="28"/>
          <w:szCs w:val="28"/>
          <w:u w:val="single"/>
          <w:lang w:eastAsia="zh-CN"/>
        </w:rPr>
        <w:t>年  月   日</w:t>
      </w:r>
      <w:r>
        <w:rPr>
          <w:rFonts w:hint="default" w:ascii="Times New Roman" w:hAnsi="Times New Roman" w:eastAsia="宋体" w:cs="Times New Roman"/>
          <w:sz w:val="24"/>
          <w:lang w:eastAsia="zh-CN"/>
        </w:rPr>
        <w:t>生效，本授权书有效期至此次报价，以及合同履行完毕时止。</w:t>
      </w:r>
    </w:p>
    <w:p>
      <w:pPr>
        <w:spacing w:line="500" w:lineRule="exact"/>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特此声明。</w:t>
      </w:r>
    </w:p>
    <w:p>
      <w:pPr>
        <w:pStyle w:val="2"/>
        <w:rPr>
          <w:rFonts w:hint="default" w:ascii="Times New Roman" w:hAnsi="Times New Roman" w:eastAsia="宋体" w:cs="Times New Roma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法人代表（签字）：</w:t>
      </w:r>
    </w:p>
    <w:p>
      <w:pPr>
        <w:spacing w:line="500" w:lineRule="exact"/>
        <w:rPr>
          <w:rFonts w:hint="default" w:ascii="Times New Roman" w:hAnsi="Times New Roman" w:eastAsia="宋体" w:cs="Times New Roman"/>
          <w:sz w:val="24"/>
          <w:lang w:eastAsia="zh-C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被授权代表签字：</w:t>
      </w:r>
    </w:p>
    <w:p>
      <w:pPr>
        <w:spacing w:line="500" w:lineRule="exact"/>
        <w:rPr>
          <w:rFonts w:hint="default" w:ascii="Times New Roman" w:hAnsi="Times New Roman" w:eastAsia="宋体" w:cs="Times New Roman"/>
          <w:sz w:val="24"/>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jc w:val="center"/>
        <w:rPr>
          <w:rFonts w:hint="default" w:ascii="Times New Roman" w:hAnsi="Times New Roman" w:eastAsia="宋体" w:cs="Times New Roman"/>
          <w:color w:val="4E6127"/>
        </w:rPr>
      </w:pPr>
      <w:r>
        <w:rPr>
          <w:rFonts w:hint="default" w:ascii="Times New Roman" w:hAnsi="Times New Roman" w:eastAsia="宋体" w:cs="Times New Roman"/>
          <w:sz w:val="24"/>
          <w:szCs w:val="24"/>
        </w:rPr>
        <w:t xml:space="preserve">               单位名称：</w:t>
      </w:r>
      <w:r>
        <w:rPr>
          <w:rFonts w:hint="default" w:ascii="Times New Roman" w:hAnsi="Times New Roman" w:eastAsia="宋体" w:cs="Times New Roman"/>
          <w:color w:val="00B050"/>
          <w:kern w:val="2"/>
          <w:sz w:val="28"/>
          <w:szCs w:val="28"/>
        </w:rPr>
        <w:t>（公章）</w:t>
      </w:r>
    </w:p>
    <w:p>
      <w:pPr>
        <w:pStyle w:val="2"/>
        <w:jc w:val="center"/>
        <w:rPr>
          <w:rFonts w:hint="default" w:ascii="Times New Roman" w:hAnsi="Times New Roman" w:eastAsia="宋体" w:cs="Times New Roman"/>
          <w:color w:val="4E6127"/>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pStyle w:val="2"/>
        <w:jc w:val="center"/>
        <w:rPr>
          <w:rFonts w:hint="default" w:ascii="Times New Roman" w:hAnsi="Times New Roman" w:eastAsia="宋体" w:cs="Times New Roman"/>
        </w:rPr>
      </w:pPr>
    </w:p>
    <w:p>
      <w:pPr>
        <w:widowControl/>
        <w:autoSpaceDE/>
        <w:autoSpaceDN/>
        <w:rPr>
          <w:rFonts w:hint="default" w:ascii="Times New Roman" w:hAnsi="Times New Roman" w:eastAsia="宋体" w:cs="Times New Roman"/>
          <w:sz w:val="34"/>
          <w:lang w:eastAsia="zh-CN"/>
        </w:rPr>
      </w:pPr>
      <w:r>
        <w:rPr>
          <w:rFonts w:hint="default" w:ascii="Times New Roman" w:hAnsi="Times New Roman" w:eastAsia="宋体" w:cs="Times New Roman"/>
          <w:lang w:eastAsia="zh-CN"/>
        </w:rPr>
        <w:br w:type="page"/>
      </w:r>
    </w:p>
    <w:p>
      <w:pPr>
        <w:pStyle w:val="2"/>
        <w:jc w:val="center"/>
        <w:rPr>
          <w:rFonts w:hint="default" w:ascii="Times New Roman" w:hAnsi="Times New Roman" w:eastAsia="宋体" w:cs="Times New Roman"/>
        </w:rPr>
      </w:pPr>
    </w:p>
    <w:p>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bCs/>
          <w:sz w:val="36"/>
          <w:szCs w:val="36"/>
          <w:lang w:eastAsia="zh-CN"/>
        </w:rPr>
        <w:t>法定代表人身份证复印件</w:t>
      </w:r>
    </w:p>
    <w:p>
      <w:pPr>
        <w:spacing w:line="500" w:lineRule="exact"/>
        <w:jc w:val="center"/>
        <w:rPr>
          <w:rFonts w:hint="default" w:ascii="Times New Roman" w:hAnsi="Times New Roman" w:eastAsia="宋体" w:cs="Times New Roman"/>
          <w:b/>
          <w:bCs/>
          <w:color w:val="4E6127"/>
          <w:sz w:val="36"/>
          <w:szCs w:val="36"/>
          <w:lang w:eastAsia="zh-CN"/>
        </w:rPr>
      </w:pPr>
    </w:p>
    <w:p>
      <w:pPr>
        <w:pStyle w:val="2"/>
        <w:jc w:val="center"/>
        <w:rPr>
          <w:rFonts w:hint="default" w:ascii="Times New Roman" w:hAnsi="Times New Roman" w:eastAsia="宋体" w:cs="Times New Roman"/>
          <w:b/>
          <w:bCs/>
          <w:color w:val="4E6127"/>
          <w:sz w:val="36"/>
          <w:szCs w:val="36"/>
        </w:rPr>
      </w:pP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被授权代表人身份证复印件</w:t>
      </w:r>
    </w:p>
    <w:p>
      <w:pPr>
        <w:pStyle w:val="2"/>
        <w:jc w:val="center"/>
        <w:rPr>
          <w:rFonts w:hint="default" w:ascii="Times New Roman" w:hAnsi="Times New Roman" w:eastAsia="宋体" w:cs="Times New Roman"/>
          <w:b/>
          <w:bCs/>
          <w:sz w:val="36"/>
          <w:szCs w:val="36"/>
        </w:rPr>
      </w:pP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企业概况</w:t>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（如内容超过一页，可附页）</w:t>
      </w:r>
    </w:p>
    <w:p>
      <w:pPr>
        <w:spacing w:line="500" w:lineRule="exact"/>
        <w:jc w:val="center"/>
        <w:rPr>
          <w:rFonts w:hint="default" w:ascii="Times New Roman" w:hAnsi="Times New Roman" w:eastAsia="宋体" w:cs="Times New Roman"/>
          <w:b/>
          <w:bCs/>
          <w:sz w:val="36"/>
          <w:szCs w:val="36"/>
          <w:lang w:eastAsia="zh-CN"/>
        </w:rPr>
      </w:pPr>
    </w:p>
    <w:p>
      <w:pPr>
        <w:spacing w:line="500" w:lineRule="exact"/>
        <w:jc w:val="center"/>
        <w:rPr>
          <w:rFonts w:hint="default" w:ascii="Times New Roman" w:hAnsi="Times New Roman" w:eastAsia="宋体" w:cs="Times New Roman"/>
          <w:b/>
          <w:bCs/>
          <w:sz w:val="36"/>
          <w:szCs w:val="36"/>
          <w:lang w:eastAsia="zh-CN"/>
        </w:rPr>
      </w:pPr>
    </w:p>
    <w:p>
      <w:pPr>
        <w:pStyle w:val="2"/>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营业执照和开户许可证复印件</w:t>
      </w:r>
    </w:p>
    <w:p>
      <w:pPr>
        <w:pStyle w:val="2"/>
        <w:jc w:val="center"/>
        <w:rPr>
          <w:rFonts w:hint="default" w:ascii="Times New Roman" w:hAnsi="Times New Roman" w:eastAsia="宋体" w:cs="Times New Roman"/>
          <w:b/>
          <w:bCs/>
          <w:sz w:val="36"/>
          <w:szCs w:val="36"/>
        </w:rPr>
      </w:pPr>
    </w:p>
    <w:p>
      <w:pPr>
        <w:pStyle w:val="2"/>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相关资质要求证明材料</w:t>
      </w:r>
    </w:p>
    <w:p>
      <w:pPr>
        <w:pStyle w:val="2"/>
        <w:jc w:val="center"/>
        <w:rPr>
          <w:rFonts w:hint="default" w:ascii="Times New Roman" w:hAnsi="Times New Roman" w:eastAsia="宋体" w:cs="Times New Roman"/>
          <w:b/>
          <w:bCs/>
          <w:sz w:val="36"/>
          <w:szCs w:val="36"/>
        </w:rPr>
      </w:pPr>
    </w:p>
    <w:p>
      <w:pPr>
        <w:pStyle w:val="2"/>
        <w:jc w:val="center"/>
        <w:rPr>
          <w:rFonts w:hint="default" w:ascii="Times New Roman" w:hAnsi="Times New Roman" w:eastAsia="宋体" w:cs="Times New Roman"/>
          <w:b/>
          <w:bCs/>
          <w:kern w:val="2"/>
          <w:sz w:val="36"/>
          <w:szCs w:val="36"/>
        </w:rPr>
      </w:pPr>
      <w:r>
        <w:rPr>
          <w:rFonts w:hint="default" w:ascii="Times New Roman" w:hAnsi="Times New Roman" w:eastAsia="宋体" w:cs="Times New Roman"/>
          <w:b/>
          <w:bCs/>
          <w:kern w:val="2"/>
          <w:sz w:val="36"/>
          <w:szCs w:val="36"/>
        </w:rPr>
        <w:t>其他相关资料（如有）</w:t>
      </w:r>
    </w:p>
    <w:p>
      <w:pPr>
        <w:widowControl/>
        <w:autoSpaceDE/>
        <w:autoSpaceDN/>
        <w:rPr>
          <w:rFonts w:hint="default" w:ascii="Times New Roman" w:hAnsi="Times New Roman" w:eastAsia="宋体" w:cs="Times New Roman"/>
          <w:b/>
          <w:bCs/>
          <w:sz w:val="36"/>
          <w:szCs w:val="36"/>
          <w:lang w:eastAsia="zh-CN"/>
        </w:rPr>
      </w:pPr>
      <w:r>
        <w:rPr>
          <w:rFonts w:hint="default" w:ascii="Times New Roman" w:hAnsi="Times New Roman" w:eastAsia="宋体" w:cs="Times New Roman"/>
          <w:b/>
          <w:sz w:val="36"/>
          <w:szCs w:val="36"/>
          <w:lang w:eastAsia="zh-CN"/>
        </w:rPr>
        <w:br w:type="page"/>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承诺函</w:t>
      </w:r>
    </w:p>
    <w:p>
      <w:pPr>
        <w:pStyle w:val="15"/>
        <w:spacing w:beforeLines="0" w:afterLines="0" w:line="240" w:lineRule="auto"/>
        <w:ind w:firstLine="0" w:firstLineChars="0"/>
        <w:jc w:val="center"/>
        <w:rPr>
          <w:rFonts w:hint="default" w:ascii="Times New Roman" w:hAnsi="Times New Roman" w:eastAsia="宋体" w:cs="Times New Roman"/>
          <w:b/>
          <w:sz w:val="36"/>
          <w:szCs w:val="36"/>
          <w:lang w:eastAsia="zh-CN"/>
        </w:rPr>
      </w:pPr>
    </w:p>
    <w:p>
      <w:pPr>
        <w:spacing w:line="500" w:lineRule="exac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致：福建福海创石油化工有限公司</w:t>
      </w:r>
    </w:p>
    <w:p>
      <w:pPr>
        <w:pStyle w:val="2"/>
        <w:spacing w:line="480" w:lineRule="auto"/>
        <w:rPr>
          <w:rFonts w:hint="default" w:ascii="Times New Roman" w:hAnsi="Times New Roman" w:eastAsia="宋体" w:cs="Times New Roman"/>
        </w:rPr>
      </w:pPr>
    </w:p>
    <w:p>
      <w:pPr>
        <w:spacing w:before="38" w:line="480" w:lineRule="auto"/>
        <w:ind w:left="172"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我公司对贵司</w:t>
      </w:r>
      <w:r>
        <w:rPr>
          <w:rFonts w:hint="default" w:ascii="Times New Roman" w:hAnsi="Times New Roman" w:eastAsia="宋体" w:cs="Times New Roman"/>
          <w:sz w:val="24"/>
          <w:u w:val="single"/>
          <w:lang w:eastAsia="zh-CN"/>
        </w:rPr>
        <w:t xml:space="preserve">  </w:t>
      </w:r>
      <w:r>
        <w:rPr>
          <w:rFonts w:hint="default" w:ascii="Times New Roman" w:hAnsi="Times New Roman" w:eastAsia="宋体" w:cs="Times New Roman"/>
          <w:b/>
          <w:sz w:val="24"/>
          <w:u w:val="single"/>
          <w:lang w:eastAsia="zh-CN"/>
        </w:rPr>
        <w:t>变压器油分析和电力安全用具试验</w:t>
      </w:r>
      <w:r>
        <w:rPr>
          <w:rFonts w:hint="eastAsia" w:ascii="Times New Roman" w:hAnsi="Times New Roman" w:eastAsia="宋体" w:cs="Times New Roman"/>
          <w:b/>
          <w:sz w:val="24"/>
          <w:u w:val="single"/>
          <w:lang w:eastAsia="zh-CN"/>
        </w:rPr>
        <w:t>、六氟化硫气体</w:t>
      </w:r>
      <w:r>
        <w:rPr>
          <w:rFonts w:hint="eastAsia" w:ascii="Times New Roman" w:hAnsi="Times New Roman" w:eastAsia="宋体" w:cs="Times New Roman"/>
          <w:b/>
          <w:sz w:val="24"/>
          <w:u w:val="single"/>
          <w:lang w:val="en-US" w:eastAsia="zh-CN"/>
        </w:rPr>
        <w:t>检测</w:t>
      </w:r>
      <w:r>
        <w:rPr>
          <w:rFonts w:hint="default" w:ascii="Times New Roman" w:hAnsi="Times New Roman" w:eastAsia="宋体" w:cs="Times New Roman"/>
          <w:b/>
          <w:sz w:val="24"/>
          <w:u w:val="single"/>
          <w:lang w:eastAsia="zh-CN"/>
        </w:rPr>
        <w:t xml:space="preserve">服务两年年约发包  </w:t>
      </w:r>
      <w:r>
        <w:rPr>
          <w:rFonts w:hint="default" w:ascii="Times New Roman" w:hAnsi="Times New Roman" w:eastAsia="宋体" w:cs="Times New Roman"/>
          <w:sz w:val="24"/>
          <w:lang w:eastAsia="zh-CN"/>
        </w:rPr>
        <w:t>招标文件中有关要求完全响应，完全满足供应商合格条件。如我公司能在本次中选，我公司郑重承诺如下：</w:t>
      </w:r>
    </w:p>
    <w:p>
      <w:pPr>
        <w:spacing w:line="48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1、我公司将按照用户需求至上原则，保证提供优质的服务。</w:t>
      </w:r>
    </w:p>
    <w:p>
      <w:pPr>
        <w:spacing w:line="480" w:lineRule="auto"/>
        <w:ind w:firstLine="480" w:firstLineChars="20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2、我公司将严格按照比选文件、参选文件及合同的要求履行自身义务。</w:t>
      </w:r>
    </w:p>
    <w:p>
      <w:pPr>
        <w:pStyle w:val="2"/>
        <w:spacing w:line="480" w:lineRule="auto"/>
        <w:ind w:firstLine="601" w:firstLineChars="188"/>
        <w:rPr>
          <w:rFonts w:hint="default" w:ascii="Times New Roman" w:hAnsi="Times New Roman" w:eastAsia="宋体" w:cs="Times New Roman"/>
          <w:kern w:val="2"/>
          <w:sz w:val="32"/>
          <w:szCs w:val="32"/>
        </w:rPr>
      </w:pPr>
    </w:p>
    <w:p>
      <w:pPr>
        <w:pStyle w:val="2"/>
        <w:ind w:firstLine="601" w:firstLineChars="188"/>
        <w:rPr>
          <w:rFonts w:hint="default" w:ascii="Times New Roman" w:hAnsi="Times New Roman" w:eastAsia="宋体" w:cs="Times New Roman"/>
          <w:kern w:val="2"/>
          <w:sz w:val="32"/>
          <w:szCs w:val="32"/>
        </w:rPr>
      </w:pPr>
    </w:p>
    <w:p>
      <w:pPr>
        <w:pStyle w:val="15"/>
        <w:spacing w:beforeLines="0" w:afterLines="0" w:line="560" w:lineRule="exact"/>
        <w:ind w:firstLine="640"/>
        <w:rPr>
          <w:rFonts w:hint="default" w:ascii="Times New Roman" w:hAnsi="Times New Roman" w:eastAsia="宋体" w:cs="Times New Roman"/>
          <w:sz w:val="32"/>
          <w:szCs w:val="32"/>
          <w:lang w:eastAsia="zh-CN"/>
        </w:rPr>
      </w:pPr>
    </w:p>
    <w:p>
      <w:pPr>
        <w:pStyle w:val="2"/>
        <w:ind w:firstLine="601" w:firstLineChars="188"/>
        <w:rPr>
          <w:rFonts w:hint="default" w:ascii="Times New Roman" w:hAnsi="Times New Roman" w:eastAsia="宋体" w:cs="Times New Roman"/>
          <w:kern w:val="2"/>
          <w:sz w:val="32"/>
          <w:szCs w:val="32"/>
        </w:rPr>
      </w:pPr>
    </w:p>
    <w:p>
      <w:pPr>
        <w:pStyle w:val="2"/>
        <w:ind w:firstLine="451" w:firstLineChars="188"/>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参选人：单位名称</w:t>
      </w:r>
      <w:r>
        <w:rPr>
          <w:rFonts w:hint="default" w:ascii="Times New Roman" w:hAnsi="Times New Roman" w:eastAsia="宋体" w:cs="Times New Roman"/>
          <w:color w:val="00B050"/>
          <w:kern w:val="2"/>
          <w:sz w:val="24"/>
          <w:szCs w:val="24"/>
        </w:rPr>
        <w:t>（盖单位公章）</w:t>
      </w:r>
    </w:p>
    <w:p>
      <w:pPr>
        <w:pStyle w:val="2"/>
        <w:ind w:firstLine="451" w:firstLineChars="188"/>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年  月  日</w:t>
      </w:r>
    </w:p>
    <w:p>
      <w:pPr>
        <w:pStyle w:val="2"/>
        <w:rPr>
          <w:rFonts w:hint="default" w:ascii="Times New Roman" w:hAnsi="Times New Roman" w:eastAsia="宋体" w:cs="Times New Roman"/>
        </w:rPr>
      </w:pPr>
    </w:p>
    <w:p>
      <w:pPr>
        <w:pStyle w:val="2"/>
        <w:rPr>
          <w:rFonts w:hint="default" w:ascii="Times New Roman" w:hAnsi="Times New Roman" w:eastAsia="宋体" w:cs="Times New Roman"/>
          <w:b/>
          <w:sz w:val="40"/>
          <w:szCs w:val="40"/>
        </w:rPr>
      </w:pPr>
    </w:p>
    <w:p>
      <w:pPr>
        <w:rPr>
          <w:rFonts w:hint="default" w:ascii="Times New Roman" w:hAnsi="Times New Roman" w:eastAsia="宋体" w:cs="Times New Roman"/>
          <w:lang w:eastAsia="zh-CN"/>
        </w:rPr>
      </w:pPr>
    </w:p>
    <w:p>
      <w:pPr>
        <w:pStyle w:val="5"/>
        <w:spacing w:before="106"/>
        <w:ind w:left="218"/>
        <w:rPr>
          <w:rFonts w:hint="default" w:ascii="Times New Roman" w:hAnsi="Times New Roman" w:eastAsia="宋体" w:cs="Times New Roman"/>
          <w:lang w:eastAsia="zh-CN"/>
        </w:rPr>
      </w:pPr>
    </w:p>
    <w:p>
      <w:pPr>
        <w:widowControl/>
        <w:snapToGrid w:val="0"/>
        <w:spacing w:before="120" w:line="400" w:lineRule="atLeast"/>
        <w:jc w:val="center"/>
        <w:outlineLvl w:val="2"/>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br w:type="page"/>
      </w:r>
    </w:p>
    <w:p>
      <w:pPr>
        <w:spacing w:line="360" w:lineRule="auto"/>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商务报价函</w:t>
      </w:r>
    </w:p>
    <w:p>
      <w:pPr>
        <w:pStyle w:val="2"/>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致：福建福海创石油化工有限公司</w:t>
      </w:r>
    </w:p>
    <w:p>
      <w:pPr>
        <w:spacing w:line="360" w:lineRule="auto"/>
        <w:ind w:firstLine="560" w:firstLineChars="200"/>
        <w:rPr>
          <w:rFonts w:hint="default" w:ascii="Times New Roman" w:hAnsi="Times New Roman" w:eastAsia="宋体" w:cs="Times New Roman"/>
          <w:bCs/>
          <w:sz w:val="30"/>
          <w:szCs w:val="30"/>
          <w:lang w:eastAsia="zh-CN"/>
        </w:rPr>
      </w:pPr>
      <w:r>
        <w:rPr>
          <w:rFonts w:hint="default" w:ascii="Times New Roman" w:hAnsi="Times New Roman" w:eastAsia="宋体" w:cs="Times New Roman"/>
          <w:sz w:val="28"/>
          <w:szCs w:val="28"/>
          <w:lang w:eastAsia="zh-CN"/>
        </w:rPr>
        <w:t>在充分研究福建福海创石油化工有限公司</w:t>
      </w:r>
      <w:r>
        <w:rPr>
          <w:rFonts w:hint="default" w:ascii="Times New Roman" w:hAnsi="Times New Roman" w:eastAsia="宋体" w:cs="Times New Roman"/>
          <w:sz w:val="28"/>
          <w:szCs w:val="28"/>
          <w:u w:val="single"/>
          <w:lang w:eastAsia="zh-CN"/>
        </w:rPr>
        <w:t xml:space="preserve"> </w:t>
      </w:r>
      <w:r>
        <w:rPr>
          <w:rFonts w:hint="default" w:ascii="Times New Roman" w:hAnsi="Times New Roman" w:eastAsia="宋体" w:cs="Times New Roman"/>
          <w:b/>
          <w:sz w:val="28"/>
          <w:szCs w:val="28"/>
          <w:u w:val="single"/>
          <w:lang w:eastAsia="zh-CN"/>
        </w:rPr>
        <w:t>变压器油分析</w:t>
      </w:r>
      <w:r>
        <w:rPr>
          <w:rFonts w:hint="eastAsia" w:ascii="Times New Roman" w:hAnsi="Times New Roman" w:eastAsia="宋体" w:cs="Times New Roman"/>
          <w:b/>
          <w:sz w:val="28"/>
          <w:szCs w:val="28"/>
          <w:u w:val="single"/>
          <w:lang w:eastAsia="zh-CN"/>
        </w:rPr>
        <w:t>、</w:t>
      </w:r>
      <w:r>
        <w:rPr>
          <w:rFonts w:hint="default" w:ascii="Times New Roman" w:hAnsi="Times New Roman" w:eastAsia="宋体" w:cs="Times New Roman"/>
          <w:b/>
          <w:sz w:val="28"/>
          <w:szCs w:val="28"/>
          <w:u w:val="single"/>
          <w:lang w:eastAsia="zh-CN"/>
        </w:rPr>
        <w:t>电力安全用具试验</w:t>
      </w:r>
      <w:r>
        <w:rPr>
          <w:rFonts w:hint="eastAsia" w:ascii="Times New Roman" w:hAnsi="Times New Roman" w:eastAsia="宋体" w:cs="Times New Roman"/>
          <w:b/>
          <w:sz w:val="28"/>
          <w:szCs w:val="28"/>
          <w:u w:val="single"/>
          <w:lang w:val="en-US" w:eastAsia="zh-CN"/>
        </w:rPr>
        <w:t>及</w:t>
      </w:r>
      <w:r>
        <w:rPr>
          <w:rFonts w:hint="eastAsia" w:ascii="Times New Roman" w:hAnsi="Times New Roman" w:eastAsia="宋体" w:cs="Times New Roman"/>
          <w:b/>
          <w:sz w:val="28"/>
          <w:szCs w:val="28"/>
          <w:u w:val="single"/>
          <w:lang w:eastAsia="zh-CN"/>
        </w:rPr>
        <w:t>六氟化硫气体</w:t>
      </w:r>
      <w:r>
        <w:rPr>
          <w:rFonts w:hint="eastAsia" w:ascii="Times New Roman" w:hAnsi="Times New Roman" w:eastAsia="宋体" w:cs="Times New Roman"/>
          <w:b/>
          <w:sz w:val="28"/>
          <w:szCs w:val="28"/>
          <w:u w:val="single"/>
          <w:lang w:val="en-US" w:eastAsia="zh-CN"/>
        </w:rPr>
        <w:t>检测</w:t>
      </w:r>
      <w:r>
        <w:rPr>
          <w:rFonts w:hint="default" w:ascii="Times New Roman" w:hAnsi="Times New Roman" w:eastAsia="宋体" w:cs="Times New Roman"/>
          <w:b/>
          <w:sz w:val="28"/>
          <w:szCs w:val="28"/>
          <w:u w:val="single"/>
          <w:lang w:eastAsia="zh-CN"/>
        </w:rPr>
        <w:t xml:space="preserve">服务两年年约发包 </w:t>
      </w:r>
      <w:r>
        <w:rPr>
          <w:rFonts w:hint="default" w:ascii="Times New Roman" w:hAnsi="Times New Roman" w:eastAsia="宋体" w:cs="Times New Roman"/>
          <w:sz w:val="28"/>
          <w:szCs w:val="28"/>
          <w:lang w:eastAsia="zh-CN"/>
        </w:rPr>
        <w:t>比选文件的全部内容后，我方愿以以下报价，严格按照自主比选文件的要求，参与本项目的比选。</w:t>
      </w:r>
    </w:p>
    <w:tbl>
      <w:tblPr>
        <w:tblStyle w:val="10"/>
        <w:tblW w:w="9357" w:type="dxa"/>
        <w:tblInd w:w="-176" w:type="dxa"/>
        <w:tblLayout w:type="fixed"/>
        <w:tblCellMar>
          <w:top w:w="0" w:type="dxa"/>
          <w:left w:w="108" w:type="dxa"/>
          <w:bottom w:w="0" w:type="dxa"/>
          <w:right w:w="108" w:type="dxa"/>
        </w:tblCellMar>
      </w:tblPr>
      <w:tblGrid>
        <w:gridCol w:w="9357"/>
      </w:tblGrid>
      <w:tr>
        <w:tblPrEx>
          <w:tblLayout w:type="fixed"/>
          <w:tblCellMar>
            <w:top w:w="0" w:type="dxa"/>
            <w:left w:w="108" w:type="dxa"/>
            <w:bottom w:w="0" w:type="dxa"/>
            <w:right w:w="108" w:type="dxa"/>
          </w:tblCellMar>
        </w:tblPrEx>
        <w:trPr>
          <w:trHeight w:val="604" w:hRule="atLeast"/>
        </w:trPr>
        <w:tc>
          <w:tcPr>
            <w:tcW w:w="9357" w:type="dxa"/>
            <w:shd w:val="clear" w:color="auto" w:fill="auto"/>
            <w:vAlign w:val="center"/>
          </w:tcPr>
          <w:p>
            <w:pPr>
              <w:widowControl/>
              <w:spacing w:line="360" w:lineRule="auto"/>
              <w:rPr>
                <w:rFonts w:hint="default" w:ascii="Times New Roman" w:hAnsi="Times New Roman" w:eastAsia="宋体" w:cs="Times New Roman"/>
                <w:b/>
                <w:bCs/>
                <w:szCs w:val="21"/>
                <w:lang w:eastAsia="zh-CN"/>
              </w:rPr>
            </w:pPr>
          </w:p>
          <w:p>
            <w:pPr>
              <w:spacing w:line="360" w:lineRule="auto"/>
              <w:ind w:firstLine="1120" w:firstLineChars="400"/>
              <w:rPr>
                <w:rFonts w:hint="default" w:ascii="Times New Roman" w:hAnsi="Times New Roman" w:eastAsia="宋体" w:cs="Times New Roman"/>
                <w:sz w:val="28"/>
                <w:szCs w:val="28"/>
                <w:u w:val="single"/>
                <w:lang w:eastAsia="zh-CN"/>
              </w:rPr>
            </w:pPr>
            <w:r>
              <w:rPr>
                <w:rFonts w:hint="default" w:ascii="Times New Roman" w:hAnsi="Times New Roman" w:eastAsia="宋体" w:cs="Times New Roman"/>
                <w:sz w:val="28"/>
                <w:szCs w:val="28"/>
                <w:lang w:eastAsia="zh-CN"/>
              </w:rPr>
              <w:t>本项目两年年约含税暂定总价为：</w:t>
            </w:r>
            <w:r>
              <w:rPr>
                <w:rFonts w:hint="default" w:ascii="Times New Roman" w:hAnsi="Times New Roman" w:eastAsia="宋体" w:cs="Times New Roman"/>
                <w:sz w:val="28"/>
                <w:szCs w:val="28"/>
                <w:u w:val="single"/>
                <w:lang w:eastAsia="zh-CN"/>
              </w:rPr>
              <w:t xml:space="preserve">                                           </w:t>
            </w:r>
          </w:p>
          <w:p>
            <w:pPr>
              <w:pStyle w:val="2"/>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以上报价所含增值税类型及税率：</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pStyle w:val="2"/>
              <w:spacing w:line="360" w:lineRule="auto"/>
              <w:ind w:firstLine="1124" w:firstLineChars="400"/>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具体各项报价清单见后附，报价时需全项报价并合计暂定总价。</w:t>
            </w:r>
          </w:p>
          <w:p>
            <w:pPr>
              <w:spacing w:line="360" w:lineRule="auto"/>
              <w:ind w:firstLine="602" w:firstLineChars="200"/>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lang w:eastAsia="zh-CN"/>
              </w:rPr>
              <w:t xml:space="preserve">  </w:t>
            </w:r>
          </w:p>
          <w:p>
            <w:pPr>
              <w:spacing w:line="360" w:lineRule="auto"/>
              <w:ind w:firstLine="602" w:firstLineChars="200"/>
              <w:rPr>
                <w:rFonts w:hint="default" w:ascii="Times New Roman" w:hAnsi="Times New Roman" w:eastAsia="宋体" w:cs="Times New Roman"/>
                <w:b/>
                <w:lang w:eastAsia="zh-CN"/>
              </w:rPr>
            </w:pPr>
            <w:r>
              <w:rPr>
                <w:rFonts w:hint="default" w:ascii="Times New Roman" w:hAnsi="Times New Roman" w:eastAsia="宋体" w:cs="Times New Roman"/>
                <w:b/>
                <w:sz w:val="30"/>
                <w:szCs w:val="30"/>
                <w:lang w:eastAsia="zh-CN"/>
              </w:rPr>
              <w:t xml:space="preserve">备注：本项报价函和后附报价清单作为商务标需单独密封报价。   </w:t>
            </w:r>
            <w:r>
              <w:rPr>
                <w:rFonts w:hint="default" w:ascii="Times New Roman" w:hAnsi="Times New Roman" w:eastAsia="宋体" w:cs="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357" w:type="dxa"/>
            <w:shd w:val="clear" w:color="auto" w:fill="auto"/>
            <w:vAlign w:val="center"/>
          </w:tcPr>
          <w:p>
            <w:pPr>
              <w:widowControl/>
              <w:spacing w:line="360" w:lineRule="auto"/>
              <w:rPr>
                <w:rFonts w:hint="default" w:ascii="Times New Roman" w:hAnsi="Times New Roman" w:eastAsia="宋体" w:cs="Times New Roman"/>
                <w:b/>
                <w:lang w:eastAsia="zh-CN"/>
              </w:rPr>
            </w:pPr>
            <w:r>
              <w:rPr>
                <w:rFonts w:hint="default" w:ascii="Times New Roman" w:hAnsi="Times New Roman" w:eastAsia="宋体" w:cs="Times New Roman"/>
                <w:b/>
                <w:bCs/>
                <w:szCs w:val="21"/>
                <w:lang w:eastAsia="zh-CN"/>
              </w:rPr>
              <w:t xml:space="preserve">     </w:t>
            </w: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b/>
                <w:sz w:val="28"/>
                <w:szCs w:val="28"/>
                <w:lang w:eastAsia="zh-CN"/>
              </w:rPr>
              <w:t xml:space="preserve">                        </w:t>
            </w:r>
          </w:p>
        </w:tc>
      </w:tr>
    </w:tbl>
    <w:p>
      <w:pPr>
        <w:spacing w:line="360" w:lineRule="auto"/>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lang w:eastAsia="zh-CN"/>
        </w:rPr>
        <w:t>参选人：</w:t>
      </w:r>
      <w:r>
        <w:rPr>
          <w:rFonts w:hint="default" w:ascii="Times New Roman" w:hAnsi="Times New Roman" w:eastAsia="宋体" w:cs="Times New Roman"/>
          <w:sz w:val="28"/>
          <w:u w:val="single"/>
          <w:lang w:eastAsia="zh-CN"/>
        </w:rPr>
        <w:t xml:space="preserve">       单位名称   </w:t>
      </w:r>
      <w:r>
        <w:rPr>
          <w:rFonts w:hint="default" w:ascii="Times New Roman" w:hAnsi="Times New Roman" w:eastAsia="宋体" w:cs="Times New Roman"/>
          <w:color w:val="00B050"/>
          <w:sz w:val="28"/>
          <w:lang w:eastAsia="zh-CN"/>
        </w:rPr>
        <w:t>（加盖参选单位章）</w:t>
      </w:r>
    </w:p>
    <w:p>
      <w:pPr>
        <w:spacing w:line="360" w:lineRule="auto"/>
        <w:ind w:firstLine="560" w:firstLineChars="200"/>
        <w:rPr>
          <w:rFonts w:hint="default" w:ascii="Times New Roman" w:hAnsi="Times New Roman" w:eastAsia="宋体" w:cs="Times New Roman"/>
          <w:color w:val="00B050"/>
          <w:sz w:val="28"/>
          <w:lang w:eastAsia="zh-CN"/>
        </w:rPr>
      </w:pPr>
      <w:r>
        <w:rPr>
          <w:rFonts w:hint="default" w:ascii="Times New Roman" w:hAnsi="Times New Roman" w:eastAsia="宋体" w:cs="Times New Roman"/>
          <w:sz w:val="28"/>
          <w:lang w:eastAsia="zh-CN"/>
        </w:rPr>
        <w:t>法定代表人：</w:t>
      </w:r>
      <w:r>
        <w:rPr>
          <w:rFonts w:hint="default" w:ascii="Times New Roman" w:hAnsi="Times New Roman" w:eastAsia="宋体" w:cs="Times New Roman"/>
          <w:sz w:val="28"/>
          <w:u w:val="single"/>
          <w:lang w:eastAsia="zh-CN"/>
        </w:rPr>
        <w:t xml:space="preserve">                 </w:t>
      </w:r>
      <w:r>
        <w:rPr>
          <w:rFonts w:hint="default" w:ascii="Times New Roman" w:hAnsi="Times New Roman" w:eastAsia="宋体" w:cs="Times New Roman"/>
          <w:color w:val="00B050"/>
          <w:sz w:val="28"/>
          <w:lang w:eastAsia="zh-CN"/>
        </w:rPr>
        <w:t>（签字）</w:t>
      </w:r>
    </w:p>
    <w:p>
      <w:pPr>
        <w:spacing w:line="360" w:lineRule="auto"/>
        <w:ind w:firstLine="560" w:firstLineChars="200"/>
        <w:rPr>
          <w:rFonts w:hint="default" w:ascii="Times New Roman" w:hAnsi="Times New Roman" w:eastAsia="宋体" w:cs="Times New Roman"/>
          <w:color w:val="C00000"/>
          <w:sz w:val="28"/>
          <w:u w:val="single"/>
          <w:lang w:eastAsia="zh-CN"/>
        </w:rPr>
      </w:pPr>
      <w:r>
        <w:rPr>
          <w:rFonts w:hint="default" w:ascii="Times New Roman" w:hAnsi="Times New Roman" w:eastAsia="宋体" w:cs="Times New Roman"/>
          <w:sz w:val="28"/>
          <w:lang w:eastAsia="zh-CN"/>
        </w:rPr>
        <w:t>或其授权委托代理人：</w:t>
      </w:r>
      <w:r>
        <w:rPr>
          <w:rFonts w:hint="default" w:ascii="Times New Roman" w:hAnsi="Times New Roman" w:eastAsia="宋体" w:cs="Times New Roman"/>
          <w:sz w:val="28"/>
          <w:u w:val="single"/>
          <w:lang w:eastAsia="zh-CN"/>
        </w:rPr>
        <w:t xml:space="preserve">                 </w:t>
      </w:r>
      <w:r>
        <w:rPr>
          <w:rFonts w:hint="default" w:ascii="Times New Roman" w:hAnsi="Times New Roman" w:eastAsia="宋体" w:cs="Times New Roman"/>
          <w:sz w:val="28"/>
          <w:szCs w:val="36"/>
          <w:lang w:eastAsia="zh-CN"/>
        </w:rPr>
        <w:t>_</w:t>
      </w:r>
      <w:r>
        <w:rPr>
          <w:rFonts w:hint="default" w:ascii="Times New Roman" w:hAnsi="Times New Roman" w:eastAsia="宋体" w:cs="Times New Roman"/>
          <w:color w:val="00B050"/>
          <w:sz w:val="28"/>
          <w:lang w:eastAsia="zh-CN"/>
        </w:rPr>
        <w:t>（签字）</w:t>
      </w:r>
    </w:p>
    <w:p>
      <w:pPr>
        <w:pStyle w:val="2"/>
        <w:spacing w:line="360" w:lineRule="auto"/>
        <w:ind w:firstLine="560" w:firstLineChars="200"/>
        <w:rPr>
          <w:rFonts w:hint="default" w:ascii="Times New Roman" w:hAnsi="Times New Roman" w:eastAsia="宋体" w:cs="Times New Roman"/>
        </w:rPr>
      </w:pPr>
      <w:r>
        <w:rPr>
          <w:rFonts w:hint="default" w:ascii="Times New Roman" w:hAnsi="Times New Roman" w:eastAsia="宋体" w:cs="Times New Roman"/>
          <w:sz w:val="28"/>
        </w:rPr>
        <w:t>联系电话及邮箱：</w:t>
      </w:r>
      <w:r>
        <w:rPr>
          <w:rFonts w:hint="default" w:ascii="Times New Roman" w:hAnsi="Times New Roman" w:eastAsia="宋体" w:cs="Times New Roman"/>
          <w:u w:val="single"/>
        </w:rPr>
        <w:t xml:space="preserve">                    </w:t>
      </w:r>
    </w:p>
    <w:p>
      <w:pPr>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lang w:eastAsia="zh-CN"/>
        </w:rPr>
        <w:t xml:space="preserve">编制时间： </w:t>
      </w:r>
      <w:r>
        <w:rPr>
          <w:rFonts w:hint="default" w:ascii="Times New Roman" w:hAnsi="Times New Roman" w:eastAsia="宋体" w:cs="Times New Roman"/>
          <w:sz w:val="28"/>
          <w:u w:val="single"/>
          <w:lang w:eastAsia="zh-CN"/>
        </w:rPr>
        <w:t xml:space="preserve">      年   月   日</w:t>
      </w:r>
      <w:bookmarkEnd w:id="9"/>
    </w:p>
    <w:p>
      <w:pPr>
        <w:widowControl/>
        <w:autoSpaceDE/>
        <w:autoSpaceDN/>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u w:val="single"/>
          <w:lang w:eastAsia="zh-CN"/>
        </w:rPr>
        <w:br w:type="page"/>
      </w:r>
    </w:p>
    <w:p>
      <w:pPr>
        <w:ind w:firstLine="560" w:firstLineChars="200"/>
        <w:rPr>
          <w:rFonts w:hint="default" w:ascii="Times New Roman" w:hAnsi="Times New Roman" w:eastAsia="宋体" w:cs="Times New Roman"/>
          <w:sz w:val="28"/>
          <w:u w:val="single"/>
          <w:lang w:eastAsia="zh-CN"/>
        </w:rPr>
      </w:pPr>
      <w:r>
        <w:rPr>
          <w:rFonts w:hint="default" w:ascii="Times New Roman" w:hAnsi="Times New Roman" w:eastAsia="宋体" w:cs="Times New Roman"/>
          <w:sz w:val="28"/>
          <w:u w:val="single"/>
          <w:lang w:eastAsia="zh-CN"/>
        </w:rPr>
        <w:t>具体各项报价清单如下表：</w:t>
      </w:r>
    </w:p>
    <w:p>
      <w:pPr>
        <w:autoSpaceDE/>
        <w:autoSpaceDN/>
        <w:jc w:val="center"/>
        <w:rPr>
          <w:rFonts w:hint="default" w:ascii="Times New Roman" w:hAnsi="Times New Roman" w:eastAsia="宋体" w:cs="Times New Roman"/>
          <w:bCs/>
          <w:sz w:val="30"/>
          <w:szCs w:val="30"/>
          <w:lang w:eastAsia="zh-CN"/>
        </w:rPr>
      </w:pPr>
      <w:r>
        <w:rPr>
          <w:rFonts w:hint="default" w:ascii="Times New Roman" w:hAnsi="Times New Roman" w:eastAsia="宋体" w:cs="Times New Roman"/>
          <w:bCs/>
          <w:sz w:val="30"/>
          <w:szCs w:val="30"/>
          <w:lang w:eastAsia="zh-CN"/>
        </w:rPr>
        <w:t>两年内电力安全用具试验和变压器油试验</w:t>
      </w:r>
      <w:r>
        <w:rPr>
          <w:rFonts w:hint="eastAsia" w:ascii="Times New Roman" w:hAnsi="Times New Roman" w:eastAsia="宋体" w:cs="Times New Roman"/>
          <w:bCs/>
          <w:sz w:val="30"/>
          <w:szCs w:val="30"/>
          <w:lang w:val="en-US" w:eastAsia="zh-CN"/>
        </w:rPr>
        <w:t>及</w:t>
      </w:r>
      <w:r>
        <w:rPr>
          <w:rFonts w:hint="eastAsia" w:ascii="Times New Roman" w:hAnsi="Times New Roman" w:eastAsia="宋体" w:cs="Times New Roman"/>
          <w:bCs/>
          <w:sz w:val="30"/>
          <w:szCs w:val="30"/>
          <w:lang w:eastAsia="zh-CN"/>
        </w:rPr>
        <w:t>六氟化硫气体</w:t>
      </w:r>
      <w:r>
        <w:rPr>
          <w:rFonts w:hint="eastAsia" w:ascii="Times New Roman" w:hAnsi="Times New Roman" w:eastAsia="宋体" w:cs="Times New Roman"/>
          <w:bCs/>
          <w:sz w:val="30"/>
          <w:szCs w:val="30"/>
          <w:lang w:val="en-US" w:eastAsia="zh-CN"/>
        </w:rPr>
        <w:t>检测</w:t>
      </w:r>
      <w:r>
        <w:rPr>
          <w:rFonts w:hint="default" w:ascii="Times New Roman" w:hAnsi="Times New Roman" w:eastAsia="宋体" w:cs="Times New Roman"/>
          <w:bCs/>
          <w:sz w:val="30"/>
          <w:szCs w:val="30"/>
          <w:lang w:eastAsia="zh-CN"/>
        </w:rPr>
        <w:t>分项报价单</w:t>
      </w:r>
    </w:p>
    <w:tbl>
      <w:tblPr>
        <w:tblStyle w:val="10"/>
        <w:tblW w:w="9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629"/>
        <w:gridCol w:w="2148"/>
        <w:gridCol w:w="708"/>
        <w:gridCol w:w="708"/>
        <w:gridCol w:w="793"/>
        <w:gridCol w:w="766"/>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序号</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名称</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规格型号</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rPr>
                <w:rFonts w:hint="eastAsia" w:ascii="宋体" w:hAnsi="宋体"/>
                <w:szCs w:val="21"/>
              </w:rPr>
            </w:pPr>
            <w:r>
              <w:rPr>
                <w:rFonts w:hint="eastAsia" w:ascii="宋体" w:hAnsi="宋体"/>
                <w:szCs w:val="21"/>
              </w:rPr>
              <w:t>设备</w:t>
            </w:r>
            <w:r>
              <w:rPr>
                <w:rFonts w:ascii="宋体" w:hAnsi="宋体"/>
                <w:szCs w:val="21"/>
              </w:rPr>
              <w:t>数量</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单位</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rPr>
                <w:rFonts w:ascii="宋体" w:hAnsi="宋体"/>
                <w:szCs w:val="21"/>
              </w:rPr>
            </w:pPr>
            <w:r>
              <w:rPr>
                <w:rFonts w:hint="eastAsia" w:ascii="宋体" w:hAnsi="宋体"/>
                <w:szCs w:val="21"/>
              </w:rPr>
              <w:t>试验周期</w:t>
            </w:r>
          </w:p>
        </w:tc>
        <w:tc>
          <w:tcPr>
            <w:tcW w:w="766"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 xml:space="preserve">试验 </w:t>
            </w:r>
            <w:r>
              <w:rPr>
                <w:rFonts w:ascii="宋体" w:hAnsi="宋体"/>
                <w:szCs w:val="21"/>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r>
              <w:rPr>
                <w:rFonts w:hint="eastAsia" w:ascii="宋体" w:hAnsi="宋体"/>
                <w:szCs w:val="21"/>
              </w:rPr>
              <w:t>试验单价（元）</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试验</w:t>
            </w:r>
            <w:r>
              <w:rPr>
                <w:rFonts w:ascii="宋体" w:hAnsi="宋体"/>
                <w:szCs w:val="21"/>
              </w:rPr>
              <w:t>总价（</w:t>
            </w:r>
            <w:r>
              <w:rPr>
                <w:rFonts w:hint="eastAsia" w:ascii="宋体" w:hAnsi="宋体"/>
                <w:szCs w:val="21"/>
              </w:rPr>
              <w:t>元</w:t>
            </w:r>
            <w:r>
              <w:rPr>
                <w:rFonts w:ascii="宋体" w:hAnsi="宋体"/>
                <w:szCs w:val="21"/>
              </w:rPr>
              <w:t>）</w:t>
            </w:r>
          </w:p>
        </w:tc>
        <w:tc>
          <w:tcPr>
            <w:tcW w:w="850"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G</w:t>
            </w:r>
            <w:r>
              <w:rPr>
                <w:rFonts w:hint="eastAsia" w:ascii="宋体" w:hAnsi="宋体"/>
                <w:szCs w:val="21"/>
                <w:lang w:val="en-US" w:eastAsia="zh-CN"/>
              </w:rPr>
              <w:t>DY-II-</w:t>
            </w:r>
            <w:r>
              <w:rPr>
                <w:rFonts w:hint="eastAsia" w:ascii="宋体" w:hAnsi="宋体"/>
                <w:szCs w:val="21"/>
              </w:rPr>
              <w:t>35</w:t>
            </w:r>
            <w:r>
              <w:rPr>
                <w:rFonts w:ascii="宋体" w:hAnsi="宋体"/>
                <w:szCs w:val="21"/>
              </w:rPr>
              <w:t>k</w:t>
            </w:r>
            <w:r>
              <w:rPr>
                <w:rFonts w:hint="eastAsia"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GDY-11型 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GSY-10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 xml:space="preserve">GDY-10  </w:t>
            </w:r>
            <w:r>
              <w:rPr>
                <w:rFonts w:hint="eastAsia" w:ascii="宋体" w:hAnsi="宋体"/>
                <w:szCs w:val="21"/>
                <w:lang w:val="en-US" w:eastAsia="zh-CN"/>
              </w:rPr>
              <w:t>35kV型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绝缘靴</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绝缘靴</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绝缘手套</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绝缘手套</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GJX-35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JGY-35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top"/>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ZX-10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JGY-10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XJ-10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个人保安线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JDX-GDQ-0.4kV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FLUKE1550C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FLUKE1535 绝缘电阻测试仪</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ZC25B-3 500</w:t>
            </w:r>
            <w:r>
              <w:rPr>
                <w:rFonts w:ascii="宋体" w:hAnsi="宋体"/>
                <w:szCs w:val="21"/>
              </w:rPr>
              <w:t>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ZC25B-4 1000V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rPr>
              <w:t>1</w:t>
            </w:r>
            <w:r>
              <w:rPr>
                <w:rFonts w:hint="eastAsia" w:ascii="宋体" w:hAnsi="宋体"/>
                <w:szCs w:val="21"/>
                <w:lang w:val="en-US" w:eastAsia="zh-CN"/>
              </w:rPr>
              <w:t>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电子</w:t>
            </w: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FLUKE 1550C</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耐压等级: 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23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QHL-II型 35kV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拉闸杆</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 3</w:t>
            </w:r>
            <w:r>
              <w:rPr>
                <w:rFonts w:hint="eastAsia" w:ascii="宋体" w:hAnsi="宋体"/>
                <w:szCs w:val="21"/>
              </w:rPr>
              <w:t>节4.5米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绝缘棒</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3节3米</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12kV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40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27</w:t>
            </w:r>
          </w:p>
        </w:tc>
        <w:tc>
          <w:tcPr>
            <w:tcW w:w="1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ascii="宋体" w:hAnsi="宋体"/>
                <w:szCs w:val="21"/>
              </w:rPr>
              <w:t>10kV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28</w:t>
            </w:r>
          </w:p>
        </w:tc>
        <w:tc>
          <w:tcPr>
            <w:tcW w:w="16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kern w:val="2"/>
                <w:sz w:val="21"/>
                <w:szCs w:val="21"/>
                <w:lang w:val="en-US" w:eastAsia="zh-CN" w:bidi="ar-SA"/>
              </w:rPr>
            </w:pPr>
            <w:r>
              <w:rPr>
                <w:rFonts w:hint="eastAsia"/>
                <w:color w:val="000000"/>
                <w:sz w:val="22"/>
                <w:szCs w:val="22"/>
              </w:rPr>
              <w:t>高压验电器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w:t>
            </w:r>
            <w:r>
              <w:rPr>
                <w:rFonts w:ascii="宋体" w:hAnsi="宋体"/>
                <w:szCs w:val="21"/>
              </w:rPr>
              <w:t>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left="0" w:leftChars="0"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29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低压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高压</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22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31</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电子式兆欧表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1508\Fluke</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eastAsia="宋体"/>
                <w:szCs w:val="21"/>
                <w:lang w:val="en-US" w:eastAsia="zh-CN"/>
              </w:rPr>
            </w:pPr>
            <w:r>
              <w:rPr>
                <w:rFonts w:hint="eastAsia" w:ascii="宋体" w:hAnsi="宋体"/>
                <w:szCs w:val="21"/>
                <w:lang w:val="en-US" w:eastAsia="zh-CN"/>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32</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绝缘拉杆</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33</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0kV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r>
              <w:rPr>
                <w:rFonts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34</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cs="宋体"/>
                <w:color w:val="000000"/>
                <w:kern w:val="2"/>
                <w:sz w:val="22"/>
                <w:szCs w:val="22"/>
                <w:lang w:val="en-US" w:eastAsia="zh-CN" w:bidi="ar-SA"/>
              </w:rPr>
            </w:pPr>
            <w:r>
              <w:rPr>
                <w:rFonts w:ascii="Arial" w:hAnsi="Arial" w:cs="Arial"/>
                <w:color w:val="333333"/>
                <w:szCs w:val="21"/>
                <w:shd w:val="clear" w:color="auto" w:fill="FFFFFF"/>
              </w:rPr>
              <w:t>携带型短路接地线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r>
              <w:rPr>
                <w:rFonts w:ascii="宋体" w:hAnsi="宋体"/>
                <w:szCs w:val="21"/>
              </w:rPr>
              <w:t>5kV</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套</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35</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400V接地线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36</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lang w:val="en-US" w:eastAsia="zh-CN"/>
              </w:rPr>
              <w:t>5</w:t>
            </w:r>
            <w:r>
              <w:rPr>
                <w:rFonts w:hint="eastAsia" w:ascii="宋体" w:hAnsi="宋体"/>
                <w:szCs w:val="21"/>
              </w:rPr>
              <w:t>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GD-35型高压交流验电器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220kV验电器</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GD-500型高压交流验电器</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39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40</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Arial" w:hAnsi="Arial" w:cs="Arial"/>
                <w:color w:val="333333"/>
                <w:kern w:val="2"/>
                <w:sz w:val="21"/>
                <w:szCs w:val="21"/>
                <w:shd w:val="clear" w:color="auto" w:fill="FFFFFF"/>
                <w:lang w:val="en-US" w:eastAsia="zh-CN" w:bidi="ar-SA"/>
              </w:rPr>
            </w:pPr>
            <w:r>
              <w:rPr>
                <w:rFonts w:hint="eastAsia" w:ascii="宋体" w:hAnsi="宋体"/>
                <w:szCs w:val="21"/>
              </w:rPr>
              <w:t>35kV绝缘手套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szCs w:val="21"/>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41</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400V接地线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w:t>
            </w:r>
            <w:r>
              <w:rPr>
                <w:rFonts w:hint="eastAsia" w:ascii="宋体" w:hAnsi="宋体" w:cs="宋体"/>
                <w:color w:val="000000"/>
                <w:kern w:val="0"/>
                <w:sz w:val="22"/>
                <w:szCs w:val="22"/>
              </w:rPr>
              <w:t>1型400V短路接地线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42</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XJ-10型10KV短路接地线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43</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XJ-35型35KV短路接地线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44</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220kV接地线</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XJ-220型220KV短路接地线</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组</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4年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45</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25kV绝缘靴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47</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10kV绝缘手套</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双</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48</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220kV验电笔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GD-500型高压交流验电笔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49</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GD-35型高压交流验电笔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10kV验电笔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GD-10型高压交流验电笔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51</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35kV放电棒</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ZF-35型35KV高压直接放电棒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52</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10kV放电棒</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ZF-10型10KV高压直接放电棒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53</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绝缘操作杆</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10kV绝缘操作杆</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支</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54</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UNI-T UT502A（500/1000V/2500V通用）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55</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绝缘电阻测试仪兆欧表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克列茨 KEW 3121B（2500V）</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eastAsia="宋体"/>
                <w:kern w:val="2"/>
                <w:sz w:val="21"/>
                <w:szCs w:val="21"/>
                <w:lang w:val="en-US" w:eastAsia="zh-CN" w:bidi="ar-SA"/>
              </w:rPr>
            </w:pPr>
            <w:r>
              <w:rPr>
                <w:rFonts w:hint="eastAsia" w:ascii="宋体" w:hAnsi="宋体"/>
                <w:szCs w:val="21"/>
                <w:lang w:val="en-US" w:eastAsia="zh-CN"/>
              </w:rPr>
              <w:t>56</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绝缘手摇式兆欧表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ZC11D-5 （2500V/10000MΩ）</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块</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lang w:val="en-US" w:eastAsia="zh-CN" w:bidi="ar-SA"/>
              </w:rPr>
            </w:pPr>
            <w:r>
              <w:rPr>
                <w:rFonts w:hint="eastAsia" w:ascii="宋体" w:hAnsi="宋体" w:cs="宋体"/>
                <w:kern w:val="0"/>
                <w:sz w:val="20"/>
                <w:szCs w:val="20"/>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57</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（PTA、PX、码头、总降站）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102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204</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58</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变压器油试验分析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南部供热中心</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7</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6个月</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28</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59</w:t>
            </w:r>
          </w:p>
        </w:tc>
        <w:tc>
          <w:tcPr>
            <w:tcW w:w="1629"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六氟化硫气体分析</w:t>
            </w:r>
          </w:p>
        </w:tc>
        <w:tc>
          <w:tcPr>
            <w:tcW w:w="214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kern w:val="2"/>
                <w:sz w:val="21"/>
                <w:szCs w:val="21"/>
                <w:lang w:val="en-US" w:eastAsia="zh-CN" w:bidi="ar-SA"/>
              </w:rPr>
            </w:pPr>
            <w:r>
              <w:rPr>
                <w:rFonts w:hint="eastAsia" w:ascii="宋体" w:hAnsi="宋体"/>
                <w:kern w:val="2"/>
                <w:sz w:val="21"/>
                <w:szCs w:val="21"/>
                <w:lang w:val="en-US" w:eastAsia="zh-CN" w:bidi="ar-SA"/>
              </w:rPr>
              <w:t>（PTA、总降站）</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16</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个</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32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60</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kern w:val="2"/>
                <w:sz w:val="21"/>
                <w:szCs w:val="21"/>
                <w:lang w:val="en-US" w:eastAsia="zh-CN" w:bidi="ar-SA"/>
              </w:rPr>
            </w:pPr>
            <w:r>
              <w:rPr>
                <w:rFonts w:hint="eastAsia" w:ascii="宋体" w:hAnsi="宋体" w:cs="宋体"/>
                <w:kern w:val="0"/>
                <w:sz w:val="20"/>
                <w:szCs w:val="20"/>
                <w:lang w:val="en-US" w:eastAsia="zh-CN"/>
              </w:rPr>
              <w:t>S</w:t>
            </w:r>
            <w:r>
              <w:rPr>
                <w:rFonts w:hint="eastAsia" w:ascii="宋体" w:hAnsi="宋体" w:cs="宋体"/>
                <w:kern w:val="0"/>
                <w:sz w:val="20"/>
                <w:szCs w:val="20"/>
                <w:vertAlign w:val="baseline"/>
                <w:lang w:val="en-US" w:eastAsia="zh-CN"/>
              </w:rPr>
              <w:t>F6</w:t>
            </w:r>
            <w:r>
              <w:rPr>
                <w:rFonts w:hint="eastAsia" w:ascii="宋体" w:hAnsi="宋体" w:cs="宋体"/>
                <w:kern w:val="0"/>
                <w:sz w:val="20"/>
                <w:szCs w:val="20"/>
                <w:lang w:val="en-US" w:eastAsia="zh-CN"/>
              </w:rPr>
              <w:t>综合测试仪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2"/>
                <w:sz w:val="21"/>
                <w:szCs w:val="21"/>
                <w:lang w:val="en-US" w:eastAsia="zh-CN" w:bidi="ar-SA"/>
              </w:rPr>
            </w:pPr>
            <w:r>
              <w:rPr>
                <w:rFonts w:hint="eastAsia" w:ascii="宋体" w:hAnsi="宋体" w:cs="宋体"/>
                <w:kern w:val="0"/>
                <w:sz w:val="20"/>
                <w:szCs w:val="20"/>
                <w:lang w:val="en-US" w:eastAsia="zh-CN"/>
              </w:rPr>
              <w:t>ATSM601-FS03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台</w:t>
            </w:r>
          </w:p>
        </w:tc>
        <w:tc>
          <w:tcPr>
            <w:tcW w:w="793"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1年</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default" w:ascii="宋体" w:hAnsi="宋体"/>
                <w:kern w:val="2"/>
                <w:sz w:val="21"/>
                <w:szCs w:val="21"/>
                <w:lang w:val="en-US" w:eastAsia="zh-CN" w:bidi="ar-SA"/>
              </w:rPr>
            </w:pPr>
            <w:r>
              <w:rPr>
                <w:rFonts w:hint="eastAsia" w:ascii="宋体" w:hAnsi="宋体"/>
                <w:kern w:val="2"/>
                <w:sz w:val="21"/>
                <w:szCs w:val="21"/>
                <w:lang w:val="en-US" w:eastAsia="zh-CN" w:bidi="ar-SA"/>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ascii="宋体" w:hAnsi="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6604" w:type="dxa"/>
            <w:gridSpan w:val="6"/>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szCs w:val="21"/>
              </w:rPr>
            </w:pPr>
            <w:r>
              <w:rPr>
                <w:rFonts w:hint="eastAsia" w:ascii="宋体" w:hAnsi="宋体"/>
                <w:szCs w:val="21"/>
              </w:rPr>
              <w:t>合计</w:t>
            </w:r>
            <w:r>
              <w:rPr>
                <w:rFonts w:hint="eastAsia" w:ascii="宋体" w:hAnsi="宋体"/>
                <w:szCs w:val="21"/>
                <w:lang w:eastAsia="zh-CN"/>
              </w:rPr>
              <w:t>（</w:t>
            </w:r>
            <w:r>
              <w:rPr>
                <w:rFonts w:hint="eastAsia" w:ascii="宋体" w:hAnsi="宋体"/>
                <w:szCs w:val="21"/>
                <w:lang w:val="en-US" w:eastAsia="zh-CN"/>
              </w:rPr>
              <w:t>人民币：元，含   %专票）</w:t>
            </w:r>
          </w:p>
        </w:tc>
        <w:tc>
          <w:tcPr>
            <w:tcW w:w="3316" w:type="dxa"/>
            <w:gridSpan w:val="4"/>
            <w:tcBorders>
              <w:top w:val="single" w:color="000000" w:sz="4" w:space="0"/>
              <w:left w:val="single" w:color="000000" w:sz="4" w:space="0"/>
              <w:bottom w:val="single" w:color="000000" w:sz="4" w:space="0"/>
              <w:right w:val="single" w:color="000000" w:sz="4" w:space="0"/>
            </w:tcBorders>
            <w:vAlign w:val="center"/>
          </w:tcPr>
          <w:p>
            <w:pPr>
              <w:pStyle w:val="17"/>
              <w:spacing w:line="480" w:lineRule="exact"/>
              <w:ind w:firstLine="0" w:firstLineChars="0"/>
              <w:jc w:val="center"/>
              <w:rPr>
                <w:rFonts w:hint="eastAsia" w:ascii="宋体" w:hAnsi="宋体"/>
                <w:szCs w:val="21"/>
              </w:rPr>
            </w:pPr>
          </w:p>
        </w:tc>
      </w:tr>
    </w:tbl>
    <w:p>
      <w:pPr>
        <w:autoSpaceDE/>
        <w:autoSpaceDN/>
        <w:jc w:val="both"/>
        <w:rPr>
          <w:rFonts w:hint="default" w:ascii="Times New Roman" w:hAnsi="Times New Roman" w:eastAsia="宋体" w:cs="Times New Roman"/>
          <w:kern w:val="2"/>
          <w:sz w:val="24"/>
          <w:szCs w:val="24"/>
          <w:lang w:eastAsia="zh-CN"/>
        </w:rPr>
      </w:pPr>
    </w:p>
    <w:p>
      <w:pPr>
        <w:pStyle w:val="2"/>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备注：以上工作量仅为预估数量，最终按实际服务工作量进行据实结算。</w:t>
      </w:r>
    </w:p>
    <w:p>
      <w:pPr>
        <w:pStyle w:val="2"/>
        <w:rPr>
          <w:rFonts w:hint="default" w:ascii="Times New Roman" w:hAnsi="Times New Roman" w:eastAsia="宋体" w:cs="Times New Roman"/>
        </w:rPr>
      </w:pPr>
    </w:p>
    <w:p>
      <w:pPr>
        <w:rPr>
          <w:rFonts w:hint="default" w:ascii="Times New Roman" w:hAnsi="Times New Roman" w:eastAsia="宋体" w:cs="Times New Roman"/>
        </w:rPr>
      </w:pPr>
    </w:p>
    <w:sectPr>
      <w:footerReference r:id="rId3" w:type="default"/>
      <w:pgSz w:w="11910" w:h="16840"/>
      <w:pgMar w:top="141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sdtPr>
    <w:sdtContent>
      <w:sdt>
        <w:sdtPr>
          <w:id w:val="2057886025"/>
        </w:sdtPr>
        <w:sdtContent>
          <w:p>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sdtContent>
      </w:sdt>
    </w:sdtContent>
  </w:sdt>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DA3CD"/>
    <w:multiLevelType w:val="singleLevel"/>
    <w:tmpl w:val="E43DA3CD"/>
    <w:lvl w:ilvl="0" w:tentative="0">
      <w:start w:val="1"/>
      <w:numFmt w:val="decimal"/>
      <w:suff w:val="nothing"/>
      <w:lvlText w:val="%1、"/>
      <w:lvlJc w:val="left"/>
      <w:pPr>
        <w:ind w:left="480" w:firstLine="0"/>
      </w:pPr>
    </w:lvl>
  </w:abstractNum>
  <w:abstractNum w:abstractNumId="1">
    <w:nsid w:val="0ACB2CE5"/>
    <w:multiLevelType w:val="singleLevel"/>
    <w:tmpl w:val="0ACB2CE5"/>
    <w:lvl w:ilvl="0" w:tentative="0">
      <w:start w:val="4"/>
      <w:numFmt w:val="chineseCounting"/>
      <w:suff w:val="nothing"/>
      <w:lvlText w:val="%1、"/>
      <w:lvlJc w:val="left"/>
      <w:rPr>
        <w:rFonts w:hint="eastAsia"/>
      </w:rPr>
    </w:lvl>
  </w:abstractNum>
  <w:abstractNum w:abstractNumId="2">
    <w:nsid w:val="0B045BFB"/>
    <w:multiLevelType w:val="multilevel"/>
    <w:tmpl w:val="0B045BF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4">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3EB408B0"/>
    <w:multiLevelType w:val="singleLevel"/>
    <w:tmpl w:val="3EB408B0"/>
    <w:lvl w:ilvl="0" w:tentative="0">
      <w:start w:val="1"/>
      <w:numFmt w:val="decimal"/>
      <w:suff w:val="nothing"/>
      <w:lvlText w:val="%1、"/>
      <w:lvlJc w:val="left"/>
      <w:pPr>
        <w:ind w:left="481" w:firstLine="0"/>
      </w:pPr>
    </w:lvl>
  </w:abstractNum>
  <w:abstractNum w:abstractNumId="6">
    <w:nsid w:val="4E2C3F0D"/>
    <w:multiLevelType w:val="multilevel"/>
    <w:tmpl w:val="4E2C3F0D"/>
    <w:lvl w:ilvl="0" w:tentative="0">
      <w:start w:val="1"/>
      <w:numFmt w:val="decimal"/>
      <w:lvlText w:val="%1、"/>
      <w:lvlJc w:val="left"/>
      <w:pPr>
        <w:ind w:left="1192" w:hanging="360"/>
      </w:pPr>
      <w:rPr>
        <w:rFonts w:hint="default"/>
        <w:b/>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3"/>
  </w:num>
  <w:num w:numId="3">
    <w:abstractNumId w:val="8"/>
  </w:num>
  <w:num w:numId="4">
    <w:abstractNumId w:val="6"/>
  </w:num>
  <w:num w:numId="5">
    <w:abstractNumId w:val="4"/>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A08C4"/>
    <w:rsid w:val="006B0852"/>
    <w:rsid w:val="027C17D8"/>
    <w:rsid w:val="05C45E1F"/>
    <w:rsid w:val="153F4ED4"/>
    <w:rsid w:val="1E0A08C4"/>
    <w:rsid w:val="231B54CF"/>
    <w:rsid w:val="39FD591B"/>
    <w:rsid w:val="3DDA7A54"/>
    <w:rsid w:val="6090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uiPriority w:val="0"/>
    <w:rPr>
      <w:sz w:val="24"/>
      <w:szCs w:val="24"/>
    </w:rPr>
  </w:style>
  <w:style w:type="paragraph" w:styleId="6">
    <w:name w:val="Plain Text"/>
    <w:basedOn w:val="1"/>
    <w:uiPriority w:val="0"/>
    <w:rPr>
      <w:rFonts w:hAnsi="Courier New" w:cs="Courier New"/>
      <w:szCs w:val="21"/>
    </w:rPr>
  </w:style>
  <w:style w:type="paragraph" w:styleId="7">
    <w:name w:val="footer"/>
    <w:basedOn w:val="1"/>
    <w:uiPriority w:val="0"/>
    <w:pPr>
      <w:tabs>
        <w:tab w:val="center" w:pos="4153"/>
        <w:tab w:val="right" w:pos="8306"/>
      </w:tabs>
      <w:snapToGrid w:val="0"/>
    </w:pPr>
    <w:rPr>
      <w:sz w:val="18"/>
      <w:szCs w:val="18"/>
    </w:rPr>
  </w:style>
  <w:style w:type="character" w:styleId="9">
    <w:name w:val="Strong"/>
    <w:basedOn w:val="8"/>
    <w:qFormat/>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qFormat/>
    <w:uiPriority w:val="34"/>
    <w:pPr>
      <w:spacing w:before="206"/>
      <w:ind w:left="959" w:hanging="361"/>
    </w:pPr>
  </w:style>
  <w:style w:type="paragraph" w:customStyle="1" w:styleId="13">
    <w:name w:val="No Spacing"/>
    <w:qFormat/>
    <w:uiPriority w:val="1"/>
    <w:rPr>
      <w:rFonts w:ascii="Calibri" w:hAnsi="Calibri" w:eastAsia="宋体" w:cs="Times New Roman"/>
      <w:sz w:val="22"/>
      <w:szCs w:val="22"/>
      <w:lang w:val="en-US" w:eastAsia="zh-CN" w:bidi="ar-SA"/>
    </w:rPr>
  </w:style>
  <w:style w:type="character" w:customStyle="1" w:styleId="14">
    <w:name w:val="apple-converted-space"/>
    <w:basedOn w:val="8"/>
    <w:qFormat/>
    <w:uiPriority w:val="99"/>
  </w:style>
  <w:style w:type="paragraph" w:customStyle="1" w:styleId="1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16">
    <w:name w:val="_Style 4"/>
    <w:basedOn w:val="1"/>
    <w:qFormat/>
    <w:uiPriority w:val="34"/>
    <w:pPr>
      <w:ind w:firstLine="420" w:firstLineChars="200"/>
    </w:pPr>
    <w:rPr>
      <w:rFonts w:ascii="Calibri" w:hAnsi="Calibri"/>
      <w:szCs w:val="22"/>
    </w:rPr>
  </w:style>
  <w:style w:type="paragraph" w:customStyle="1" w:styleId="17">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6</TotalTime>
  <ScaleCrop>false</ScaleCrop>
  <LinksUpToDate>false</LinksUpToDate>
  <CharactersWithSpaces>0</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2023-05-23T00:45:00Z</dcterms:created>
  <dc:creator>mqhuang</dc:creator>
  <cp:lastModifiedBy>mqhuang</cp:lastModifiedBy>
  <dcterms:modified xsi:type="dcterms:W3CDTF">2023-05-29T02:37:47Z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