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hint="default" w:ascii="微软雅黑" w:eastAsia="微软雅黑"/>
          <w:b/>
          <w:sz w:val="52"/>
          <w:szCs w:val="22"/>
          <w:u w:val="single"/>
          <w:lang w:val="en-US" w:eastAsia="zh-CN"/>
        </w:rPr>
      </w:pPr>
      <w:r>
        <w:rPr>
          <w:rFonts w:hint="eastAsia" w:ascii="微软雅黑" w:eastAsia="微软雅黑"/>
          <w:b/>
          <w:sz w:val="52"/>
          <w:szCs w:val="22"/>
          <w:u w:val="single"/>
          <w:lang w:eastAsia="zh-CN"/>
        </w:rPr>
        <w:t>福建福海创石油化工有限公司PTA团队七氟丙烷灭火装置维保充压检测项目</w:t>
      </w:r>
      <w:r>
        <w:rPr>
          <w:rFonts w:hint="eastAsia" w:ascii="微软雅黑" w:eastAsia="微软雅黑"/>
          <w:b/>
          <w:sz w:val="52"/>
          <w:szCs w:val="22"/>
          <w:u w:val="single"/>
          <w:lang w:val="en-US" w:eastAsia="zh-CN"/>
        </w:rPr>
        <w:t>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FHC-PTCG20231107005</w:t>
      </w:r>
      <w:r>
        <w:rPr>
          <w:rFonts w:hint="eastAsia"/>
          <w:color w:val="000000" w:themeColor="text1"/>
          <w:sz w:val="28"/>
          <w:szCs w:val="28"/>
          <w:u w:val="none"/>
          <w:lang w:eastAsia="zh-CN"/>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三年十一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5"/>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福建福海创石油化工有限公司PTA团队七氟丙烷灭火装置维保充压检测项目</w:t>
      </w:r>
      <w:r>
        <w:rPr>
          <w:rFonts w:hint="eastAsia"/>
          <w:color w:val="000000" w:themeColor="text1"/>
          <w:u w:val="single"/>
          <w:lang w:val="en-US" w:eastAsia="zh-CN"/>
        </w:rPr>
        <w:t>发包</w:t>
      </w:r>
      <w:r>
        <w:rPr>
          <w:rFonts w:hint="eastAsia"/>
          <w:color w:val="000000" w:themeColor="text1"/>
          <w:u w:val="single"/>
          <w:lang w:eastAsia="zh-CN"/>
        </w:rPr>
        <w:t>（项目编号：FHC-PTCG20231107005 ）</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项目名称：福建福海创石油化工有限公司PTA团队七氟丙烷灭火装置维保充压检测项目</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附件1、《发包说明》。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16</w:t>
      </w:r>
      <w:r>
        <w:rPr>
          <w:sz w:val="24"/>
          <w:szCs w:val="24"/>
          <w:lang w:eastAsia="zh-CN"/>
        </w:rPr>
        <w:t>万元</w:t>
      </w:r>
      <w:r>
        <w:rPr>
          <w:rFonts w:hint="eastAsia"/>
          <w:sz w:val="24"/>
          <w:szCs w:val="24"/>
          <w:lang w:eastAsia="zh-CN"/>
        </w:rPr>
        <w:t>（</w:t>
      </w:r>
      <w:r>
        <w:rPr>
          <w:rFonts w:hint="eastAsia"/>
          <w:sz w:val="24"/>
          <w:szCs w:val="24"/>
          <w:lang w:val="en-US" w:eastAsia="zh-CN"/>
        </w:rPr>
        <w:t>未税</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cs="宋体"/>
          <w:sz w:val="24"/>
          <w:szCs w:val="24"/>
          <w:lang w:eastAsia="zh-CN"/>
        </w:rPr>
      </w:pPr>
      <w:r>
        <w:rPr>
          <w:rFonts w:hint="eastAsia" w:ascii="宋体" w:hAnsi="宋体" w:eastAsia="宋体" w:cs="宋体"/>
          <w:sz w:val="24"/>
          <w:szCs w:val="24"/>
        </w:rPr>
        <w:t>1.参选人必须具备有效的企业法人营业执照</w:t>
      </w:r>
      <w:r>
        <w:rPr>
          <w:rFonts w:hint="eastAsia" w:cs="宋体"/>
          <w:sz w:val="24"/>
          <w:szCs w:val="24"/>
          <w:lang w:val="en-US" w:eastAsia="zh-CN"/>
        </w:rPr>
        <w:t>和安全生产许可证</w:t>
      </w:r>
      <w:r>
        <w:rPr>
          <w:rFonts w:hint="eastAsia" w:cs="宋体"/>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right="0" w:firstLine="480" w:firstLineChars="200"/>
        <w:jc w:val="both"/>
        <w:textAlignment w:val="auto"/>
        <w:rPr>
          <w:color w:val="000000" w:themeColor="text1"/>
          <w:sz w:val="24"/>
          <w:szCs w:val="24"/>
          <w:lang w:eastAsia="zh-CN"/>
        </w:rPr>
      </w:pPr>
      <w:r>
        <w:rPr>
          <w:rFonts w:hint="eastAsia" w:cs="宋体"/>
          <w:sz w:val="24"/>
          <w:szCs w:val="24"/>
          <w:lang w:val="en-US" w:eastAsia="zh-CN"/>
        </w:rPr>
        <w:t>2.</w:t>
      </w:r>
      <w:r>
        <w:rPr>
          <w:rFonts w:hint="eastAsia" w:ascii="宋体" w:hAnsi="宋体" w:eastAsia="宋体" w:cs="宋体"/>
          <w:sz w:val="24"/>
          <w:szCs w:val="24"/>
        </w:rPr>
        <w:t>参选单位应</w:t>
      </w:r>
      <w:r>
        <w:rPr>
          <w:rFonts w:hint="eastAsia" w:ascii="宋体" w:hAnsi="宋体"/>
          <w:bCs/>
          <w:color w:val="000000"/>
          <w:sz w:val="24"/>
        </w:rPr>
        <w:t>持有消防设施工程专业承包资质二级(含二级)以上</w:t>
      </w:r>
      <w:r>
        <w:rPr>
          <w:rFonts w:hint="eastAsia" w:cs="宋体"/>
          <w:sz w:val="24"/>
          <w:szCs w:val="24"/>
          <w:lang w:eastAsia="zh-CN"/>
        </w:rPr>
        <w:t>；</w:t>
      </w:r>
      <w:r>
        <w:rPr>
          <w:rFonts w:hint="eastAsia" w:ascii="宋体" w:hAnsi="宋体" w:eastAsia="宋体" w:cs="宋体"/>
          <w:sz w:val="24"/>
          <w:szCs w:val="24"/>
        </w:rPr>
        <w:br w:type="textWrapping"/>
      </w:r>
      <w:r>
        <w:rPr>
          <w:rFonts w:hint="eastAsia" w:cs="宋体"/>
          <w:sz w:val="24"/>
          <w:szCs w:val="24"/>
          <w:lang w:val="en-US" w:eastAsia="zh-CN"/>
        </w:rPr>
        <w:t xml:space="preserve">    3</w:t>
      </w:r>
      <w:r>
        <w:rPr>
          <w:rFonts w:hint="eastAsia" w:ascii="宋体" w:hAnsi="宋体" w:eastAsia="宋体" w:cs="宋体"/>
          <w:sz w:val="24"/>
          <w:szCs w:val="24"/>
        </w:rPr>
        <w:t>.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kinsoku/>
        <w:wordWrap/>
        <w:overflowPunct/>
        <w:topLinePunct w:val="0"/>
        <w:autoSpaceDE w:val="0"/>
        <w:autoSpaceDN w:val="0"/>
        <w:bidi w:val="0"/>
        <w:adjustRightInd/>
        <w:snapToGrid w:val="0"/>
        <w:spacing w:line="360" w:lineRule="auto"/>
        <w:ind w:left="0" w:firstLine="480" w:firstLineChars="200"/>
        <w:textAlignment w:val="auto"/>
        <w:rPr>
          <w:rFonts w:hint="eastAsia" w:ascii="宋体" w:hAnsi="宋体"/>
          <w:bCs/>
          <w:color w:val="000000"/>
          <w:sz w:val="24"/>
        </w:rPr>
      </w:pPr>
      <w:r>
        <w:rPr>
          <w:rFonts w:hint="eastAsia"/>
          <w:color w:val="000000" w:themeColor="text1"/>
          <w:sz w:val="24"/>
          <w:szCs w:val="24"/>
          <w:lang w:val="en-US" w:eastAsia="zh-CN"/>
        </w:rPr>
        <w:t>4.</w:t>
      </w:r>
      <w:r>
        <w:rPr>
          <w:rFonts w:hint="eastAsia" w:ascii="宋体" w:hAnsi="宋体" w:eastAsia="宋体" w:cs="宋体"/>
          <w:sz w:val="24"/>
          <w:szCs w:val="24"/>
          <w:lang w:val="en-US" w:eastAsia="zh-CN"/>
        </w:rPr>
        <w:t>出具钢瓶检测报告及灭火药剂充装的</w:t>
      </w:r>
      <w:r>
        <w:rPr>
          <w:rFonts w:hint="eastAsia" w:cs="宋体"/>
          <w:sz w:val="24"/>
          <w:szCs w:val="24"/>
          <w:lang w:val="en-US" w:eastAsia="zh-CN"/>
        </w:rPr>
        <w:t>参选人</w:t>
      </w:r>
      <w:r>
        <w:rPr>
          <w:rFonts w:hint="eastAsia" w:ascii="宋体" w:hAnsi="宋体" w:eastAsia="宋体" w:cs="宋体"/>
          <w:sz w:val="24"/>
          <w:szCs w:val="24"/>
          <w:lang w:val="en-US" w:eastAsia="zh-CN"/>
        </w:rPr>
        <w:t>应具备:</w:t>
      </w:r>
    </w:p>
    <w:p>
      <w:pPr>
        <w:keepNext w:val="0"/>
        <w:keepLines w:val="0"/>
        <w:pageBreakBefore w:val="0"/>
        <w:widowControl w:val="0"/>
        <w:kinsoku/>
        <w:wordWrap/>
        <w:overflowPunct/>
        <w:topLinePunct w:val="0"/>
        <w:autoSpaceDE w:val="0"/>
        <w:autoSpaceDN w:val="0"/>
        <w:bidi w:val="0"/>
        <w:adjustRightInd/>
        <w:snapToGrid w:val="0"/>
        <w:spacing w:line="360" w:lineRule="auto"/>
        <w:ind w:left="0" w:firstLine="480" w:firstLineChars="200"/>
        <w:jc w:val="left"/>
        <w:textAlignment w:val="auto"/>
        <w:rPr>
          <w:rFonts w:hint="eastAsia" w:ascii="宋体" w:hAnsi="宋体"/>
          <w:bCs/>
          <w:color w:val="000000"/>
          <w:sz w:val="24"/>
        </w:rPr>
      </w:pPr>
      <w:r>
        <w:rPr>
          <w:rFonts w:hint="eastAsia" w:ascii="宋体" w:hAnsi="宋体"/>
          <w:bCs/>
          <w:color w:val="000000"/>
          <w:sz w:val="24"/>
          <w:lang w:eastAsia="zh-CN"/>
        </w:rPr>
        <w:t>（</w:t>
      </w:r>
      <w:r>
        <w:rPr>
          <w:rFonts w:hint="eastAsia" w:ascii="宋体" w:hAnsi="宋体"/>
          <w:bCs/>
          <w:color w:val="000000"/>
          <w:sz w:val="24"/>
          <w:lang w:val="en-US" w:eastAsia="zh-CN"/>
        </w:rPr>
        <w:t>1</w:t>
      </w:r>
      <w:r>
        <w:rPr>
          <w:rFonts w:hint="eastAsia" w:ascii="宋体" w:hAnsi="宋体"/>
          <w:bCs/>
          <w:color w:val="000000"/>
          <w:sz w:val="24"/>
          <w:lang w:eastAsia="zh-CN"/>
        </w:rPr>
        <w:t>）</w:t>
      </w:r>
      <w:r>
        <w:rPr>
          <w:rFonts w:hint="eastAsia" w:ascii="宋体" w:hAnsi="宋体"/>
          <w:bCs/>
          <w:color w:val="000000"/>
          <w:sz w:val="24"/>
        </w:rPr>
        <w:t>《中华人民共和国特种设备检验检测机构核准证》(气瓶检验机构)资格;</w:t>
      </w:r>
    </w:p>
    <w:p>
      <w:pPr>
        <w:keepNext w:val="0"/>
        <w:keepLines w:val="0"/>
        <w:pageBreakBefore w:val="0"/>
        <w:widowControl w:val="0"/>
        <w:kinsoku/>
        <w:wordWrap/>
        <w:overflowPunct/>
        <w:topLinePunct w:val="0"/>
        <w:autoSpaceDE w:val="0"/>
        <w:autoSpaceDN w:val="0"/>
        <w:bidi w:val="0"/>
        <w:adjustRightInd/>
        <w:snapToGrid w:val="0"/>
        <w:spacing w:line="360" w:lineRule="auto"/>
        <w:ind w:left="0" w:firstLine="480" w:firstLineChars="200"/>
        <w:jc w:val="left"/>
        <w:textAlignment w:val="auto"/>
        <w:rPr>
          <w:rFonts w:ascii="宋体" w:hAnsi="宋体"/>
          <w:bCs/>
          <w:color w:val="000000"/>
          <w:sz w:val="24"/>
        </w:rPr>
      </w:pPr>
      <w:r>
        <w:rPr>
          <w:rFonts w:hint="eastAsia" w:ascii="宋体" w:hAnsi="宋体" w:eastAsia="宋体" w:cs="Times New Roman"/>
          <w:bCs/>
          <w:color w:val="000000"/>
          <w:sz w:val="24"/>
          <w:lang w:eastAsia="zh-CN"/>
        </w:rPr>
        <w:t>（</w:t>
      </w:r>
      <w:r>
        <w:rPr>
          <w:rFonts w:hint="eastAsia" w:ascii="宋体" w:hAnsi="宋体" w:eastAsia="宋体" w:cs="Times New Roman"/>
          <w:bCs/>
          <w:color w:val="000000"/>
          <w:sz w:val="24"/>
          <w:lang w:val="en-US" w:eastAsia="zh-CN"/>
        </w:rPr>
        <w:t>2</w:t>
      </w:r>
      <w:r>
        <w:rPr>
          <w:rFonts w:hint="eastAsia" w:ascii="宋体" w:hAnsi="宋体" w:eastAsia="宋体" w:cs="Times New Roman"/>
          <w:bCs/>
          <w:color w:val="000000"/>
          <w:sz w:val="24"/>
          <w:lang w:eastAsia="zh-CN"/>
        </w:rPr>
        <w:t>）</w:t>
      </w:r>
      <w:r>
        <w:rPr>
          <w:rFonts w:hint="eastAsia" w:ascii="宋体" w:hAnsi="宋体"/>
          <w:bCs/>
          <w:color w:val="000000"/>
          <w:sz w:val="24"/>
        </w:rPr>
        <w:t>如不具备第一条资格的，可出具协作单位的《中华人民共和国特种设备检验检测机构核准证》(气瓶检验机构)资格;</w:t>
      </w:r>
      <w:r>
        <w:rPr>
          <w:rFonts w:ascii="宋体" w:hAnsi="宋体"/>
          <w:bCs/>
          <w:color w:val="000000"/>
          <w:sz w:val="24"/>
        </w:rPr>
        <w:t xml:space="preserve"> </w:t>
      </w:r>
    </w:p>
    <w:p>
      <w:pPr>
        <w:keepNext w:val="0"/>
        <w:keepLines w:val="0"/>
        <w:pageBreakBefore w:val="0"/>
        <w:widowControl w:val="0"/>
        <w:tabs>
          <w:tab w:val="left" w:pos="709"/>
        </w:tabs>
        <w:kinsoku/>
        <w:wordWrap/>
        <w:overflowPunct/>
        <w:topLinePunct w:val="0"/>
        <w:autoSpaceDE w:val="0"/>
        <w:autoSpaceDN w:val="0"/>
        <w:bidi w:val="0"/>
        <w:adjustRightInd/>
        <w:spacing w:line="360" w:lineRule="auto"/>
        <w:ind w:left="0" w:firstLine="480" w:firstLineChars="200"/>
        <w:textAlignment w:val="auto"/>
        <w:rPr>
          <w:rFonts w:hint="eastAsia"/>
          <w:sz w:val="24"/>
          <w:szCs w:val="24"/>
          <w:lang w:eastAsia="zh-CN"/>
        </w:rPr>
      </w:pPr>
      <w:r>
        <w:rPr>
          <w:rFonts w:hint="eastAsia" w:cs="宋体"/>
          <w:sz w:val="24"/>
          <w:szCs w:val="24"/>
          <w:lang w:val="en-US" w:eastAsia="zh-CN"/>
        </w:rPr>
        <w:t>5</w:t>
      </w:r>
      <w:r>
        <w:rPr>
          <w:rFonts w:hint="eastAsia" w:ascii="宋体" w:hAnsi="宋体" w:eastAsia="宋体" w:cs="宋体"/>
          <w:sz w:val="24"/>
          <w:szCs w:val="24"/>
          <w:lang w:val="en-US" w:eastAsia="zh-CN"/>
        </w:rPr>
        <w:t>、</w:t>
      </w:r>
      <w:r>
        <w:rPr>
          <w:rFonts w:hint="eastAsia"/>
          <w:sz w:val="24"/>
          <w:szCs w:val="24"/>
          <w:lang w:val="en-US" w:eastAsia="zh-CN"/>
        </w:rPr>
        <w:t>参选人</w:t>
      </w:r>
      <w:r>
        <w:rPr>
          <w:rFonts w:hint="eastAsia"/>
          <w:sz w:val="24"/>
          <w:szCs w:val="24"/>
          <w:lang w:eastAsia="zh-CN"/>
        </w:rPr>
        <w:t>与比选人无诉讼纠纷，没有失信黑名单记录（以最高院失信被执行人系统发布信息为准）；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firstLine="480" w:firstLineChars="200"/>
        <w:textAlignment w:val="auto"/>
        <w:rPr>
          <w:rFonts w:hint="eastAsia"/>
          <w:lang w:eastAsia="zh-CN"/>
        </w:rPr>
      </w:pPr>
      <w:r>
        <w:rPr>
          <w:rFonts w:hint="eastAsia"/>
          <w:sz w:val="24"/>
          <w:szCs w:val="24"/>
          <w:lang w:val="en-US" w:eastAsia="zh-CN"/>
        </w:rPr>
        <w:t>6</w:t>
      </w:r>
      <w:r>
        <w:rPr>
          <w:rFonts w:hint="eastAsia"/>
          <w:sz w:val="24"/>
          <w:szCs w:val="24"/>
          <w:lang w:eastAsia="zh-CN"/>
        </w:rPr>
        <w:t>.本项目不接受联合体投标。</w:t>
      </w:r>
    </w:p>
    <w:p>
      <w:pPr>
        <w:pStyle w:val="2"/>
        <w:keepNext w:val="0"/>
        <w:keepLines w:val="0"/>
        <w:pageBreakBefore w:val="0"/>
        <w:widowControl w:val="0"/>
        <w:kinsoku/>
        <w:wordWrap/>
        <w:overflowPunct/>
        <w:topLinePunct w:val="0"/>
        <w:bidi w:val="0"/>
        <w:snapToGrid/>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17</w:t>
      </w:r>
      <w:r>
        <w:rPr>
          <w:rFonts w:hint="eastAsia"/>
          <w:color w:val="000000" w:themeColor="text1"/>
          <w:sz w:val="24"/>
          <w:szCs w:val="24"/>
          <w:lang w:eastAsia="zh-CN"/>
        </w:rPr>
        <w:t>日至</w:t>
      </w:r>
      <w:r>
        <w:rPr>
          <w:rFonts w:hint="eastAsia"/>
          <w:color w:val="000000" w:themeColor="text1"/>
          <w:sz w:val="24"/>
          <w:szCs w:val="24"/>
          <w:lang w:val="en-US" w:eastAsia="zh-CN"/>
        </w:rPr>
        <w:t>26</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w:t>
      </w:r>
      <w:r>
        <w:rPr>
          <w:rFonts w:hint="eastAsia"/>
          <w:color w:val="000000" w:themeColor="text1"/>
          <w:sz w:val="24"/>
          <w:szCs w:val="24"/>
          <w:lang w:eastAsia="zh-CN"/>
        </w:rPr>
        <w:t>@fhcpec.com.cn，报名文件包含：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（2）营业执照、</w:t>
      </w:r>
      <w:r>
        <w:rPr>
          <w:rFonts w:hint="eastAsia"/>
          <w:color w:val="000000" w:themeColor="text1"/>
          <w:sz w:val="24"/>
          <w:szCs w:val="24"/>
          <w:lang w:val="en-US" w:eastAsia="zh-CN"/>
        </w:rPr>
        <w:t>安全生产许可证</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（3）</w:t>
      </w:r>
      <w:r>
        <w:rPr>
          <w:rFonts w:hint="eastAsia" w:ascii="宋体" w:hAnsi="宋体"/>
          <w:bCs/>
          <w:color w:val="000000"/>
          <w:sz w:val="24"/>
        </w:rPr>
        <w:t>消防设施工程专业承包资质二级(含二级)以上</w:t>
      </w:r>
      <w:r>
        <w:rPr>
          <w:rFonts w:hint="eastAsia"/>
          <w:color w:val="000000" w:themeColor="text1"/>
          <w:sz w:val="24"/>
          <w:szCs w:val="24"/>
          <w:lang w:val="en-US" w:eastAsia="zh-CN"/>
        </w:rPr>
        <w:t>证书（加盖单位公章的扫描件）</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eastAsia="宋体"/>
          <w:lang w:val="en-US" w:eastAsia="zh-CN"/>
        </w:rPr>
      </w:pPr>
      <w:r>
        <w:rPr>
          <w:rFonts w:hint="eastAsia"/>
          <w:color w:val="000000" w:themeColor="text1"/>
          <w:sz w:val="24"/>
          <w:szCs w:val="24"/>
          <w:lang w:eastAsia="zh-CN"/>
        </w:rPr>
        <w:t>（</w:t>
      </w:r>
      <w:r>
        <w:rPr>
          <w:rFonts w:hint="eastAsia"/>
          <w:color w:val="000000" w:themeColor="text1"/>
          <w:sz w:val="24"/>
          <w:szCs w:val="24"/>
          <w:lang w:val="en-US" w:eastAsia="zh-CN"/>
        </w:rPr>
        <w:t>4</w:t>
      </w:r>
      <w:r>
        <w:rPr>
          <w:rFonts w:hint="eastAsia"/>
          <w:color w:val="000000" w:themeColor="text1"/>
          <w:sz w:val="24"/>
          <w:szCs w:val="24"/>
          <w:lang w:eastAsia="zh-CN"/>
        </w:rPr>
        <w:t>）</w:t>
      </w:r>
      <w:r>
        <w:rPr>
          <w:rFonts w:hint="eastAsia" w:ascii="宋体" w:hAnsi="宋体"/>
          <w:bCs/>
          <w:color w:val="000000"/>
          <w:sz w:val="24"/>
        </w:rPr>
        <w:t>《中华人民共和国特种设备检验检测机构核准证》</w:t>
      </w:r>
      <w:r>
        <w:rPr>
          <w:rFonts w:hint="eastAsia" w:hAnsi="宋体"/>
          <w:bCs/>
          <w:color w:val="000000"/>
          <w:sz w:val="24"/>
          <w:lang w:val="en-US" w:eastAsia="zh-CN"/>
        </w:rPr>
        <w:t>或</w:t>
      </w:r>
      <w:r>
        <w:rPr>
          <w:rFonts w:hint="eastAsia" w:ascii="宋体" w:hAnsi="宋体"/>
          <w:bCs/>
          <w:color w:val="000000"/>
          <w:sz w:val="24"/>
        </w:rPr>
        <w:t>《中华人民共和国特种设备检验检测机构核准证》(气瓶检验机构)资格</w:t>
      </w:r>
      <w:r>
        <w:rPr>
          <w:rFonts w:hint="eastAsia" w:hAnsi="宋体"/>
          <w:bCs/>
          <w:color w:val="000000"/>
          <w:sz w:val="24"/>
          <w:lang w:val="en-US" w:eastAsia="zh-CN"/>
        </w:rPr>
        <w:t>证明</w:t>
      </w:r>
      <w:r>
        <w:rPr>
          <w:rFonts w:hint="eastAsia"/>
          <w:color w:val="000000" w:themeColor="text1"/>
          <w:sz w:val="24"/>
          <w:szCs w:val="24"/>
          <w:lang w:val="en-US"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2" w:firstLineChars="200"/>
        <w:jc w:val="both"/>
        <w:textAlignment w:val="auto"/>
        <w:rPr>
          <w:b/>
          <w:bCs/>
          <w:color w:val="000000" w:themeColor="text1"/>
          <w:sz w:val="24"/>
          <w:szCs w:val="24"/>
          <w:lang w:eastAsia="zh-CN"/>
        </w:rPr>
      </w:pPr>
      <w:r>
        <w:rPr>
          <w:rFonts w:hint="eastAsia"/>
          <w:b/>
          <w:bCs/>
          <w:color w:val="000000" w:themeColor="text1"/>
          <w:sz w:val="24"/>
          <w:szCs w:val="24"/>
          <w:lang w:eastAsia="zh-CN"/>
        </w:rPr>
        <w:t>报名成功后，参选人可与现场技术人员进行前期现场勘察及技术交流。如有异议需在比选前提出，参选人参加比选即视为已充分了解现场情况、技术要求、安全要求等。未进行报名的参选人不能参加比选。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2023年11月28日12时止。</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3000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w:t>
      </w:r>
      <w:r>
        <w:rPr>
          <w:rFonts w:hint="eastAsia"/>
          <w:b w:val="0"/>
          <w:bCs/>
          <w:snapToGrid w:val="0"/>
          <w:color w:val="000000" w:themeColor="text1"/>
          <w:spacing w:val="8"/>
          <w:sz w:val="24"/>
          <w:szCs w:val="24"/>
          <w:lang w:val="en-US" w:eastAsia="zh-CN"/>
        </w:rPr>
        <w:t>PTA团队七氟丙烷灭火装置维保充压检测项目参选保证金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rPr>
          <w:rFonts w:hint="default"/>
          <w:b/>
          <w:bCs w:val="0"/>
          <w:snapToGrid w:val="0"/>
          <w:color w:val="000000" w:themeColor="text1"/>
          <w:spacing w:val="8"/>
          <w:sz w:val="24"/>
          <w:szCs w:val="24"/>
          <w:lang w:val="en-US" w:eastAsia="zh-CN"/>
        </w:rPr>
      </w:pPr>
      <w:r>
        <w:rPr>
          <w:rFonts w:hint="eastAsia"/>
          <w:b/>
          <w:bCs w:val="0"/>
          <w:snapToGrid w:val="0"/>
          <w:color w:val="000000" w:themeColor="text1"/>
          <w:spacing w:val="8"/>
          <w:sz w:val="24"/>
          <w:szCs w:val="24"/>
          <w:lang w:val="en-US" w:eastAsia="zh-CN"/>
        </w:rPr>
        <w:t>参选保证金要求在参选文件递交截止时间前缴纳至我司指定账户。</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hAnsi="宋体" w:cs="宋体"/>
          <w:color w:val="000000" w:themeColor="text1"/>
          <w:sz w:val="24"/>
          <w:szCs w:val="24"/>
          <w:lang w:val="en-US" w:eastAsia="zh-CN" w:bidi="ar-SA"/>
        </w:rPr>
        <w:t>技术联系人：刘强 电话：13606945375</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rFonts w:hint="eastAsia"/>
          <w:color w:val="000000" w:themeColor="text1"/>
          <w:sz w:val="24"/>
          <w:szCs w:val="24"/>
          <w:lang w:eastAsia="zh-CN"/>
        </w:rPr>
        <w:t>邮编：363216</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sectPr>
          <w:pgSz w:w="11910" w:h="16840"/>
          <w:pgMar w:top="1500" w:right="1020" w:bottom="740" w:left="1300" w:header="0" w:footer="551" w:gutter="0"/>
          <w:cols w:space="720" w:num="1"/>
        </w:sectPr>
      </w:pPr>
      <w:r>
        <w:rPr>
          <w:rFonts w:hint="eastAsia"/>
          <w:sz w:val="24"/>
          <w:szCs w:val="24"/>
          <w:lang w:eastAsia="zh-CN"/>
        </w:rPr>
        <w:t xml:space="preserve">                                        </w:t>
      </w:r>
    </w:p>
    <w:p>
      <w:pPr>
        <w:pStyle w:val="3"/>
        <w:tabs>
          <w:tab w:val="left" w:pos="1262"/>
        </w:tabs>
        <w:spacing w:line="355" w:lineRule="exact"/>
        <w:ind w:left="0" w:right="108" w:firstLine="3373" w:firstLineChars="1200"/>
        <w:jc w:val="both"/>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福建福海创石油化工有限公司PTA团队七氟丙烷灭火装置维保充压检测项目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附件1《发包说明》。</w:t>
      </w:r>
    </w:p>
    <w:p>
      <w:pPr>
        <w:pStyle w:val="20"/>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lang w:eastAsia="zh-CN"/>
        </w:rPr>
      </w:pPr>
      <w:r>
        <w:rPr>
          <w:rFonts w:hint="eastAsia"/>
          <w:lang w:val="en-US" w:eastAsia="zh-CN"/>
        </w:rPr>
        <w:t xml:space="preserve">   </w:t>
      </w:r>
      <w:r>
        <w:rPr>
          <w:rFonts w:hint="eastAsia" w:hAnsi="宋体" w:cs="宋体"/>
          <w:color w:val="000000" w:themeColor="text1"/>
          <w:sz w:val="24"/>
          <w:szCs w:val="24"/>
          <w:lang w:val="en-US" w:eastAsia="zh-CN" w:bidi="ar-SA"/>
        </w:rPr>
        <w:t>技术联系人：刘   强 电话：13606945375</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s="宋体"/>
          <w:sz w:val="24"/>
          <w:szCs w:val="24"/>
          <w:lang w:eastAsia="zh-CN"/>
        </w:rPr>
      </w:pPr>
      <w:r>
        <w:rPr>
          <w:rFonts w:hint="eastAsia" w:ascii="宋体" w:hAnsi="宋体" w:eastAsia="宋体" w:cs="宋体"/>
          <w:sz w:val="24"/>
          <w:szCs w:val="24"/>
        </w:rPr>
        <w:t>1.参选人必须具备有效的企业法人营业执照</w:t>
      </w:r>
      <w:r>
        <w:rPr>
          <w:rFonts w:hint="eastAsia" w:cs="宋体"/>
          <w:sz w:val="24"/>
          <w:szCs w:val="24"/>
          <w:lang w:val="en-US" w:eastAsia="zh-CN"/>
        </w:rPr>
        <w:t>和安全生产许可证</w:t>
      </w:r>
      <w:r>
        <w:rPr>
          <w:rFonts w:hint="eastAsia" w:cs="宋体"/>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s="宋体"/>
          <w:sz w:val="24"/>
          <w:szCs w:val="24"/>
          <w:lang w:val="en-US" w:eastAsia="zh-CN"/>
        </w:rPr>
        <w:t>2.</w:t>
      </w:r>
      <w:r>
        <w:rPr>
          <w:rFonts w:hint="eastAsia" w:ascii="宋体" w:hAnsi="宋体" w:eastAsia="宋体" w:cs="宋体"/>
          <w:sz w:val="24"/>
          <w:szCs w:val="24"/>
        </w:rPr>
        <w:t>参选单位应</w:t>
      </w:r>
      <w:r>
        <w:rPr>
          <w:rFonts w:hint="eastAsia" w:ascii="宋体" w:hAnsi="宋体"/>
          <w:bCs/>
          <w:color w:val="000000"/>
          <w:sz w:val="24"/>
        </w:rPr>
        <w:t>持有消防设施工程专业承包资质二级(含二级)以上</w:t>
      </w:r>
      <w:r>
        <w:rPr>
          <w:rFonts w:hint="eastAsia" w:cs="宋体"/>
          <w:sz w:val="24"/>
          <w:szCs w:val="24"/>
          <w:lang w:eastAsia="zh-CN"/>
        </w:rPr>
        <w:t>；</w:t>
      </w:r>
      <w:r>
        <w:rPr>
          <w:rFonts w:hint="eastAsia" w:ascii="宋体" w:hAnsi="宋体" w:eastAsia="宋体" w:cs="宋体"/>
          <w:sz w:val="24"/>
          <w:szCs w:val="24"/>
        </w:rPr>
        <w:br w:type="textWrapping"/>
      </w:r>
      <w:r>
        <w:rPr>
          <w:rFonts w:hint="eastAsia" w:cs="宋体"/>
          <w:sz w:val="24"/>
          <w:szCs w:val="24"/>
          <w:lang w:val="en-US" w:eastAsia="zh-CN"/>
        </w:rPr>
        <w:t xml:space="preserve">    3</w:t>
      </w:r>
      <w:r>
        <w:rPr>
          <w:rFonts w:hint="eastAsia" w:ascii="宋体" w:hAnsi="宋体" w:eastAsia="宋体" w:cs="宋体"/>
          <w:sz w:val="24"/>
          <w:szCs w:val="24"/>
        </w:rPr>
        <w:t>. 单位负责人为同一人或者存在控股、管理关系的不同单位不得同时参加本项目的比选；参选人没有失信黑名单记录（以最高院失信被执行人系统发布信息为准），与比选人无诉讼纠纷。</w:t>
      </w:r>
    </w:p>
    <w:p>
      <w:pPr>
        <w:snapToGrid w:val="0"/>
        <w:spacing w:line="360" w:lineRule="auto"/>
        <w:ind w:left="480"/>
        <w:rPr>
          <w:rFonts w:hint="eastAsia" w:ascii="宋体" w:hAnsi="宋体"/>
          <w:bCs/>
          <w:color w:val="000000"/>
          <w:sz w:val="24"/>
        </w:rPr>
      </w:pPr>
      <w:r>
        <w:rPr>
          <w:rFonts w:hint="eastAsia"/>
          <w:color w:val="000000" w:themeColor="text1"/>
          <w:sz w:val="24"/>
          <w:szCs w:val="24"/>
          <w:lang w:val="en-US" w:eastAsia="zh-CN"/>
        </w:rPr>
        <w:t>4.</w:t>
      </w:r>
      <w:r>
        <w:rPr>
          <w:rFonts w:hint="eastAsia" w:ascii="宋体" w:hAnsi="宋体" w:eastAsia="宋体" w:cs="宋体"/>
          <w:sz w:val="24"/>
          <w:szCs w:val="24"/>
          <w:lang w:val="en-US" w:eastAsia="zh-CN"/>
        </w:rPr>
        <w:t>出具钢瓶检测报告及灭火药剂充装的</w:t>
      </w:r>
      <w:r>
        <w:rPr>
          <w:rFonts w:hint="eastAsia" w:cs="宋体"/>
          <w:sz w:val="24"/>
          <w:szCs w:val="24"/>
          <w:lang w:val="en-US" w:eastAsia="zh-CN"/>
        </w:rPr>
        <w:t>参选人</w:t>
      </w:r>
      <w:r>
        <w:rPr>
          <w:rFonts w:hint="eastAsia" w:ascii="宋体" w:hAnsi="宋体" w:eastAsia="宋体" w:cs="宋体"/>
          <w:sz w:val="24"/>
          <w:szCs w:val="24"/>
          <w:lang w:val="en-US" w:eastAsia="zh-CN"/>
        </w:rPr>
        <w:t>应具备:</w:t>
      </w:r>
    </w:p>
    <w:p>
      <w:pPr>
        <w:snapToGrid w:val="0"/>
        <w:spacing w:line="360" w:lineRule="auto"/>
        <w:ind w:left="480"/>
        <w:jc w:val="left"/>
        <w:rPr>
          <w:rFonts w:hint="eastAsia" w:ascii="宋体" w:hAnsi="宋体"/>
          <w:bCs/>
          <w:color w:val="000000"/>
          <w:sz w:val="24"/>
        </w:rPr>
      </w:pPr>
      <w:r>
        <w:rPr>
          <w:rFonts w:hint="eastAsia" w:ascii="宋体" w:hAnsi="宋体"/>
          <w:bCs/>
          <w:color w:val="000000"/>
          <w:sz w:val="24"/>
          <w:lang w:eastAsia="zh-CN"/>
        </w:rPr>
        <w:t>（</w:t>
      </w:r>
      <w:r>
        <w:rPr>
          <w:rFonts w:hint="eastAsia" w:ascii="宋体" w:hAnsi="宋体"/>
          <w:bCs/>
          <w:color w:val="000000"/>
          <w:sz w:val="24"/>
          <w:lang w:val="en-US" w:eastAsia="zh-CN"/>
        </w:rPr>
        <w:t>1</w:t>
      </w:r>
      <w:r>
        <w:rPr>
          <w:rFonts w:hint="eastAsia" w:ascii="宋体" w:hAnsi="宋体"/>
          <w:bCs/>
          <w:color w:val="000000"/>
          <w:sz w:val="24"/>
          <w:lang w:eastAsia="zh-CN"/>
        </w:rPr>
        <w:t>）</w:t>
      </w:r>
      <w:r>
        <w:rPr>
          <w:rFonts w:hint="eastAsia" w:ascii="宋体" w:hAnsi="宋体"/>
          <w:bCs/>
          <w:color w:val="000000"/>
          <w:sz w:val="24"/>
        </w:rPr>
        <w:t>《中华人民共和国特种设备检验检测机构核准证》(气瓶检验机构)资格;</w:t>
      </w:r>
    </w:p>
    <w:p>
      <w:pPr>
        <w:snapToGrid w:val="0"/>
        <w:spacing w:line="360" w:lineRule="auto"/>
        <w:ind w:firstLine="480" w:firstLineChars="200"/>
        <w:jc w:val="left"/>
        <w:rPr>
          <w:rFonts w:ascii="宋体" w:hAnsi="宋体"/>
          <w:bCs/>
          <w:color w:val="000000"/>
          <w:sz w:val="24"/>
        </w:rPr>
      </w:pPr>
      <w:r>
        <w:rPr>
          <w:rFonts w:hint="eastAsia" w:ascii="宋体" w:hAnsi="宋体" w:eastAsia="宋体" w:cs="Times New Roman"/>
          <w:bCs/>
          <w:color w:val="000000"/>
          <w:sz w:val="24"/>
          <w:lang w:eastAsia="zh-CN"/>
        </w:rPr>
        <w:t>（</w:t>
      </w:r>
      <w:r>
        <w:rPr>
          <w:rFonts w:hint="eastAsia" w:ascii="宋体" w:hAnsi="宋体" w:eastAsia="宋体" w:cs="Times New Roman"/>
          <w:bCs/>
          <w:color w:val="000000"/>
          <w:sz w:val="24"/>
          <w:lang w:val="en-US" w:eastAsia="zh-CN"/>
        </w:rPr>
        <w:t>2</w:t>
      </w:r>
      <w:r>
        <w:rPr>
          <w:rFonts w:hint="eastAsia" w:ascii="宋体" w:hAnsi="宋体" w:eastAsia="宋体" w:cs="Times New Roman"/>
          <w:bCs/>
          <w:color w:val="000000"/>
          <w:sz w:val="24"/>
          <w:lang w:eastAsia="zh-CN"/>
        </w:rPr>
        <w:t>）</w:t>
      </w:r>
      <w:r>
        <w:rPr>
          <w:rFonts w:hint="eastAsia" w:ascii="宋体" w:hAnsi="宋体"/>
          <w:bCs/>
          <w:color w:val="000000"/>
          <w:sz w:val="24"/>
        </w:rPr>
        <w:t>如不具备第一条资格的，可出具协作单位的《中华人民共和国特种设备检验检测机构核准证》(气瓶检验机构)资格;</w:t>
      </w:r>
      <w:r>
        <w:rPr>
          <w:rFonts w:ascii="宋体" w:hAnsi="宋体"/>
          <w:bCs/>
          <w:color w:val="000000"/>
          <w:sz w:val="24"/>
        </w:rPr>
        <w:t xml:space="preserve"> </w:t>
      </w:r>
    </w:p>
    <w:p>
      <w:pPr>
        <w:tabs>
          <w:tab w:val="left" w:pos="709"/>
        </w:tabs>
        <w:spacing w:line="360" w:lineRule="auto"/>
        <w:ind w:firstLine="480"/>
        <w:rPr>
          <w:rFonts w:hint="eastAsia"/>
          <w:sz w:val="24"/>
          <w:szCs w:val="24"/>
          <w:lang w:eastAsia="zh-CN"/>
        </w:rPr>
      </w:pPr>
      <w:r>
        <w:rPr>
          <w:rFonts w:hint="eastAsia" w:cs="宋体"/>
          <w:sz w:val="24"/>
          <w:szCs w:val="24"/>
          <w:lang w:val="en-US" w:eastAsia="zh-CN"/>
        </w:rPr>
        <w:t>5</w:t>
      </w:r>
      <w:r>
        <w:rPr>
          <w:rFonts w:hint="eastAsia" w:ascii="宋体" w:hAnsi="宋体" w:eastAsia="宋体" w:cs="宋体"/>
          <w:sz w:val="24"/>
          <w:szCs w:val="24"/>
          <w:lang w:val="en-US" w:eastAsia="zh-CN"/>
        </w:rPr>
        <w:t>、</w:t>
      </w:r>
      <w:r>
        <w:rPr>
          <w:rFonts w:hint="eastAsia"/>
          <w:sz w:val="24"/>
          <w:szCs w:val="24"/>
          <w:lang w:val="en-US" w:eastAsia="zh-CN"/>
        </w:rPr>
        <w:t>参选人</w:t>
      </w:r>
      <w:r>
        <w:rPr>
          <w:rFonts w:hint="eastAsia"/>
          <w:sz w:val="24"/>
          <w:szCs w:val="24"/>
          <w:lang w:eastAsia="zh-CN"/>
        </w:rPr>
        <w:t>与比选人无诉讼纠纷，没有失信黑名单记录（以最高院失信被执行人系统发布信息为准）；</w:t>
      </w:r>
    </w:p>
    <w:p>
      <w:pPr>
        <w:keepNext w:val="0"/>
        <w:keepLines w:val="0"/>
        <w:pageBreakBefore w:val="0"/>
        <w:widowControl w:val="0"/>
        <w:tabs>
          <w:tab w:val="left" w:pos="709"/>
        </w:tabs>
        <w:kinsoku/>
        <w:wordWrap/>
        <w:overflowPunct/>
        <w:topLinePunct w:val="0"/>
        <w:bidi w:val="0"/>
        <w:snapToGrid/>
        <w:spacing w:line="360" w:lineRule="auto"/>
        <w:ind w:firstLine="480"/>
        <w:rPr>
          <w:rFonts w:hint="eastAsia"/>
          <w:lang w:eastAsia="zh-CN"/>
        </w:rPr>
      </w:pPr>
      <w:r>
        <w:rPr>
          <w:rFonts w:hint="eastAsia"/>
          <w:sz w:val="24"/>
          <w:szCs w:val="24"/>
          <w:lang w:val="en-US" w:eastAsia="zh-CN"/>
        </w:rPr>
        <w:t>6</w:t>
      </w:r>
      <w:r>
        <w:rPr>
          <w:rFonts w:hint="eastAsia"/>
          <w:sz w:val="24"/>
          <w:szCs w:val="24"/>
          <w:lang w:eastAsia="zh-CN"/>
        </w:rPr>
        <w:t>.本项目不接受联合体投标。</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b/>
          <w:w w:val="95"/>
          <w:sz w:val="28"/>
          <w:lang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lang w:eastAsia="zh-CN"/>
        </w:rPr>
        <w:t xml:space="preserve">    </w:t>
      </w: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3000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w:t>
      </w:r>
      <w:r>
        <w:rPr>
          <w:rFonts w:hint="eastAsia"/>
          <w:b w:val="0"/>
          <w:bCs/>
          <w:snapToGrid w:val="0"/>
          <w:color w:val="000000" w:themeColor="text1"/>
          <w:spacing w:val="8"/>
          <w:sz w:val="24"/>
          <w:szCs w:val="24"/>
          <w:lang w:val="en-US" w:eastAsia="zh-CN"/>
        </w:rPr>
        <w:t>PTA团队七氟丙烷灭火装置维保充压检测项目参选保证金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val="en-US" w:eastAsia="zh-CN"/>
        </w:rPr>
        <w:t>2023年11月28</w:t>
      </w:r>
      <w:bookmarkStart w:id="1" w:name="_GoBack"/>
      <w:bookmarkEnd w:id="1"/>
      <w:r>
        <w:rPr>
          <w:rFonts w:hint="eastAsia"/>
          <w:b w:val="0"/>
          <w:color w:val="000000" w:themeColor="text1"/>
          <w:lang w:val="en-US" w:eastAsia="zh-CN"/>
        </w:rPr>
        <w:t>日12时止。</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0596-6311078</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hint="default"/>
          <w:lang w:val="en-US" w:eastAsia="zh-CN"/>
        </w:rPr>
        <w:sectPr>
          <w:pgSz w:w="11910" w:h="16840"/>
          <w:pgMar w:top="1420" w:right="1140" w:bottom="740" w:left="1300" w:header="0" w:footer="551" w:gutter="0"/>
          <w:cols w:space="720" w:num="1"/>
        </w:sectPr>
      </w:pPr>
    </w:p>
    <w:p>
      <w:pPr>
        <w:pStyle w:val="3"/>
        <w:tabs>
          <w:tab w:val="left" w:pos="4627"/>
        </w:tabs>
        <w:spacing w:line="355" w:lineRule="exact"/>
        <w:ind w:left="0" w:leftChars="0" w:firstLine="3373" w:firstLineChars="1200"/>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pPr>
        <w:rPr>
          <w:lang w:eastAsia="zh-CN"/>
        </w:rPr>
      </w:pP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w:t>
      </w:r>
      <w:r>
        <w:rPr>
          <w:rFonts w:hint="eastAsia"/>
          <w:lang w:val="en-US" w:eastAsia="zh-CN"/>
        </w:rPr>
        <w:t>三</w:t>
      </w:r>
      <w:r>
        <w:rPr>
          <w:lang w:eastAsia="zh-CN"/>
        </w:rPr>
        <w:t>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16</w:t>
      </w:r>
      <w:r>
        <w:rPr>
          <w:rFonts w:hint="eastAsia"/>
          <w:b/>
          <w:color w:val="FF0000"/>
          <w:lang w:eastAsia="zh-CN"/>
        </w:rPr>
        <w:t>万元整（未税）</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@fhcpec.com.cn</w:t>
      </w:r>
      <w:r>
        <w:rPr>
          <w:rFonts w:hint="eastAsia"/>
          <w:lang w:eastAsia="zh-CN"/>
        </w:rPr>
        <w:fldChar w:fldCharType="end"/>
      </w:r>
      <w:r>
        <w:rPr>
          <w:rFonts w:hint="eastAsia"/>
          <w:lang w:eastAsia="zh-CN"/>
        </w:rPr>
        <w:t>。</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2</w:t>
      </w:r>
      <w:r>
        <w:rPr>
          <w:rFonts w:hint="eastAsia" w:ascii="Times New Roman"/>
          <w:b/>
          <w:bCs/>
          <w:lang w:eastAsia="zh-CN"/>
        </w:rPr>
        <w:t>、</w:t>
      </w:r>
      <w:r>
        <w:rPr>
          <w:rFonts w:hint="eastAsia" w:ascii="Times New Roman"/>
          <w:b/>
          <w:bCs/>
          <w:lang w:val="en-US" w:eastAsia="zh-CN"/>
        </w:rPr>
        <w:t>合同模板详看附件2。</w:t>
      </w:r>
    </w:p>
    <w:p>
      <w:pPr>
        <w:pStyle w:val="2"/>
        <w:rPr>
          <w:rFonts w:hint="eastAsia"/>
          <w:b/>
          <w:bCs/>
          <w:sz w:val="24"/>
          <w:szCs w:val="24"/>
        </w:rPr>
      </w:pPr>
      <w:bookmarkStart w:id="0" w:name="_Toc251742852"/>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PTA团队七氟丙烷灭火装置维保充压检测项目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11</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7"/>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7"/>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w:t>
      </w:r>
      <w:r>
        <w:rPr>
          <w:rFonts w:hint="eastAsia" w:cs="Times New Roman"/>
          <w:b/>
          <w:bCs/>
          <w:color w:val="C00000"/>
          <w:sz w:val="24"/>
          <w:szCs w:val="24"/>
          <w:lang w:val="en-US" w:eastAsia="zh-CN"/>
        </w:rPr>
        <w:t>技术文件与商务文件分开密封包装后一起邮寄，比选文件内容应盖章扫描后拷贝到U盘，U盘与商务文件一起密封包装</w:t>
      </w:r>
      <w:r>
        <w:rPr>
          <w:rFonts w:hint="eastAsia" w:cs="Times New Roman"/>
          <w:bCs w:val="0"/>
          <w:color w:val="C00000"/>
          <w:sz w:val="24"/>
          <w:szCs w:val="24"/>
          <w:lang w:val="en-US" w:eastAsia="zh-CN"/>
        </w:rPr>
        <w:t>。</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618" w:firstLineChars="221"/>
        <w:rPr>
          <w:rFonts w:cs="Times New Roman"/>
          <w:bCs w:val="0"/>
          <w:color w:val="C00000"/>
          <w:lang w:eastAsia="zh-CN"/>
        </w:rPr>
      </w:pP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7"/>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安全生产许可证复印件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5</w:t>
            </w:r>
          </w:p>
        </w:tc>
        <w:tc>
          <w:tcPr>
            <w:tcW w:w="6023" w:type="dxa"/>
            <w:vAlign w:val="top"/>
          </w:tcPr>
          <w:p>
            <w:pPr>
              <w:spacing w:line="500" w:lineRule="exact"/>
              <w:rPr>
                <w:rFonts w:hint="default"/>
                <w:sz w:val="24"/>
                <w:lang w:val="en-US" w:eastAsia="zh-CN"/>
              </w:rPr>
            </w:pPr>
            <w:r>
              <w:rPr>
                <w:rFonts w:hint="eastAsia"/>
                <w:sz w:val="24"/>
                <w:lang w:val="en-US" w:eastAsia="zh-CN"/>
              </w:rPr>
              <w:t>消防设施工程专业承包资质二级(含二级)以上复印件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6</w:t>
            </w:r>
          </w:p>
        </w:tc>
        <w:tc>
          <w:tcPr>
            <w:tcW w:w="6023" w:type="dxa"/>
            <w:vAlign w:val="top"/>
          </w:tcPr>
          <w:p>
            <w:pPr>
              <w:spacing w:line="500" w:lineRule="exact"/>
              <w:rPr>
                <w:rFonts w:hint="default" w:eastAsia="宋体"/>
                <w:sz w:val="24"/>
                <w:lang w:val="en-US" w:eastAsia="zh-CN"/>
              </w:rPr>
            </w:pPr>
            <w:r>
              <w:rPr>
                <w:rFonts w:hint="eastAsia" w:ascii="宋体" w:hAnsi="宋体"/>
                <w:bCs/>
                <w:color w:val="000000"/>
                <w:sz w:val="24"/>
              </w:rPr>
              <w:t>《中华人民共和国特种设备检验检测机构核准证》(气瓶检验机构)资格</w:t>
            </w:r>
            <w:r>
              <w:rPr>
                <w:rFonts w:hint="eastAsia" w:ascii="宋体" w:hAnsi="宋体"/>
                <w:bCs/>
                <w:color w:val="000000"/>
                <w:sz w:val="24"/>
                <w:lang w:val="en-US" w:eastAsia="zh-CN"/>
              </w:rPr>
              <w:t>或</w:t>
            </w:r>
            <w:r>
              <w:rPr>
                <w:rFonts w:hint="eastAsia" w:ascii="宋体" w:hAnsi="宋体"/>
                <w:bCs/>
                <w:color w:val="000000"/>
                <w:sz w:val="24"/>
              </w:rPr>
              <w:t>《中华人民共和国特种设备检验检测机构核准证》(气瓶检验机构)资格</w:t>
            </w:r>
            <w:r>
              <w:rPr>
                <w:rFonts w:hint="eastAsia" w:ascii="宋体" w:hAnsi="宋体"/>
                <w:bCs/>
                <w:color w:val="000000"/>
                <w:sz w:val="24"/>
                <w:lang w:val="en-US" w:eastAsia="zh-CN"/>
              </w:rPr>
              <w:t>证书复印件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7</w:t>
            </w:r>
          </w:p>
        </w:tc>
        <w:tc>
          <w:tcPr>
            <w:tcW w:w="6023" w:type="dxa"/>
            <w:vAlign w:val="top"/>
          </w:tcPr>
          <w:p>
            <w:pPr>
              <w:spacing w:line="500" w:lineRule="exact"/>
              <w:rPr>
                <w:rFonts w:hint="eastAsia"/>
                <w:sz w:val="24"/>
              </w:rPr>
            </w:pPr>
            <w:r>
              <w:rPr>
                <w:rFonts w:hint="eastAsia"/>
                <w:sz w:val="24"/>
              </w:rPr>
              <w:t>参选报价单</w:t>
            </w:r>
          </w:p>
        </w:tc>
        <w:tc>
          <w:tcPr>
            <w:tcW w:w="1843" w:type="dxa"/>
          </w:tcPr>
          <w:p>
            <w:pPr>
              <w:spacing w:line="500" w:lineRule="exact"/>
              <w:jc w:val="center"/>
              <w:rPr>
                <w:rFonts w:hint="default"/>
                <w:sz w:val="24"/>
                <w:lang w:val="en-US" w:eastAsia="zh-CN"/>
              </w:rPr>
            </w:pPr>
            <w:r>
              <w:rPr>
                <w:rFonts w:hint="eastAsia"/>
                <w:sz w:val="24"/>
                <w:lang w:val="en-US" w:eastAsia="zh-CN"/>
              </w:rPr>
              <w:t>商务文件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技术文件1、</w:t>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spacing w:line="500" w:lineRule="exact"/>
        <w:jc w:val="left"/>
        <w:rPr>
          <w:rFonts w:hint="eastAsia" w:ascii="Times New Roman" w:hAnsi="Times New Roman" w:cs="Times New Roman"/>
          <w:b/>
          <w:bCs/>
          <w:sz w:val="36"/>
          <w:szCs w:val="36"/>
          <w:lang w:eastAsia="zh-CN"/>
        </w:rPr>
      </w:pPr>
      <w:r>
        <w:rPr>
          <w:rFonts w:hint="eastAsia"/>
          <w:b/>
          <w:bCs/>
          <w:sz w:val="36"/>
          <w:szCs w:val="36"/>
          <w:lang w:val="en-US" w:eastAsia="zh-CN"/>
        </w:rPr>
        <w:t>技术文件2、</w:t>
      </w: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2"/>
        <w:rPr>
          <w:rFonts w:hint="eastAsia"/>
          <w:lang w:eastAsia="zh-CN"/>
        </w:rPr>
      </w:pPr>
    </w:p>
    <w:p>
      <w:pPr>
        <w:spacing w:line="500" w:lineRule="exact"/>
        <w:jc w:val="center"/>
        <w:rPr>
          <w:rFonts w:hint="eastAsia"/>
          <w:b/>
          <w:bCs/>
          <w:sz w:val="36"/>
          <w:szCs w:val="36"/>
          <w:lang w:eastAsia="zh-CN"/>
        </w:rPr>
      </w:pPr>
    </w:p>
    <w:p>
      <w:pPr>
        <w:spacing w:line="500" w:lineRule="exact"/>
        <w:jc w:val="left"/>
        <w:rPr>
          <w:rFonts w:hint="eastAsia"/>
          <w:b/>
          <w:bCs/>
          <w:sz w:val="36"/>
          <w:szCs w:val="36"/>
          <w:lang w:eastAsia="zh-CN"/>
        </w:rPr>
      </w:pPr>
      <w:r>
        <w:rPr>
          <w:rFonts w:hint="eastAsia"/>
          <w:b/>
          <w:bCs/>
          <w:sz w:val="36"/>
          <w:szCs w:val="36"/>
          <w:lang w:val="en-US" w:eastAsia="zh-CN"/>
        </w:rPr>
        <w:t>技术文件3、</w:t>
      </w: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spacing w:line="500" w:lineRule="exact"/>
        <w:jc w:val="left"/>
        <w:rPr>
          <w:rFonts w:hint="eastAsia"/>
          <w:b/>
          <w:bCs/>
          <w:sz w:val="36"/>
          <w:szCs w:val="36"/>
          <w:lang w:val="en-US" w:eastAsia="zh-CN"/>
        </w:rPr>
      </w:pPr>
      <w:r>
        <w:rPr>
          <w:rFonts w:hint="eastAsia"/>
          <w:b/>
          <w:bCs/>
          <w:sz w:val="36"/>
          <w:szCs w:val="36"/>
          <w:lang w:val="en-US" w:eastAsia="zh-CN"/>
        </w:rPr>
        <w:t>技术文件4、</w:t>
      </w:r>
    </w:p>
    <w:p>
      <w:pPr>
        <w:pStyle w:val="2"/>
        <w:jc w:val="center"/>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 xml:space="preserve">   安全生产许可证</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技术文件5、</w:t>
      </w:r>
    </w:p>
    <w:p>
      <w:pPr>
        <w:pStyle w:val="2"/>
        <w:jc w:val="both"/>
        <w:rPr>
          <w:rFonts w:hint="eastAsia"/>
          <w:b/>
          <w:bCs/>
          <w:sz w:val="36"/>
          <w:szCs w:val="36"/>
          <w:lang w:val="en-US" w:eastAsia="zh-CN"/>
        </w:rPr>
      </w:pPr>
    </w:p>
    <w:p>
      <w:pPr>
        <w:pStyle w:val="2"/>
        <w:jc w:val="center"/>
        <w:rPr>
          <w:rFonts w:hint="default"/>
          <w:b/>
          <w:bCs/>
          <w:sz w:val="36"/>
          <w:szCs w:val="36"/>
          <w:lang w:val="en-US" w:eastAsia="zh-CN"/>
        </w:rPr>
      </w:pPr>
      <w:r>
        <w:rPr>
          <w:rFonts w:hint="eastAsia"/>
          <w:b/>
          <w:bCs/>
          <w:sz w:val="36"/>
          <w:szCs w:val="36"/>
          <w:lang w:val="en-US" w:eastAsia="zh-CN"/>
        </w:rPr>
        <w:t>消防设施工程专业承包资质二级(含二级)以上</w:t>
      </w:r>
    </w:p>
    <w:p>
      <w:pPr>
        <w:pStyle w:val="2"/>
        <w:jc w:val="center"/>
      </w:pPr>
    </w:p>
    <w:p>
      <w:pPr>
        <w:pStyle w:val="2"/>
        <w:jc w:val="cente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spacing w:line="500" w:lineRule="exact"/>
        <w:jc w:val="left"/>
        <w:rPr>
          <w:rFonts w:hint="eastAsia"/>
          <w:b/>
          <w:bCs/>
          <w:lang w:val="en-US" w:eastAsia="zh-CN"/>
        </w:rPr>
      </w:pPr>
      <w:r>
        <w:rPr>
          <w:rFonts w:hint="eastAsia"/>
          <w:b/>
          <w:bCs/>
          <w:sz w:val="36"/>
          <w:szCs w:val="36"/>
          <w:lang w:val="en-US" w:eastAsia="zh-CN"/>
        </w:rPr>
        <w:t>技术文件6、</w:t>
      </w:r>
    </w:p>
    <w:p>
      <w:pPr>
        <w:pStyle w:val="2"/>
        <w:jc w:val="center"/>
        <w:rPr>
          <w:rFonts w:hint="default" w:eastAsia="宋体"/>
          <w:b/>
          <w:bCs/>
          <w:lang w:val="en-US" w:eastAsia="zh-CN"/>
        </w:rPr>
      </w:pPr>
      <w:r>
        <w:rPr>
          <w:rFonts w:hint="eastAsia"/>
          <w:b/>
          <w:bCs/>
          <w:lang w:val="en-US" w:eastAsia="zh-CN"/>
        </w:rPr>
        <w:t xml:space="preserve">     《中华人民共和国特种设备检验检测机构核准证》(气瓶检验机构)资格或《中华人民共和国特种设备检验检测机构核准证》(气瓶检验机构)资格证书</w:t>
      </w:r>
    </w:p>
    <w:p>
      <w:pPr>
        <w:pStyle w:val="2"/>
        <w:jc w:val="cente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rPr>
          <w:rFonts w:ascii="Times New Roman" w:hAnsi="Times New Roman"/>
          <w:b/>
          <w:bCs/>
          <w:kern w:val="2"/>
          <w:sz w:val="36"/>
          <w:szCs w:val="36"/>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PTA团队七氟丙烷灭火装置维保充压检测项目</w:t>
      </w:r>
      <w:r>
        <w:rPr>
          <w:rFonts w:hint="eastAsia" w:ascii="Times New Roman" w:hAnsi="ˎ̥"/>
          <w:color w:val="000000" w:themeColor="text1"/>
          <w:sz w:val="28"/>
          <w:szCs w:val="28"/>
          <w:u w:val="single"/>
          <w:lang w:val="en-US" w:eastAsia="zh-CN"/>
        </w:rPr>
        <w:t>发包</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3353"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tbl>
            <w:tblPr>
              <w:tblStyle w:val="48"/>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974"/>
              <w:gridCol w:w="1213"/>
              <w:gridCol w:w="1282"/>
              <w:gridCol w:w="902"/>
              <w:gridCol w:w="114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pPr>
                    <w:widowControl/>
                    <w:autoSpaceDE/>
                    <w:autoSpaceDN/>
                    <w:jc w:val="center"/>
                    <w:rPr>
                      <w:lang w:eastAsia="zh-CN"/>
                    </w:rPr>
                  </w:pPr>
                  <w:r>
                    <w:rPr>
                      <w:lang w:eastAsia="zh-CN"/>
                    </w:rPr>
                    <w:t>序号</w:t>
                  </w:r>
                </w:p>
              </w:tc>
              <w:tc>
                <w:tcPr>
                  <w:tcW w:w="1974" w:type="dxa"/>
                  <w:vAlign w:val="top"/>
                </w:tcPr>
                <w:p>
                  <w:pPr>
                    <w:widowControl/>
                    <w:autoSpaceDE/>
                    <w:autoSpaceDN/>
                    <w:jc w:val="center"/>
                    <w:rPr>
                      <w:lang w:eastAsia="zh-CN"/>
                    </w:rPr>
                  </w:pPr>
                  <w:r>
                    <w:rPr>
                      <w:lang w:eastAsia="zh-CN"/>
                    </w:rPr>
                    <w:t>物品名称</w:t>
                  </w:r>
                </w:p>
              </w:tc>
              <w:tc>
                <w:tcPr>
                  <w:tcW w:w="1213" w:type="dxa"/>
                  <w:vAlign w:val="top"/>
                </w:tcPr>
                <w:p>
                  <w:pPr>
                    <w:widowControl/>
                    <w:autoSpaceDE/>
                    <w:autoSpaceDN/>
                    <w:jc w:val="center"/>
                    <w:rPr>
                      <w:lang w:eastAsia="zh-CN"/>
                    </w:rPr>
                  </w:pPr>
                  <w:r>
                    <w:rPr>
                      <w:lang w:eastAsia="zh-CN"/>
                    </w:rPr>
                    <w:t>规格</w:t>
                  </w:r>
                </w:p>
              </w:tc>
              <w:tc>
                <w:tcPr>
                  <w:tcW w:w="1282" w:type="dxa"/>
                  <w:vAlign w:val="top"/>
                </w:tcPr>
                <w:p>
                  <w:pPr>
                    <w:widowControl/>
                    <w:autoSpaceDE/>
                    <w:autoSpaceDN/>
                    <w:jc w:val="center"/>
                    <w:rPr>
                      <w:lang w:eastAsia="zh-CN"/>
                    </w:rPr>
                  </w:pPr>
                  <w:r>
                    <w:rPr>
                      <w:rFonts w:hint="eastAsia"/>
                      <w:lang w:val="en-US" w:eastAsia="zh-CN"/>
                    </w:rPr>
                    <w:t>型号</w:t>
                  </w:r>
                </w:p>
              </w:tc>
              <w:tc>
                <w:tcPr>
                  <w:tcW w:w="902" w:type="dxa"/>
                  <w:vAlign w:val="top"/>
                </w:tcPr>
                <w:p>
                  <w:pPr>
                    <w:widowControl/>
                    <w:autoSpaceDE/>
                    <w:autoSpaceDN/>
                    <w:jc w:val="center"/>
                    <w:rPr>
                      <w:lang w:eastAsia="zh-CN"/>
                    </w:rPr>
                  </w:pPr>
                  <w:r>
                    <w:rPr>
                      <w:lang w:eastAsia="zh-CN"/>
                    </w:rPr>
                    <w:t>数量</w:t>
                  </w:r>
                </w:p>
              </w:tc>
              <w:tc>
                <w:tcPr>
                  <w:tcW w:w="1143" w:type="dxa"/>
                  <w:vAlign w:val="top"/>
                </w:tcPr>
                <w:p>
                  <w:pPr>
                    <w:widowControl/>
                    <w:autoSpaceDE/>
                    <w:autoSpaceDN/>
                    <w:jc w:val="center"/>
                    <w:rPr>
                      <w:lang w:eastAsia="zh-CN"/>
                    </w:rPr>
                  </w:pPr>
                  <w:r>
                    <w:rPr>
                      <w:lang w:eastAsia="zh-CN"/>
                    </w:rPr>
                    <w:t>单价</w:t>
                  </w:r>
                </w:p>
              </w:tc>
              <w:tc>
                <w:tcPr>
                  <w:tcW w:w="1114" w:type="dxa"/>
                  <w:vAlign w:val="top"/>
                </w:tcPr>
                <w:p>
                  <w:pPr>
                    <w:widowControl/>
                    <w:autoSpaceDE/>
                    <w:autoSpaceDN/>
                    <w:jc w:val="center"/>
                    <w:rPr>
                      <w:lang w:eastAsia="zh-CN"/>
                    </w:rPr>
                  </w:pPr>
                  <w:r>
                    <w:rPr>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1974" w:type="dxa"/>
                  <w:vAlign w:val="center"/>
                </w:tcPr>
                <w:p>
                  <w:pPr>
                    <w:widowControl/>
                    <w:autoSpaceDE/>
                    <w:autoSpaceDN/>
                    <w:jc w:val="center"/>
                    <w:rPr>
                      <w:lang w:eastAsia="zh-CN"/>
                    </w:rPr>
                  </w:pPr>
                  <w:r>
                    <w:rPr>
                      <w:rFonts w:hint="eastAsia" w:ascii="Times New Roman" w:hAnsi="ˎ̥"/>
                      <w:b w:val="0"/>
                      <w:bCs w:val="0"/>
                      <w:color w:val="000000" w:themeColor="text1"/>
                      <w:sz w:val="21"/>
                      <w:szCs w:val="21"/>
                      <w:u w:val="none"/>
                      <w:lang w:eastAsia="zh-CN"/>
                    </w:rPr>
                    <w:t>PTA团队七氟丙烷灭火装置维保充压检测项目</w:t>
                  </w:r>
                </w:p>
              </w:tc>
              <w:tc>
                <w:tcPr>
                  <w:tcW w:w="1213" w:type="dxa"/>
                  <w:vAlign w:val="center"/>
                </w:tcPr>
                <w:p>
                  <w:pPr>
                    <w:widowControl/>
                    <w:autoSpaceDE/>
                    <w:autoSpaceDN/>
                    <w:jc w:val="center"/>
                    <w:rPr>
                      <w:lang w:eastAsia="zh-CN"/>
                    </w:rPr>
                  </w:pPr>
                  <w:r>
                    <w:rPr>
                      <w:rFonts w:hint="eastAsia"/>
                      <w:lang w:val="en-US" w:eastAsia="zh-CN"/>
                    </w:rPr>
                    <w:t>/</w:t>
                  </w:r>
                </w:p>
              </w:tc>
              <w:tc>
                <w:tcPr>
                  <w:tcW w:w="1282" w:type="dxa"/>
                  <w:vAlign w:val="center"/>
                </w:tcPr>
                <w:p>
                  <w:pPr>
                    <w:widowControl/>
                    <w:autoSpaceDE/>
                    <w:autoSpaceDN/>
                    <w:jc w:val="center"/>
                    <w:rPr>
                      <w:rFonts w:hint="eastAsia" w:eastAsia="宋体"/>
                      <w:lang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w:t>
                  </w:r>
                </w:p>
              </w:tc>
              <w:tc>
                <w:tcPr>
                  <w:tcW w:w="902" w:type="dxa"/>
                  <w:vAlign w:val="center"/>
                </w:tcPr>
                <w:p>
                  <w:pPr>
                    <w:widowControl/>
                    <w:autoSpaceDE/>
                    <w:autoSpaceDN/>
                    <w:jc w:val="center"/>
                    <w:rPr>
                      <w:rFonts w:hint="default"/>
                      <w:lang w:val="en-US" w:eastAsia="zh-CN"/>
                    </w:rPr>
                  </w:pPr>
                  <w:r>
                    <w:rPr>
                      <w:rFonts w:hint="eastAsia"/>
                      <w:lang w:val="en-US" w:eastAsia="zh-CN"/>
                    </w:rPr>
                    <w:t>1项</w:t>
                  </w:r>
                </w:p>
              </w:tc>
              <w:tc>
                <w:tcPr>
                  <w:tcW w:w="1143" w:type="dxa"/>
                  <w:vAlign w:val="top"/>
                </w:tcPr>
                <w:p>
                  <w:pPr>
                    <w:widowControl/>
                    <w:autoSpaceDE/>
                    <w:autoSpaceDN/>
                    <w:jc w:val="center"/>
                    <w:rPr>
                      <w:lang w:eastAsia="zh-CN"/>
                    </w:rPr>
                  </w:pPr>
                </w:p>
              </w:tc>
              <w:tc>
                <w:tcPr>
                  <w:tcW w:w="1114" w:type="dxa"/>
                  <w:vAlign w:val="top"/>
                </w:tcPr>
                <w:p>
                  <w:pPr>
                    <w:widowControl/>
                    <w:autoSpaceDE/>
                    <w:autoSpaceDN/>
                    <w:jc w:val="center"/>
                    <w:rPr>
                      <w:lang w:eastAsia="zh-CN"/>
                    </w:rPr>
                  </w:pPr>
                </w:p>
              </w:tc>
            </w:tr>
          </w:tbl>
          <w:p>
            <w:pPr>
              <w:pStyle w:val="2"/>
            </w:pPr>
          </w:p>
        </w:tc>
      </w:tr>
    </w:tbl>
    <w:p>
      <w:pPr>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r>
        <w:rPr>
          <w:rFonts w:hint="eastAsia"/>
          <w:b/>
          <w:color w:val="FF0000"/>
          <w:lang w:eastAsia="zh-CN"/>
        </w:rPr>
        <w:t>本项目设置最高控制价</w:t>
      </w:r>
      <w:r>
        <w:rPr>
          <w:rFonts w:hint="eastAsia"/>
          <w:b/>
          <w:color w:val="FF0000"/>
          <w:lang w:val="en-US" w:eastAsia="zh-CN"/>
        </w:rPr>
        <w:t>16</w:t>
      </w:r>
      <w:r>
        <w:rPr>
          <w:rFonts w:hint="eastAsia"/>
          <w:b/>
          <w:color w:val="FF0000"/>
          <w:lang w:eastAsia="zh-CN"/>
        </w:rPr>
        <w:t>万元整（未税）</w:t>
      </w:r>
      <w:r>
        <w:rPr>
          <w:rFonts w:hint="eastAsia"/>
          <w:lang w:eastAsia="zh-CN"/>
        </w:rPr>
        <w:t>。参选人所填报的报价高于本项目最高限价的，其参选将被比选小组予以否决。</w:t>
      </w:r>
    </w:p>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 xml:space="preserve">2023 </w:t>
      </w:r>
      <w:r>
        <w:rPr>
          <w:rFonts w:hint="eastAsia"/>
          <w:sz w:val="28"/>
          <w:u w:val="single"/>
          <w:lang w:eastAsia="zh-CN"/>
        </w:rPr>
        <w:t>年</w:t>
      </w:r>
      <w:r>
        <w:rPr>
          <w:rFonts w:hint="eastAsia"/>
          <w:sz w:val="28"/>
          <w:u w:val="single"/>
          <w:lang w:val="en-US" w:eastAsia="zh-CN"/>
        </w:rPr>
        <w:t>11</w:t>
      </w:r>
      <w:r>
        <w:rPr>
          <w:rFonts w:hint="eastAsia"/>
          <w:sz w:val="28"/>
          <w:u w:val="single"/>
          <w:lang w:eastAsia="zh-CN"/>
        </w:rPr>
        <w:t xml:space="preserve"> 月</w:t>
      </w:r>
      <w:r>
        <w:rPr>
          <w:rFonts w:hint="eastAsia"/>
          <w:sz w:val="28"/>
          <w:u w:val="single"/>
          <w:lang w:val="en-US" w:eastAsia="zh-CN"/>
        </w:rPr>
        <w:t xml:space="preserve">  </w:t>
      </w:r>
      <w:r>
        <w:rPr>
          <w:rFonts w:hint="eastAsia"/>
          <w:sz w:val="28"/>
          <w:u w:val="single"/>
          <w:lang w:eastAsia="zh-CN"/>
        </w:rPr>
        <w:t xml:space="preserve">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A43"/>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248DB"/>
    <w:rsid w:val="0367315B"/>
    <w:rsid w:val="059E0ED2"/>
    <w:rsid w:val="061139E5"/>
    <w:rsid w:val="06C967E9"/>
    <w:rsid w:val="06F50B00"/>
    <w:rsid w:val="076E1278"/>
    <w:rsid w:val="077A5905"/>
    <w:rsid w:val="08D1141D"/>
    <w:rsid w:val="0B296DE2"/>
    <w:rsid w:val="0B49218D"/>
    <w:rsid w:val="0CE72D11"/>
    <w:rsid w:val="0FC66A75"/>
    <w:rsid w:val="10294AA3"/>
    <w:rsid w:val="108311A1"/>
    <w:rsid w:val="10E40CA0"/>
    <w:rsid w:val="124657B3"/>
    <w:rsid w:val="12FC599C"/>
    <w:rsid w:val="13513209"/>
    <w:rsid w:val="135D719A"/>
    <w:rsid w:val="136130D9"/>
    <w:rsid w:val="13805E8A"/>
    <w:rsid w:val="13B41F22"/>
    <w:rsid w:val="14762538"/>
    <w:rsid w:val="14D257E6"/>
    <w:rsid w:val="15800409"/>
    <w:rsid w:val="16AB2D11"/>
    <w:rsid w:val="17762AC7"/>
    <w:rsid w:val="17F13C7F"/>
    <w:rsid w:val="17F7643E"/>
    <w:rsid w:val="18DD4F7E"/>
    <w:rsid w:val="18F42DF0"/>
    <w:rsid w:val="195B58A2"/>
    <w:rsid w:val="1989465C"/>
    <w:rsid w:val="1A236CE2"/>
    <w:rsid w:val="1B483593"/>
    <w:rsid w:val="1B7550C1"/>
    <w:rsid w:val="1D1F2C93"/>
    <w:rsid w:val="1E085A14"/>
    <w:rsid w:val="1FE44DE3"/>
    <w:rsid w:val="1FF43DDB"/>
    <w:rsid w:val="21933AA2"/>
    <w:rsid w:val="22B72609"/>
    <w:rsid w:val="23F03E46"/>
    <w:rsid w:val="24A24A9D"/>
    <w:rsid w:val="25BF356F"/>
    <w:rsid w:val="25DB0C2D"/>
    <w:rsid w:val="269469E7"/>
    <w:rsid w:val="273A1AD7"/>
    <w:rsid w:val="273F0A8D"/>
    <w:rsid w:val="27EE0826"/>
    <w:rsid w:val="28114AC6"/>
    <w:rsid w:val="282979BD"/>
    <w:rsid w:val="2936720D"/>
    <w:rsid w:val="2998140D"/>
    <w:rsid w:val="29FC3B14"/>
    <w:rsid w:val="2B11792E"/>
    <w:rsid w:val="2BDA445D"/>
    <w:rsid w:val="2D9667D6"/>
    <w:rsid w:val="2ECB74EC"/>
    <w:rsid w:val="2EF307BF"/>
    <w:rsid w:val="2F724BD0"/>
    <w:rsid w:val="31C54755"/>
    <w:rsid w:val="3216608C"/>
    <w:rsid w:val="32767766"/>
    <w:rsid w:val="329D54CF"/>
    <w:rsid w:val="33F77BEB"/>
    <w:rsid w:val="34CE14C6"/>
    <w:rsid w:val="34D84CEC"/>
    <w:rsid w:val="34F077CD"/>
    <w:rsid w:val="35F02352"/>
    <w:rsid w:val="3619384F"/>
    <w:rsid w:val="36D20355"/>
    <w:rsid w:val="37564272"/>
    <w:rsid w:val="37AF5AB7"/>
    <w:rsid w:val="391436D5"/>
    <w:rsid w:val="39A71D68"/>
    <w:rsid w:val="39E41149"/>
    <w:rsid w:val="3AD74F9D"/>
    <w:rsid w:val="3B1C3371"/>
    <w:rsid w:val="3CC23198"/>
    <w:rsid w:val="3D476E85"/>
    <w:rsid w:val="3DDF4815"/>
    <w:rsid w:val="3E46609F"/>
    <w:rsid w:val="3FE669E5"/>
    <w:rsid w:val="40820A80"/>
    <w:rsid w:val="40934626"/>
    <w:rsid w:val="422B17B6"/>
    <w:rsid w:val="43413518"/>
    <w:rsid w:val="43A66055"/>
    <w:rsid w:val="462A54F2"/>
    <w:rsid w:val="48ED23E8"/>
    <w:rsid w:val="49B31EFB"/>
    <w:rsid w:val="4A6A5207"/>
    <w:rsid w:val="4A9D378E"/>
    <w:rsid w:val="4A9D4A92"/>
    <w:rsid w:val="4C797628"/>
    <w:rsid w:val="4F3C1BBB"/>
    <w:rsid w:val="4F4264D8"/>
    <w:rsid w:val="4F5B47AC"/>
    <w:rsid w:val="509B4680"/>
    <w:rsid w:val="50BA6A17"/>
    <w:rsid w:val="50BE473F"/>
    <w:rsid w:val="50F63E28"/>
    <w:rsid w:val="5221007F"/>
    <w:rsid w:val="52926B5A"/>
    <w:rsid w:val="52F74B88"/>
    <w:rsid w:val="53E110E2"/>
    <w:rsid w:val="53E31B7E"/>
    <w:rsid w:val="545C5E51"/>
    <w:rsid w:val="547834B8"/>
    <w:rsid w:val="5486175B"/>
    <w:rsid w:val="55944953"/>
    <w:rsid w:val="55E82E05"/>
    <w:rsid w:val="5737317E"/>
    <w:rsid w:val="57667D24"/>
    <w:rsid w:val="57CE5BC3"/>
    <w:rsid w:val="596A1EE6"/>
    <w:rsid w:val="5A2D3E44"/>
    <w:rsid w:val="5A3260D4"/>
    <w:rsid w:val="5A894F7A"/>
    <w:rsid w:val="5AE1516A"/>
    <w:rsid w:val="5B3B2FB7"/>
    <w:rsid w:val="5B6A3A79"/>
    <w:rsid w:val="5C1A5F7B"/>
    <w:rsid w:val="5D7A3273"/>
    <w:rsid w:val="5E2B4120"/>
    <w:rsid w:val="628D3982"/>
    <w:rsid w:val="643F319E"/>
    <w:rsid w:val="645771F8"/>
    <w:rsid w:val="647A20EA"/>
    <w:rsid w:val="64A63652"/>
    <w:rsid w:val="652734B7"/>
    <w:rsid w:val="6565524B"/>
    <w:rsid w:val="65FC1F29"/>
    <w:rsid w:val="665422B8"/>
    <w:rsid w:val="6A54112D"/>
    <w:rsid w:val="6A701C86"/>
    <w:rsid w:val="6AA035AE"/>
    <w:rsid w:val="6BA13C7D"/>
    <w:rsid w:val="6BCB034D"/>
    <w:rsid w:val="6BD85D34"/>
    <w:rsid w:val="6C0E1756"/>
    <w:rsid w:val="6E0F2E14"/>
    <w:rsid w:val="6F1E141D"/>
    <w:rsid w:val="6F5354F8"/>
    <w:rsid w:val="72563E6C"/>
    <w:rsid w:val="727810B8"/>
    <w:rsid w:val="73A45BDD"/>
    <w:rsid w:val="73AA7A77"/>
    <w:rsid w:val="73EB4C8D"/>
    <w:rsid w:val="740A2BDE"/>
    <w:rsid w:val="74333D92"/>
    <w:rsid w:val="751839E0"/>
    <w:rsid w:val="75A6720B"/>
    <w:rsid w:val="76274F93"/>
    <w:rsid w:val="76363472"/>
    <w:rsid w:val="76F40D46"/>
    <w:rsid w:val="77C706CD"/>
    <w:rsid w:val="79EB3F2F"/>
    <w:rsid w:val="79FD3C4B"/>
    <w:rsid w:val="7A285047"/>
    <w:rsid w:val="7B11789E"/>
    <w:rsid w:val="7D250FF6"/>
    <w:rsid w:val="7DC94A0A"/>
    <w:rsid w:val="7E582D05"/>
    <w:rsid w:val="7EBD56DD"/>
    <w:rsid w:val="7F39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4">
    <w:name w:val="heading 2"/>
    <w:basedOn w:val="1"/>
    <w:next w:val="1"/>
    <w:link w:val="61"/>
    <w:qFormat/>
    <w:uiPriority w:val="0"/>
    <w:pPr>
      <w:ind w:left="629"/>
      <w:outlineLvl w:val="1"/>
    </w:pPr>
    <w:rPr>
      <w:b/>
      <w:bCs/>
      <w:sz w:val="24"/>
      <w:szCs w:val="24"/>
    </w:rPr>
  </w:style>
  <w:style w:type="paragraph" w:styleId="5">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3"/>
    <w:qFormat/>
    <w:uiPriority w:val="0"/>
    <w:pPr>
      <w:widowControl/>
    </w:pPr>
    <w:rPr>
      <w:b/>
      <w:bCs/>
      <w:sz w:val="24"/>
      <w:szCs w:val="24"/>
    </w:rPr>
  </w:style>
  <w:style w:type="paragraph" w:styleId="46">
    <w:name w:val="Body Text First Indent"/>
    <w:basedOn w:val="20"/>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none"/>
    </w:rPr>
  </w:style>
  <w:style w:type="character" w:styleId="53">
    <w:name w:val="Emphasis"/>
    <w:basedOn w:val="49"/>
    <w:qFormat/>
    <w:uiPriority w:val="0"/>
  </w:style>
  <w:style w:type="character" w:styleId="54">
    <w:name w:val="HTML Definition"/>
    <w:basedOn w:val="49"/>
    <w:semiHidden/>
    <w:unhideWhenUsed/>
    <w:qFormat/>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qFormat/>
    <w:uiPriority w:val="0"/>
  </w:style>
  <w:style w:type="character" w:customStyle="1" w:styleId="60">
    <w:name w:val="标题 1 Char"/>
    <w:basedOn w:val="49"/>
    <w:link w:val="3"/>
    <w:qFormat/>
    <w:uiPriority w:val="0"/>
    <w:rPr>
      <w:rFonts w:ascii="宋体" w:hAnsi="宋体" w:cs="宋体"/>
      <w:b/>
      <w:bCs/>
      <w:sz w:val="28"/>
      <w:szCs w:val="28"/>
      <w:lang w:eastAsia="en-US"/>
    </w:rPr>
  </w:style>
  <w:style w:type="character" w:customStyle="1" w:styleId="61">
    <w:name w:val="标题 2 Char"/>
    <w:basedOn w:val="49"/>
    <w:link w:val="4"/>
    <w:qFormat/>
    <w:uiPriority w:val="0"/>
    <w:rPr>
      <w:rFonts w:ascii="宋体" w:hAnsi="宋体" w:cs="宋体"/>
      <w:b/>
      <w:bCs/>
      <w:sz w:val="24"/>
      <w:szCs w:val="24"/>
      <w:lang w:eastAsia="en-US"/>
    </w:rPr>
  </w:style>
  <w:style w:type="character" w:customStyle="1" w:styleId="62">
    <w:name w:val="标题 3 Char"/>
    <w:basedOn w:val="49"/>
    <w:link w:val="5"/>
    <w:qFormat/>
    <w:uiPriority w:val="0"/>
    <w:rPr>
      <w:b/>
      <w:bCs/>
      <w:kern w:val="2"/>
      <w:sz w:val="32"/>
      <w:szCs w:val="32"/>
    </w:rPr>
  </w:style>
  <w:style w:type="character" w:customStyle="1" w:styleId="63">
    <w:name w:val="标题 4 Char"/>
    <w:basedOn w:val="49"/>
    <w:link w:val="6"/>
    <w:qFormat/>
    <w:uiPriority w:val="0"/>
    <w:rPr>
      <w:b/>
      <w:kern w:val="2"/>
      <w:sz w:val="24"/>
      <w:szCs w:val="24"/>
    </w:rPr>
  </w:style>
  <w:style w:type="character" w:customStyle="1" w:styleId="64">
    <w:name w:val="标题 5 Char"/>
    <w:basedOn w:val="49"/>
    <w:link w:val="7"/>
    <w:qFormat/>
    <w:uiPriority w:val="0"/>
    <w:rPr>
      <w:b/>
      <w:bCs/>
      <w:kern w:val="2"/>
      <w:sz w:val="28"/>
      <w:szCs w:val="28"/>
    </w:rPr>
  </w:style>
  <w:style w:type="character" w:customStyle="1" w:styleId="65">
    <w:name w:val="标题 6 Char"/>
    <w:basedOn w:val="49"/>
    <w:link w:val="8"/>
    <w:qFormat/>
    <w:uiPriority w:val="0"/>
    <w:rPr>
      <w:b/>
      <w:sz w:val="24"/>
    </w:rPr>
  </w:style>
  <w:style w:type="character" w:customStyle="1" w:styleId="66">
    <w:name w:val="正文缩进 Char"/>
    <w:basedOn w:val="49"/>
    <w:link w:val="10"/>
    <w:qFormat/>
    <w:uiPriority w:val="0"/>
    <w:rPr>
      <w:sz w:val="24"/>
    </w:rPr>
  </w:style>
  <w:style w:type="character" w:customStyle="1" w:styleId="67">
    <w:name w:val="标题 7 Char"/>
    <w:basedOn w:val="49"/>
    <w:link w:val="9"/>
    <w:qFormat/>
    <w:uiPriority w:val="0"/>
    <w:rPr>
      <w:b/>
      <w:kern w:val="2"/>
      <w:sz w:val="24"/>
    </w:rPr>
  </w:style>
  <w:style w:type="character" w:customStyle="1" w:styleId="68">
    <w:name w:val="标题 8 Char"/>
    <w:basedOn w:val="49"/>
    <w:link w:val="11"/>
    <w:qFormat/>
    <w:uiPriority w:val="0"/>
    <w:rPr>
      <w:rFonts w:ascii="Arial" w:hAnsi="Arial" w:eastAsia="黑体"/>
      <w:kern w:val="2"/>
      <w:sz w:val="24"/>
    </w:rPr>
  </w:style>
  <w:style w:type="character" w:customStyle="1" w:styleId="69">
    <w:name w:val="标题 9 Char"/>
    <w:basedOn w:val="49"/>
    <w:link w:val="12"/>
    <w:qFormat/>
    <w:uiPriority w:val="0"/>
    <w:rPr>
      <w:rFonts w:ascii="Arial" w:hAnsi="Arial" w:eastAsia="黑体"/>
      <w:kern w:val="2"/>
      <w:sz w:val="21"/>
    </w:rPr>
  </w:style>
  <w:style w:type="character" w:customStyle="1" w:styleId="70">
    <w:name w:val="正文文本 Char1"/>
    <w:basedOn w:val="49"/>
    <w:link w:val="20"/>
    <w:qFormat/>
    <w:uiPriority w:val="1"/>
    <w:rPr>
      <w:rFonts w:ascii="宋体" w:hAnsi="宋体" w:cs="宋体"/>
      <w:sz w:val="24"/>
      <w:szCs w:val="24"/>
      <w:lang w:eastAsia="en-US"/>
    </w:rPr>
  </w:style>
  <w:style w:type="character" w:customStyle="1" w:styleId="71">
    <w:name w:val="纯文本 Char"/>
    <w:basedOn w:val="49"/>
    <w:link w:val="25"/>
    <w:qFormat/>
    <w:uiPriority w:val="0"/>
    <w:rPr>
      <w:rFonts w:ascii="宋体" w:hAnsi="Courier New" w:cs="Courier New"/>
      <w:sz w:val="22"/>
      <w:szCs w:val="21"/>
      <w:lang w:eastAsia="en-US"/>
    </w:rPr>
  </w:style>
  <w:style w:type="character" w:customStyle="1" w:styleId="72">
    <w:name w:val="页脚 Char"/>
    <w:basedOn w:val="49"/>
    <w:link w:val="30"/>
    <w:qFormat/>
    <w:uiPriority w:val="99"/>
    <w:rPr>
      <w:rFonts w:ascii="宋体" w:hAnsi="宋体" w:cs="宋体"/>
      <w:sz w:val="18"/>
      <w:szCs w:val="18"/>
      <w:lang w:eastAsia="en-US"/>
    </w:rPr>
  </w:style>
  <w:style w:type="character" w:customStyle="1" w:styleId="73">
    <w:name w:val="页眉 Char"/>
    <w:basedOn w:val="49"/>
    <w:link w:val="31"/>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9"/>
    <w:link w:val="19"/>
    <w:qFormat/>
    <w:uiPriority w:val="0"/>
    <w:rPr>
      <w:b/>
      <w:kern w:val="2"/>
      <w:sz w:val="21"/>
    </w:rPr>
  </w:style>
  <w:style w:type="character" w:customStyle="1" w:styleId="81">
    <w:name w:val="普通(网站) Char"/>
    <w:basedOn w:val="49"/>
    <w:link w:val="42"/>
    <w:qFormat/>
    <w:locked/>
    <w:uiPriority w:val="0"/>
    <w:rPr>
      <w:rFonts w:ascii="宋体" w:hAnsi="宋体" w:cs="宋体"/>
      <w:sz w:val="24"/>
      <w:szCs w:val="24"/>
    </w:rPr>
  </w:style>
  <w:style w:type="character" w:customStyle="1" w:styleId="82">
    <w:name w:val="xdrichtextbox2"/>
    <w:basedOn w:val="49"/>
    <w:qFormat/>
    <w:uiPriority w:val="0"/>
    <w:rPr>
      <w:color w:val="0000FF"/>
      <w:sz w:val="18"/>
      <w:szCs w:val="18"/>
      <w:u w:val="none"/>
      <w:bdr w:val="single" w:color="DCDCDC" w:sz="8" w:space="0"/>
      <w:shd w:val="clear" w:color="auto" w:fill="FFFFFF"/>
    </w:rPr>
  </w:style>
  <w:style w:type="character" w:customStyle="1" w:styleId="83">
    <w:name w:val="apple-converted-space"/>
    <w:basedOn w:val="49"/>
    <w:qFormat/>
    <w:uiPriority w:val="0"/>
  </w:style>
  <w:style w:type="character" w:customStyle="1" w:styleId="84">
    <w:name w:val="无间隔 Char"/>
    <w:basedOn w:val="49"/>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9"/>
    <w:link w:val="17"/>
    <w:qFormat/>
    <w:uiPriority w:val="0"/>
    <w:rPr>
      <w:kern w:val="2"/>
      <w:sz w:val="21"/>
    </w:rPr>
  </w:style>
  <w:style w:type="character" w:customStyle="1" w:styleId="87">
    <w:name w:val="批注框文本 Char"/>
    <w:basedOn w:val="49"/>
    <w:link w:val="29"/>
    <w:qFormat/>
    <w:uiPriority w:val="0"/>
    <w:rPr>
      <w:kern w:val="2"/>
      <w:sz w:val="18"/>
      <w:szCs w:val="18"/>
    </w:rPr>
  </w:style>
  <w:style w:type="character" w:customStyle="1" w:styleId="88">
    <w:name w:val="正文文本缩进 3 Char"/>
    <w:basedOn w:val="49"/>
    <w:link w:val="36"/>
    <w:qFormat/>
    <w:uiPriority w:val="0"/>
    <w:rPr>
      <w:kern w:val="2"/>
      <w:sz w:val="28"/>
    </w:rPr>
  </w:style>
  <w:style w:type="character" w:customStyle="1" w:styleId="89">
    <w:name w:val="正文文本缩进 2 Char"/>
    <w:basedOn w:val="49"/>
    <w:link w:val="28"/>
    <w:qFormat/>
    <w:uiPriority w:val="0"/>
    <w:rPr>
      <w:rFonts w:ascii="宋体" w:hAnsi="宋体"/>
      <w:iCs/>
      <w:kern w:val="2"/>
      <w:sz w:val="24"/>
      <w:szCs w:val="24"/>
    </w:rPr>
  </w:style>
  <w:style w:type="character" w:customStyle="1" w:styleId="90">
    <w:name w:val="正文文本 Char"/>
    <w:basedOn w:val="49"/>
    <w:qFormat/>
    <w:uiPriority w:val="0"/>
    <w:rPr>
      <w:rFonts w:eastAsia="宋体"/>
      <w:sz w:val="24"/>
      <w:szCs w:val="24"/>
      <w:lang w:val="en-US" w:eastAsia="zh-CN" w:bidi="ar-SA"/>
    </w:rPr>
  </w:style>
  <w:style w:type="character" w:customStyle="1" w:styleId="91">
    <w:name w:val="en1"/>
    <w:basedOn w:val="49"/>
    <w:qFormat/>
    <w:uiPriority w:val="0"/>
    <w:rPr>
      <w:b/>
      <w:bCs/>
      <w:color w:val="154C7F"/>
      <w:sz w:val="24"/>
      <w:szCs w:val="24"/>
    </w:rPr>
  </w:style>
  <w:style w:type="character" w:customStyle="1" w:styleId="92">
    <w:name w:val="font01"/>
    <w:basedOn w:val="49"/>
    <w:qFormat/>
    <w:uiPriority w:val="0"/>
    <w:rPr>
      <w:rFonts w:hint="eastAsia" w:ascii="宋体" w:hAnsi="宋体" w:eastAsia="宋体" w:cs="宋体"/>
      <w:color w:val="000000"/>
      <w:sz w:val="20"/>
      <w:szCs w:val="20"/>
      <w:u w:val="none"/>
    </w:rPr>
  </w:style>
  <w:style w:type="character" w:customStyle="1" w:styleId="93">
    <w:name w:val="标题 Char"/>
    <w:basedOn w:val="49"/>
    <w:link w:val="44"/>
    <w:qFormat/>
    <w:uiPriority w:val="0"/>
    <w:rPr>
      <w:rFonts w:ascii="Arial" w:hAnsi="Arial" w:cs="Arial"/>
      <w:b/>
      <w:bCs/>
      <w:sz w:val="44"/>
      <w:szCs w:val="32"/>
    </w:rPr>
  </w:style>
  <w:style w:type="character" w:customStyle="1" w:styleId="94">
    <w:name w:val="正文文本缩进 Char"/>
    <w:basedOn w:val="49"/>
    <w:link w:val="21"/>
    <w:qFormat/>
    <w:uiPriority w:val="0"/>
    <w:rPr>
      <w:i/>
      <w:iCs/>
      <w:kern w:val="2"/>
      <w:sz w:val="21"/>
    </w:rPr>
  </w:style>
  <w:style w:type="character" w:customStyle="1" w:styleId="95">
    <w:name w:val="正文文本 3 Char"/>
    <w:basedOn w:val="49"/>
    <w:link w:val="18"/>
    <w:qFormat/>
    <w:uiPriority w:val="0"/>
    <w:rPr>
      <w:color w:val="0000FF"/>
      <w:kern w:val="2"/>
      <w:sz w:val="24"/>
      <w:szCs w:val="24"/>
    </w:rPr>
  </w:style>
  <w:style w:type="character" w:customStyle="1" w:styleId="96">
    <w:name w:val="font11"/>
    <w:basedOn w:val="49"/>
    <w:qFormat/>
    <w:uiPriority w:val="0"/>
    <w:rPr>
      <w:rFonts w:hint="default" w:ascii="Times New Roman" w:hAnsi="Times New Roman" w:cs="Times New Roman"/>
      <w:color w:val="000000"/>
      <w:sz w:val="20"/>
      <w:szCs w:val="20"/>
      <w:u w:val="none"/>
    </w:rPr>
  </w:style>
  <w:style w:type="character" w:customStyle="1" w:styleId="97">
    <w:name w:val="glossaryitem"/>
    <w:basedOn w:val="49"/>
    <w:qFormat/>
    <w:uiPriority w:val="0"/>
    <w:rPr>
      <w:u w:val="none"/>
    </w:rPr>
  </w:style>
  <w:style w:type="character" w:customStyle="1" w:styleId="98">
    <w:name w:val="HTML 预设格式 Char"/>
    <w:basedOn w:val="49"/>
    <w:link w:val="41"/>
    <w:qFormat/>
    <w:uiPriority w:val="0"/>
    <w:rPr>
      <w:rFonts w:ascii="Arial Unicode MS" w:hAnsi="Arial Unicode MS" w:eastAsia="Courier New" w:cs="Courier New"/>
    </w:rPr>
  </w:style>
  <w:style w:type="character" w:customStyle="1" w:styleId="99">
    <w:name w:val="文档结构图 Char"/>
    <w:basedOn w:val="49"/>
    <w:link w:val="16"/>
    <w:qFormat/>
    <w:uiPriority w:val="0"/>
    <w:rPr>
      <w:rFonts w:ascii="宋体"/>
      <w:sz w:val="28"/>
      <w:shd w:val="clear" w:color="auto" w:fill="000080"/>
    </w:rPr>
  </w:style>
  <w:style w:type="character" w:customStyle="1" w:styleId="100">
    <w:name w:val="日期 Char"/>
    <w:basedOn w:val="49"/>
    <w:link w:val="27"/>
    <w:qFormat/>
    <w:uiPriority w:val="0"/>
    <w:rPr>
      <w:kern w:val="2"/>
      <w:sz w:val="21"/>
      <w:szCs w:val="24"/>
    </w:rPr>
  </w:style>
  <w:style w:type="character" w:customStyle="1" w:styleId="101">
    <w:name w:val="正文文本 2 Char"/>
    <w:basedOn w:val="49"/>
    <w:link w:val="39"/>
    <w:qFormat/>
    <w:uiPriority w:val="0"/>
    <w:rPr>
      <w:kern w:val="2"/>
      <w:sz w:val="21"/>
      <w:szCs w:val="24"/>
    </w:rPr>
  </w:style>
  <w:style w:type="character" w:customStyle="1" w:styleId="102">
    <w:name w:val="正文首行缩进 Char"/>
    <w:basedOn w:val="90"/>
    <w:link w:val="46"/>
    <w:qFormat/>
    <w:uiPriority w:val="0"/>
    <w:rPr>
      <w:rFonts w:eastAsia="宋体"/>
      <w:sz w:val="21"/>
      <w:szCs w:val="21"/>
      <w:lang w:val="en-US" w:eastAsia="zh-CN" w:bidi="ar-SA"/>
    </w:rPr>
  </w:style>
  <w:style w:type="character" w:customStyle="1" w:styleId="103">
    <w:name w:val="批注主题 Char"/>
    <w:basedOn w:val="86"/>
    <w:link w:val="45"/>
    <w:qFormat/>
    <w:uiPriority w:val="0"/>
    <w:rPr>
      <w:b/>
      <w:bCs/>
      <w:kern w:val="2"/>
      <w:sz w:val="24"/>
      <w:szCs w:val="24"/>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9"/>
    <w:link w:val="40"/>
    <w:qFormat/>
    <w:uiPriority w:val="0"/>
    <w:rPr>
      <w:rFonts w:ascii="Arial" w:hAnsi="Arial" w:cs="Arial"/>
      <w:kern w:val="2"/>
      <w:sz w:val="24"/>
      <w:szCs w:val="24"/>
      <w:shd w:val="pct20" w:color="auto" w:fill="auto"/>
    </w:rPr>
  </w:style>
  <w:style w:type="character" w:customStyle="1" w:styleId="108">
    <w:name w:val="正文文本 3 Char1"/>
    <w:basedOn w:val="49"/>
    <w:qFormat/>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9"/>
    <w:qFormat/>
    <w:uiPriority w:val="0"/>
    <w:rPr>
      <w:rFonts w:ascii="宋体" w:hAnsi="宋体" w:cs="宋体"/>
      <w:sz w:val="22"/>
      <w:szCs w:val="22"/>
      <w:lang w:eastAsia="en-US"/>
    </w:rPr>
  </w:style>
  <w:style w:type="character" w:customStyle="1" w:styleId="112">
    <w:name w:val="批注文字 Char1"/>
    <w:basedOn w:val="49"/>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9"/>
    <w:qFormat/>
    <w:uiPriority w:val="0"/>
    <w:rPr>
      <w:rFonts w:ascii="宋体" w:hAnsi="宋体" w:cs="宋体"/>
      <w:sz w:val="18"/>
      <w:szCs w:val="18"/>
      <w:lang w:eastAsia="en-US"/>
    </w:rPr>
  </w:style>
  <w:style w:type="character" w:customStyle="1" w:styleId="117">
    <w:name w:val="日期 Char1"/>
    <w:basedOn w:val="49"/>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9"/>
    <w:qFormat/>
    <w:uiPriority w:val="0"/>
    <w:rPr>
      <w:rFonts w:ascii="Courier New" w:hAnsi="Courier New" w:cs="Courier New"/>
      <w:lang w:eastAsia="en-US"/>
    </w:rPr>
  </w:style>
  <w:style w:type="character" w:customStyle="1" w:styleId="122">
    <w:name w:val="正文文本缩进 Char1"/>
    <w:basedOn w:val="49"/>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9"/>
    <w:qFormat/>
    <w:uiPriority w:val="0"/>
    <w:rPr>
      <w:rFonts w:ascii="宋体" w:hAnsi="宋体" w:cs="宋体"/>
      <w:sz w:val="22"/>
      <w:szCs w:val="22"/>
      <w:lang w:eastAsia="en-US"/>
    </w:rPr>
  </w:style>
  <w:style w:type="character" w:customStyle="1" w:styleId="130">
    <w:name w:val="标题 Char1"/>
    <w:basedOn w:val="49"/>
    <w:qFormat/>
    <w:uiPriority w:val="0"/>
    <w:rPr>
      <w:rFonts w:asciiTheme="majorHAnsi" w:hAnsiTheme="majorHAnsi" w:cstheme="majorBidi"/>
      <w:b/>
      <w:bCs/>
      <w:sz w:val="32"/>
      <w:szCs w:val="32"/>
      <w:lang w:eastAsia="en-US"/>
    </w:rPr>
  </w:style>
  <w:style w:type="character" w:customStyle="1" w:styleId="131">
    <w:name w:val="正文文本缩进 3 Char1"/>
    <w:basedOn w:val="49"/>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9"/>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9"/>
    <w:qFormat/>
    <w:uiPriority w:val="0"/>
  </w:style>
  <w:style w:type="character" w:customStyle="1" w:styleId="208">
    <w:name w:val="xdrichtextbox3"/>
    <w:basedOn w:val="49"/>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4"/>
    <w:qFormat/>
    <w:uiPriority w:val="0"/>
    <w:rPr>
      <w:rFonts w:ascii="Cambria" w:hAnsi="Cambria"/>
      <w:b/>
      <w:bCs/>
      <w:kern w:val="28"/>
      <w:sz w:val="24"/>
      <w:szCs w:val="32"/>
    </w:rPr>
  </w:style>
  <w:style w:type="character" w:customStyle="1" w:styleId="212">
    <w:name w:val="副标题 Char1"/>
    <w:basedOn w:val="49"/>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first-child"/>
    <w:basedOn w:val="49"/>
    <w:qFormat/>
    <w:uiPriority w:val="0"/>
  </w:style>
  <w:style w:type="character" w:customStyle="1" w:styleId="216">
    <w:name w:val="button4"/>
    <w:basedOn w:val="49"/>
    <w:qFormat/>
    <w:uiPriority w:val="0"/>
  </w:style>
  <w:style w:type="character" w:customStyle="1" w:styleId="217">
    <w:name w:val="tmpztreemove_arrow"/>
    <w:basedOn w:val="49"/>
    <w:qFormat/>
    <w:uiPriority w:val="0"/>
  </w:style>
  <w:style w:type="character" w:customStyle="1" w:styleId="218">
    <w:name w:val="hilite"/>
    <w:basedOn w:val="49"/>
    <w:qFormat/>
    <w:uiPriority w:val="0"/>
    <w:rPr>
      <w:color w:val="FFFFFF"/>
      <w:shd w:val="clear" w:fill="666666"/>
    </w:rPr>
  </w:style>
  <w:style w:type="character" w:customStyle="1" w:styleId="219">
    <w:name w:val="choosename"/>
    <w:basedOn w:val="49"/>
    <w:qFormat/>
    <w:uiPriority w:val="0"/>
  </w:style>
  <w:style w:type="character" w:customStyle="1" w:styleId="220">
    <w:name w:val="associateddata"/>
    <w:basedOn w:val="49"/>
    <w:qFormat/>
    <w:uiPriority w:val="0"/>
    <w:rPr>
      <w:shd w:val="clear" w:fill="50A6F9"/>
    </w:rPr>
  </w:style>
  <w:style w:type="character" w:customStyle="1" w:styleId="221">
    <w:name w:val="pagechatarealistclose_box"/>
    <w:basedOn w:val="49"/>
    <w:qFormat/>
    <w:uiPriority w:val="0"/>
  </w:style>
  <w:style w:type="character" w:customStyle="1" w:styleId="222">
    <w:name w:val="pagechatarealistclose_box1"/>
    <w:basedOn w:val="49"/>
    <w:qFormat/>
    <w:uiPriority w:val="0"/>
  </w:style>
  <w:style w:type="character" w:customStyle="1" w:styleId="223">
    <w:name w:val="ico1654"/>
    <w:basedOn w:val="49"/>
    <w:qFormat/>
    <w:uiPriority w:val="0"/>
  </w:style>
  <w:style w:type="character" w:customStyle="1" w:styleId="224">
    <w:name w:val="ico1655"/>
    <w:basedOn w:val="49"/>
    <w:qFormat/>
    <w:uiPriority w:val="0"/>
  </w:style>
  <w:style w:type="character" w:customStyle="1" w:styleId="225">
    <w:name w:val="w32"/>
    <w:basedOn w:val="49"/>
    <w:qFormat/>
    <w:uiPriority w:val="0"/>
  </w:style>
  <w:style w:type="character" w:customStyle="1" w:styleId="226">
    <w:name w:val="active3"/>
    <w:basedOn w:val="49"/>
    <w:qFormat/>
    <w:uiPriority w:val="0"/>
    <w:rPr>
      <w:color w:val="00FF00"/>
      <w:shd w:val="clear" w:fill="111111"/>
    </w:rPr>
  </w:style>
  <w:style w:type="character" w:customStyle="1" w:styleId="227">
    <w:name w:val="iconline2"/>
    <w:basedOn w:val="49"/>
    <w:qFormat/>
    <w:uiPriority w:val="0"/>
  </w:style>
  <w:style w:type="character" w:customStyle="1" w:styleId="228">
    <w:name w:val="icontext1"/>
    <w:basedOn w:val="49"/>
    <w:qFormat/>
    <w:uiPriority w:val="0"/>
  </w:style>
  <w:style w:type="character" w:customStyle="1" w:styleId="229">
    <w:name w:val="icontext11"/>
    <w:basedOn w:val="49"/>
    <w:qFormat/>
    <w:uiPriority w:val="0"/>
  </w:style>
  <w:style w:type="character" w:customStyle="1" w:styleId="230">
    <w:name w:val="icontext12"/>
    <w:basedOn w:val="49"/>
    <w:qFormat/>
    <w:uiPriority w:val="0"/>
  </w:style>
  <w:style w:type="character" w:customStyle="1" w:styleId="231">
    <w:name w:val="icontext2"/>
    <w:basedOn w:val="49"/>
    <w:qFormat/>
    <w:uiPriority w:val="0"/>
  </w:style>
  <w:style w:type="character" w:customStyle="1" w:styleId="232">
    <w:name w:val="layui-layer-tabnow"/>
    <w:basedOn w:val="49"/>
    <w:qFormat/>
    <w:uiPriority w:val="0"/>
    <w:rPr>
      <w:bdr w:val="single" w:color="CCCCCC" w:sz="6" w:space="0"/>
      <w:shd w:val="clear" w:fill="FFFFFF"/>
    </w:rPr>
  </w:style>
  <w:style w:type="character" w:customStyle="1" w:styleId="233">
    <w:name w:val="edit_class"/>
    <w:basedOn w:val="49"/>
    <w:qFormat/>
    <w:uiPriority w:val="0"/>
  </w:style>
  <w:style w:type="character" w:customStyle="1" w:styleId="234">
    <w:name w:val="after"/>
    <w:basedOn w:val="49"/>
    <w:qFormat/>
    <w:uiPriority w:val="0"/>
    <w:rPr>
      <w:sz w:val="0"/>
      <w:szCs w:val="0"/>
    </w:rPr>
  </w:style>
  <w:style w:type="character" w:customStyle="1" w:styleId="235">
    <w:name w:val="drapbtn"/>
    <w:basedOn w:val="49"/>
    <w:qFormat/>
    <w:uiPriority w:val="0"/>
  </w:style>
  <w:style w:type="character" w:customStyle="1" w:styleId="236">
    <w:name w:val="cdropright"/>
    <w:basedOn w:val="49"/>
    <w:qFormat/>
    <w:uiPriority w:val="0"/>
  </w:style>
  <w:style w:type="character" w:customStyle="1" w:styleId="237">
    <w:name w:val="cdropleft"/>
    <w:basedOn w:val="49"/>
    <w:qFormat/>
    <w:uiPriority w:val="0"/>
  </w:style>
  <w:style w:type="character" w:customStyle="1" w:styleId="238">
    <w:name w:val="xdrichtextbox"/>
    <w:basedOn w:val="49"/>
    <w:qFormat/>
    <w:uiPriority w:val="0"/>
    <w:rPr>
      <w:color w:val="auto"/>
      <w:u w:val="none"/>
      <w:bdr w:val="single" w:color="DCDCDC" w:sz="8" w:space="0"/>
      <w:shd w:val="clear" w:fill="auto"/>
    </w:rPr>
  </w:style>
  <w:style w:type="character" w:customStyle="1" w:styleId="239">
    <w:name w:val="biggerthanmax"/>
    <w:basedOn w:val="49"/>
    <w:qFormat/>
    <w:uiPriority w:val="0"/>
    <w:rPr>
      <w:shd w:val="clear" w:fill="FFFF00"/>
    </w:rPr>
  </w:style>
  <w:style w:type="character" w:customStyle="1" w:styleId="240">
    <w:name w:val="icontext3"/>
    <w:basedOn w:val="49"/>
    <w:qFormat/>
    <w:uiPriority w:val="0"/>
  </w:style>
  <w:style w:type="character" w:customStyle="1" w:styleId="241">
    <w:name w:val="cy"/>
    <w:basedOn w:val="49"/>
    <w:qFormat/>
    <w:uiPriority w:val="0"/>
  </w:style>
  <w:style w:type="character" w:customStyle="1" w:styleId="242">
    <w:name w:val="design_class"/>
    <w:basedOn w:val="49"/>
    <w:qFormat/>
    <w:uiPriority w:val="0"/>
  </w:style>
  <w:style w:type="character" w:customStyle="1" w:styleId="243">
    <w:name w:val="hilite6"/>
    <w:basedOn w:val="49"/>
    <w:qFormat/>
    <w:uiPriority w:val="0"/>
    <w:rPr>
      <w:color w:val="FFFFFF"/>
      <w:shd w:val="clear" w:fill="666666"/>
    </w:rPr>
  </w:style>
  <w:style w:type="character" w:customStyle="1" w:styleId="244">
    <w:name w:val="hover"/>
    <w:basedOn w:val="49"/>
    <w:qFormat/>
    <w:uiPriority w:val="0"/>
    <w:rPr>
      <w:color w:val="FFFFFF"/>
    </w:rPr>
  </w:style>
  <w:style w:type="character" w:customStyle="1" w:styleId="245">
    <w:name w:val="iconline21"/>
    <w:basedOn w:val="49"/>
    <w:qFormat/>
    <w:uiPriority w:val="0"/>
  </w:style>
  <w:style w:type="character" w:customStyle="1" w:styleId="246">
    <w:name w:val="active4"/>
    <w:basedOn w:val="49"/>
    <w:qFormat/>
    <w:uiPriority w:val="0"/>
    <w:rPr>
      <w:color w:val="00FF00"/>
      <w:shd w:val="clear" w:fill="111111"/>
    </w:rPr>
  </w:style>
  <w:style w:type="character" w:customStyle="1" w:styleId="247">
    <w:name w:val="xdrichtextbox4"/>
    <w:basedOn w:val="49"/>
    <w:qFormat/>
    <w:uiPriority w:val="0"/>
  </w:style>
  <w:style w:type="character" w:customStyle="1" w:styleId="248">
    <w:name w:val="ico1653"/>
    <w:basedOn w:val="49"/>
    <w:qFormat/>
    <w:uiPriority w:val="0"/>
  </w:style>
  <w:style w:type="character" w:customStyle="1" w:styleId="249">
    <w:name w:val="active5"/>
    <w:basedOn w:val="49"/>
    <w:qFormat/>
    <w:uiPriority w:val="0"/>
    <w:rPr>
      <w:shd w:val="clear" w:fill="EC3535"/>
    </w:rPr>
  </w:style>
  <w:style w:type="character" w:customStyle="1" w:styleId="250">
    <w:name w:val="active6"/>
    <w:basedOn w:val="49"/>
    <w:qFormat/>
    <w:uiPriority w:val="0"/>
    <w:rPr>
      <w:color w:val="00FF00"/>
      <w:shd w:val="clear" w:fill="111111"/>
    </w:rPr>
  </w:style>
  <w:style w:type="character" w:customStyle="1" w:styleId="251">
    <w:name w:val="hover41"/>
    <w:basedOn w:val="49"/>
    <w:qFormat/>
    <w:uiPriority w:val="0"/>
    <w:rPr>
      <w:color w:val="FFFFFF"/>
    </w:rPr>
  </w:style>
  <w:style w:type="character" w:customStyle="1" w:styleId="252">
    <w:name w:val="active"/>
    <w:basedOn w:val="49"/>
    <w:qFormat/>
    <w:uiPriority w:val="0"/>
    <w:rPr>
      <w:color w:val="00FF00"/>
      <w:shd w:val="clear" w:fill="111111"/>
    </w:rPr>
  </w:style>
  <w:style w:type="character" w:customStyle="1" w:styleId="253">
    <w:name w:val="active1"/>
    <w:basedOn w:val="49"/>
    <w:qFormat/>
    <w:uiPriority w:val="0"/>
    <w:rPr>
      <w:shd w:val="clear" w:fill="EC3535"/>
    </w:rPr>
  </w:style>
  <w:style w:type="character" w:customStyle="1" w:styleId="254">
    <w:name w:val="active2"/>
    <w:basedOn w:val="49"/>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9865</Words>
  <Characters>10545</Characters>
  <Lines>115</Lines>
  <Paragraphs>32</Paragraphs>
  <TotalTime>13</TotalTime>
  <ScaleCrop>false</ScaleCrop>
  <LinksUpToDate>false</LinksUpToDate>
  <CharactersWithSpaces>11373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2023-11-16T08:21:48Z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