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气动薄膜调节阀等采购项目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（文件编号：QG2209160060）</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二〇二二年九月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spacing w:line="600" w:lineRule="exact"/>
        <w:ind w:firstLine="643" w:firstLineChars="200"/>
        <w:jc w:val="center"/>
        <w:rPr>
          <w:b/>
          <w:bCs/>
          <w:sz w:val="32"/>
          <w:lang w:eastAsia="zh-CN"/>
        </w:rPr>
      </w:pPr>
      <w:r>
        <w:rPr>
          <w:rFonts w:hint="eastAsia"/>
          <w:b/>
          <w:bCs/>
          <w:sz w:val="32"/>
          <w:lang w:eastAsia="zh-CN"/>
        </w:rPr>
        <w:t>福建福海创石油化工有限公司气动薄膜调节阀等采购项</w:t>
      </w:r>
      <w:r>
        <w:rPr>
          <w:b/>
          <w:bCs/>
          <w:sz w:val="32"/>
          <w:lang w:eastAsia="zh-CN"/>
        </w:rPr>
        <w:t>目</w:t>
      </w:r>
      <w:r>
        <w:rPr>
          <w:rFonts w:hint="eastAsia"/>
          <w:b/>
          <w:bCs/>
          <w:sz w:val="32"/>
          <w:lang w:eastAsia="zh-CN"/>
        </w:rPr>
        <w:t>比选公告</w:t>
      </w:r>
    </w:p>
    <w:p>
      <w:pPr>
        <w:pStyle w:val="20"/>
        <w:spacing w:line="600" w:lineRule="exact"/>
        <w:ind w:firstLine="562" w:firstLineChars="200"/>
        <w:jc w:val="both"/>
        <w:rPr>
          <w:b/>
          <w:sz w:val="28"/>
          <w:lang w:eastAsia="zh-CN"/>
        </w:rPr>
      </w:pPr>
    </w:p>
    <w:p>
      <w:pPr>
        <w:pStyle w:val="20"/>
        <w:spacing w:line="600" w:lineRule="exact"/>
        <w:ind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福建福海创石油化工有限公司气动薄膜调节阀等采购项目（项目编号：QG2209160060）</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项目名称：福建福海创石油化工有限公司气动薄膜调节阀等采购项</w:t>
      </w:r>
      <w:r>
        <w:rPr>
          <w:sz w:val="24"/>
          <w:szCs w:val="24"/>
          <w:lang w:eastAsia="zh-CN"/>
        </w:rPr>
        <w:t>目</w:t>
      </w:r>
      <w:r>
        <w:rPr>
          <w:rFonts w:hint="eastAsia"/>
          <w:sz w:val="24"/>
          <w:szCs w:val="24"/>
          <w:lang w:eastAsia="zh-CN"/>
        </w:rPr>
        <w:t>。</w:t>
      </w:r>
    </w:p>
    <w:p>
      <w:pPr>
        <w:tabs>
          <w:tab w:val="left" w:pos="709"/>
        </w:tabs>
        <w:spacing w:line="600" w:lineRule="exact"/>
        <w:ind w:firstLine="480" w:firstLineChars="200"/>
        <w:jc w:val="both"/>
        <w:rPr>
          <w:lang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2719280053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气动薄膜调节阀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\4"\CF8\CL150RF\ClassIV\FC\西门子定位器\FV8310\详见附件1、数据表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1</w:t>
            </w:r>
          </w:p>
        </w:tc>
      </w:tr>
      <w:tr>
        <w:tblPrEx>
          <w:tblCellMar>
            <w:top w:w="15" w:type="dxa"/>
            <w:left w:w="15" w:type="dxa"/>
            <w:bottom w:w="15" w:type="dxa"/>
            <w:right w:w="15" w:type="dxa"/>
          </w:tblCellMar>
        </w:tblPrEx>
        <w:trPr>
          <w:trHeight w:val="6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top"/>
              <w:rPr>
                <w:color w:val="000000"/>
                <w:sz w:val="18"/>
                <w:szCs w:val="18"/>
                <w:lang w:eastAsia="zh-CN"/>
              </w:rPr>
            </w:pPr>
            <w:r>
              <w:rPr>
                <w:rFonts w:hint="eastAsia"/>
                <w:color w:val="000000"/>
                <w:sz w:val="18"/>
                <w:szCs w:val="18"/>
                <w:lang w:eastAsia="zh-CN"/>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2719280054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气动薄膜调节阀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\4"\CF8M\CL150RF\ClassIV\FC\西门子定位器\FV8332\详见附件1、数据表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1</w:t>
            </w:r>
          </w:p>
        </w:tc>
      </w:tr>
      <w:tr>
        <w:tblPrEx>
          <w:tblCellMar>
            <w:top w:w="15" w:type="dxa"/>
            <w:left w:w="15" w:type="dxa"/>
            <w:bottom w:w="15" w:type="dxa"/>
            <w:right w:w="15" w:type="dxa"/>
          </w:tblCellMar>
        </w:tblPrEx>
        <w:trPr>
          <w:trHeight w:val="6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top"/>
              <w:rPr>
                <w:color w:val="000000"/>
                <w:sz w:val="18"/>
                <w:szCs w:val="18"/>
                <w:lang w:eastAsia="zh-CN"/>
              </w:rPr>
            </w:pPr>
            <w:r>
              <w:rPr>
                <w:rFonts w:hint="eastAsia"/>
                <w:color w:val="000000"/>
                <w:sz w:val="18"/>
                <w:szCs w:val="18"/>
                <w:lang w:eastAsia="zh-CN"/>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2719220535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电动调节闸阀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4"\316LSS\CL150RF\380VAC\泄漏等级ANSIV\MOV8331\详见附件1、数据表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1</w:t>
            </w:r>
          </w:p>
        </w:tc>
      </w:tr>
      <w:tr>
        <w:tblPrEx>
          <w:tblCellMar>
            <w:top w:w="15" w:type="dxa"/>
            <w:left w:w="15" w:type="dxa"/>
            <w:bottom w:w="15" w:type="dxa"/>
            <w:right w:w="15" w:type="dxa"/>
          </w:tblCellMar>
        </w:tblPrEx>
        <w:trPr>
          <w:trHeight w:val="6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top"/>
              <w:rPr>
                <w:color w:val="000000"/>
                <w:sz w:val="18"/>
                <w:szCs w:val="18"/>
                <w:lang w:eastAsia="zh-CN"/>
              </w:rPr>
            </w:pPr>
            <w:r>
              <w:rPr>
                <w:rFonts w:hint="eastAsia"/>
                <w:color w:val="000000"/>
                <w:sz w:val="18"/>
                <w:szCs w:val="18"/>
                <w:lang w:eastAsia="zh-CN"/>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2719300143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自力式调节阀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4"\304SS+ST\CL150RF\阀后0.6MPa（G）\PCV8308\详见附件1、数据表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1</w:t>
            </w:r>
          </w:p>
        </w:tc>
      </w:tr>
      <w:tr>
        <w:tblPrEx>
          <w:tblCellMar>
            <w:top w:w="15" w:type="dxa"/>
            <w:left w:w="15" w:type="dxa"/>
            <w:bottom w:w="15" w:type="dxa"/>
            <w:right w:w="15" w:type="dxa"/>
          </w:tblCellMar>
        </w:tblPrEx>
        <w:trPr>
          <w:trHeight w:val="82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top"/>
              <w:rPr>
                <w:color w:val="000000"/>
                <w:sz w:val="18"/>
                <w:szCs w:val="18"/>
                <w:lang w:eastAsia="zh-CN"/>
              </w:rPr>
            </w:pPr>
            <w:r>
              <w:rPr>
                <w:rFonts w:hint="eastAsia"/>
                <w:color w:val="000000"/>
                <w:sz w:val="18"/>
                <w:szCs w:val="18"/>
                <w:lang w:eastAsia="zh-CN"/>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2719280052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气动薄膜调节阀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\4"\CF8\CL150RF\ClassIV\FC\西门子定位器\FV8309\提供监检报告\详见附件1、数据表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1</w:t>
            </w:r>
          </w:p>
        </w:tc>
      </w:tr>
    </w:tbl>
    <w:p>
      <w:pPr>
        <w:tabs>
          <w:tab w:val="left" w:pos="709"/>
        </w:tabs>
        <w:spacing w:line="600" w:lineRule="exact"/>
        <w:ind w:firstLine="480" w:firstLineChars="200"/>
        <w:jc w:val="both"/>
        <w:rPr>
          <w:lang w:eastAsia="zh-CN"/>
        </w:rPr>
      </w:pPr>
      <w:r>
        <w:rPr>
          <w:rFonts w:hint="eastAsia"/>
          <w:sz w:val="24"/>
          <w:szCs w:val="24"/>
          <w:lang w:eastAsia="zh-CN"/>
        </w:rPr>
        <w:t>3.</w:t>
      </w:r>
      <w:r>
        <w:rPr>
          <w:rFonts w:hint="eastAsia"/>
          <w:sz w:val="24"/>
          <w:lang w:eastAsia="zh-CN"/>
        </w:rPr>
        <w:t>付款方式要求：无预付款。全部货款以现汇支付，货到验收合格付90%，质保金10%（质保期以最终双方签定的技术协议为准）。</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2"/>
        <w:spacing w:line="600" w:lineRule="exact"/>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600" w:lineRule="exact"/>
        <w:ind w:firstLine="480" w:firstLineChars="200"/>
        <w:jc w:val="both"/>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.参选人要有特种设备制造许可证 A1、A2、B。</w:t>
      </w:r>
    </w:p>
    <w:p>
      <w:pPr>
        <w:tabs>
          <w:tab w:val="left" w:pos="709"/>
        </w:tabs>
        <w:spacing w:line="600" w:lineRule="exact"/>
        <w:ind w:firstLine="480" w:firstLineChars="200"/>
        <w:jc w:val="both"/>
        <w:rPr>
          <w:lang w:eastAsia="zh-CN"/>
        </w:rPr>
      </w:pPr>
      <w:r>
        <w:rPr>
          <w:rFonts w:hint="eastAsia"/>
          <w:color w:val="000000" w:themeColor="text1"/>
          <w:sz w:val="24"/>
          <w:szCs w:val="24"/>
          <w:lang w:eastAsia="zh-CN"/>
        </w:rPr>
        <w:t>4.</w:t>
      </w:r>
      <w:r>
        <w:rPr>
          <w:rFonts w:hint="eastAsia"/>
          <w:sz w:val="24"/>
          <w:szCs w:val="24"/>
          <w:lang w:eastAsia="zh-CN"/>
        </w:rPr>
        <w:t>同规模装置中有同类（或更高）压力等级、公称通径、阀门材质或阀门形式至少有3处3年以上的应用业绩并提供合同，每个合同不得少于5台</w:t>
      </w:r>
      <w:r>
        <w:rPr>
          <w:rFonts w:hint="eastAsia"/>
          <w:color w:val="000000" w:themeColor="text1"/>
          <w:sz w:val="24"/>
          <w:szCs w:val="24"/>
          <w:lang w:eastAsia="zh-CN"/>
        </w:rPr>
        <w:t>的应用业绩。</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600" w:lineRule="exact"/>
        <w:ind w:firstLine="514" w:firstLineChars="20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spacing w:line="600" w:lineRule="exact"/>
        <w:ind w:firstLine="480" w:firstLineChars="200"/>
        <w:jc w:val="both"/>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2年9月27日</w:t>
      </w:r>
    </w:p>
    <w:p>
      <w:pPr>
        <w:pStyle w:val="2"/>
        <w:spacing w:line="600" w:lineRule="exact"/>
        <w:ind w:firstLine="680" w:firstLineChars="200"/>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福建福海创石油化工有限公司气动薄膜调节阀等采购。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color w:val="000000" w:themeColor="text1"/>
          <w:lang w:eastAsia="zh-CN"/>
        </w:rPr>
      </w:pPr>
      <w:r>
        <w:rPr>
          <w:rFonts w:hint="eastAsia"/>
          <w:lang w:eastAsia="zh-CN"/>
        </w:rPr>
        <w:t>技术联系人：</w:t>
      </w:r>
      <w:r>
        <w:fldChar w:fldCharType="begin"/>
      </w:r>
      <w:r>
        <w:instrText xml:space="preserve"> HYPERLINK "javascript:showV3XMemberCard('4897883117975784237',window)" \o "牛泽文" </w:instrText>
      </w:r>
      <w:r>
        <w:fldChar w:fldCharType="separate"/>
      </w:r>
      <w:r>
        <w:rPr>
          <w:color w:val="000000" w:themeColor="text1"/>
          <w:lang w:eastAsia="zh-CN"/>
        </w:rPr>
        <w:t>牛泽文</w:t>
      </w:r>
      <w:r>
        <w:rPr>
          <w:color w:val="000000" w:themeColor="text1"/>
          <w:lang w:eastAsia="zh-CN"/>
        </w:rPr>
        <w:fldChar w:fldCharType="end"/>
      </w:r>
      <w:r>
        <w:rPr>
          <w:rFonts w:hint="eastAsia"/>
          <w:color w:val="000000" w:themeColor="text1"/>
          <w:lang w:eastAsia="zh-CN"/>
        </w:rPr>
        <w:t xml:space="preserve"> 0596-6311392, </w:t>
      </w:r>
      <w:r>
        <w:fldChar w:fldCharType="begin"/>
      </w:r>
      <w:r>
        <w:instrText xml:space="preserve"> HYPERLINK "mailto:zwniu@fhcpec.com.cn" </w:instrText>
      </w:r>
      <w:r>
        <w:fldChar w:fldCharType="separate"/>
      </w:r>
      <w:r>
        <w:rPr>
          <w:rStyle w:val="54"/>
          <w:rFonts w:hint="eastAsia"/>
          <w:lang w:eastAsia="zh-CN"/>
        </w:rPr>
        <w:t>zwniu@fhcpec.com.cn</w:t>
      </w:r>
      <w:r>
        <w:rPr>
          <w:rStyle w:val="54"/>
          <w:rFonts w:hint="eastAsia"/>
          <w:lang w:eastAsia="zh-CN"/>
        </w:rPr>
        <w:fldChar w:fldCharType="end"/>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.参选人要有特种设备制造许可证 A1、A2、B。</w:t>
      </w:r>
    </w:p>
    <w:p>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同规模装置中有同类（或更高）压力等级、公称通径、阀门材质或阀门形式至少有3处3年以上的应用业绩并提供合同，每个合同不得少于5台</w:t>
      </w:r>
      <w:r>
        <w:rPr>
          <w:rFonts w:hint="eastAsia"/>
          <w:color w:val="000000" w:themeColor="text1"/>
          <w:sz w:val="24"/>
          <w:szCs w:val="24"/>
          <w:lang w:eastAsia="zh-CN"/>
        </w:rPr>
        <w:t>的应用业绩。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本项目设置最高控制价16.498万元整（含税包干总价）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jc w:val="center"/>
        <w:rPr>
          <w:b/>
          <w:sz w:val="44"/>
          <w:szCs w:val="44"/>
          <w:lang w:eastAsia="zh-CN"/>
        </w:rPr>
      </w:pPr>
      <w:bookmarkStart w:id="1" w:name="_Toc31402"/>
      <w:bookmarkStart w:id="2" w:name="_Toc8520"/>
      <w:bookmarkStart w:id="3" w:name="_Toc10991"/>
      <w:bookmarkStart w:id="4" w:name="_Toc18049"/>
      <w:bookmarkStart w:id="5" w:name="_Toc4114"/>
      <w:bookmarkStart w:id="6" w:name="_Toc352146655"/>
      <w:bookmarkStart w:id="7" w:name="_Toc20180"/>
      <w:bookmarkStart w:id="8" w:name="_Toc17959"/>
      <w:bookmarkStart w:id="9" w:name="_Toc14171"/>
      <w:bookmarkStart w:id="10" w:name="_Toc2239"/>
      <w:bookmarkStart w:id="11" w:name="_Toc20273"/>
      <w:bookmarkStart w:id="12" w:name="_Toc31173"/>
      <w:bookmarkStart w:id="13" w:name="_Toc23434"/>
      <w:bookmarkStart w:id="14" w:name="_Toc385779252"/>
      <w:bookmarkStart w:id="15" w:name="_Toc27787"/>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日</w:t>
      </w:r>
      <w:r>
        <w:rPr>
          <w:rFonts w:hint="eastAsia" w:ascii="宋体" w:hAnsi="宋体" w:cs="宋体"/>
          <w:kern w:val="0"/>
          <w:sz w:val="24"/>
        </w:rPr>
        <w:t>内将合同全部货物交付至甲方。现场收货、验收及发票接收联系人：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3.1验收款：到货后，甲方依据本合同约定的质量、数量标准验收合格后，乙方提供合同总额的税率为 13%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小时内赶至现场无偿解决，直至问题消除。如乙方未及时到现场解决的，甲方有权委托第三方进行修理，所产生的全部费用由乙方承担。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气动薄膜调节阀等</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16" w:name="_GoBack"/>
      <w:bookmarkEnd w:id="16"/>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研究福建福海创石油化工有限公司气动薄膜调节阀等比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气动薄膜调节阀等采购项目价格清单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9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QG2209160060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2719280053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气动薄膜调节阀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\4"\CF8\CL150RF\ClassIV\FC\西门子定位器\FV8310\详见数据表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r>
      <w:tr>
        <w:tblPrEx>
          <w:tblCellMar>
            <w:top w:w="15" w:type="dxa"/>
            <w:left w:w="15" w:type="dxa"/>
            <w:bottom w:w="15" w:type="dxa"/>
            <w:right w:w="15" w:type="dxa"/>
          </w:tblCellMar>
        </w:tblPrEx>
        <w:trPr>
          <w:trHeight w:val="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QG2209160061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2719280054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气动薄膜调节阀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\4"\CF8M\CL150RF\ClassIV\FC\西门子定位器\FV8332\详见数据表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r>
      <w:tr>
        <w:tblPrEx>
          <w:tblCellMar>
            <w:top w:w="15" w:type="dxa"/>
            <w:left w:w="15" w:type="dxa"/>
            <w:bottom w:w="15" w:type="dxa"/>
            <w:right w:w="15" w:type="dxa"/>
          </w:tblCellMar>
        </w:tblPrEx>
        <w:trPr>
          <w:trHeight w:val="57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QG2209160057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2719220535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电动调节闸阀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4"\316LSS\CL150RF\380VAC\泄漏等级ANSIV\MOV8331\详见数据表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r>
      <w:tr>
        <w:tblPrEx>
          <w:tblCellMar>
            <w:top w:w="15" w:type="dxa"/>
            <w:left w:w="15" w:type="dxa"/>
            <w:bottom w:w="15" w:type="dxa"/>
            <w:right w:w="15" w:type="dxa"/>
          </w:tblCellMar>
        </w:tblPrEx>
        <w:trPr>
          <w:trHeight w:val="9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QG2209160058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2719300143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自力式调节阀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4"\304SS+ST\CL150RF\阀后0.6MPa（G）\PCV8308\详见数据表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r>
      <w:tr>
        <w:tblPrEx>
          <w:tblCellMar>
            <w:top w:w="15" w:type="dxa"/>
            <w:left w:w="15" w:type="dxa"/>
            <w:bottom w:w="15" w:type="dxa"/>
            <w:right w:w="15" w:type="dxa"/>
          </w:tblCellMar>
        </w:tblPrEx>
        <w:trPr>
          <w:trHeight w:val="9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QG2209160059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2719280052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气动薄膜调节阀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\4"\CF8\CL150RF\ClassIV\FC\西门子定位器\FV8309\提供监检报告\详见数据表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交货地点：漳州市古雷经济开发区福海创腾龙芳烃、翔鹭石化、翔鹭码头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（质保期以双方签定的技术协议为准）。</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以双方签订的技术协议为准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14</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FmNWE5ZjRmZThmMWZkNWVhZTNlYWE0YmNkOGI3ZT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87DD6"/>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25C8"/>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B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4D77"/>
    <w:rsid w:val="00F75EC2"/>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4762538"/>
    <w:rsid w:val="14D568B5"/>
    <w:rsid w:val="15800409"/>
    <w:rsid w:val="15AD01BA"/>
    <w:rsid w:val="16AE1C29"/>
    <w:rsid w:val="16B72867"/>
    <w:rsid w:val="173600E6"/>
    <w:rsid w:val="18DD4F7E"/>
    <w:rsid w:val="19544509"/>
    <w:rsid w:val="195B58A2"/>
    <w:rsid w:val="1989465C"/>
    <w:rsid w:val="19CC44B4"/>
    <w:rsid w:val="1A2360C8"/>
    <w:rsid w:val="1B6947A7"/>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1C54755"/>
    <w:rsid w:val="31D23053"/>
    <w:rsid w:val="3216608C"/>
    <w:rsid w:val="328F13DA"/>
    <w:rsid w:val="34CE14C6"/>
    <w:rsid w:val="34D84CEC"/>
    <w:rsid w:val="35DC515B"/>
    <w:rsid w:val="37AF5AB7"/>
    <w:rsid w:val="38B038EE"/>
    <w:rsid w:val="39E568DF"/>
    <w:rsid w:val="3A387F18"/>
    <w:rsid w:val="3B1C3371"/>
    <w:rsid w:val="3CAE3A33"/>
    <w:rsid w:val="3CC23198"/>
    <w:rsid w:val="3DDF4815"/>
    <w:rsid w:val="3FE669E5"/>
    <w:rsid w:val="42C84A21"/>
    <w:rsid w:val="44B33DBE"/>
    <w:rsid w:val="44B70186"/>
    <w:rsid w:val="459C39D0"/>
    <w:rsid w:val="462A54F2"/>
    <w:rsid w:val="467A6FA2"/>
    <w:rsid w:val="486C4718"/>
    <w:rsid w:val="48BC1E8C"/>
    <w:rsid w:val="4A286FFC"/>
    <w:rsid w:val="4A344C53"/>
    <w:rsid w:val="4A6A5207"/>
    <w:rsid w:val="4B3B68BB"/>
    <w:rsid w:val="4B410375"/>
    <w:rsid w:val="4B876203"/>
    <w:rsid w:val="4D6C542D"/>
    <w:rsid w:val="504D156B"/>
    <w:rsid w:val="50F63E28"/>
    <w:rsid w:val="51C55ED2"/>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2341F0"/>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0025A76"/>
    <w:rsid w:val="705A724A"/>
    <w:rsid w:val="71D648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49303-6E49-4581-B2D7-13271F0B148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8815</Words>
  <Characters>9710</Characters>
  <Lines>79</Lines>
  <Paragraphs>22</Paragraphs>
  <TotalTime>9</TotalTime>
  <ScaleCrop>false</ScaleCrop>
  <LinksUpToDate>false</LinksUpToDate>
  <CharactersWithSpaces>10452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2022-09-27T07:09:59Z</dcterms:modified>
  <dc:title>公开招标文件（货物服务类）</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2052-11.1.0.12358</vt:lpwstr>
  </property>
  <property fmtid="{D5CDD505-2E9C-101B-9397-08002B2CF9AE}" pid="6" name="ICV">
    <vt:lpwstr>7EFD1898B78A4345BC21372367C648C1</vt:lpwstr>
  </property>
</Properties>
</file>